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rPr/>
      </w:pPr>
      <w:r>
        <w:rPr/>
        <w:t>FORA GONCER, GUILLERMO</w:t>
      </w:r>
    </w:p>
    <w:p>
      <w:pPr>
        <w:pStyle w:val="Normal"/>
        <w:rPr/>
      </w:pPr>
      <w:r>
        <w:rPr/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108966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 xml:space="preserve">Survived con countplot y parch es discutible, pero yo la veo mejor con countplot. 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484505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Está mal porque estás representando el número de billete de cada clase y dentro de cada clase por sexos, pero no estás indicando cuantos sobreviven (usa barplot y en la y indica la variable survived).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639445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 xml:space="preserve">Está mal porque con counplot tienes que representar survived </w:t>
      </w:r>
      <w:r>
        <w:rPr>
          <w:rFonts w:eastAsia="Times New Roman" w:cs="Calibri" w:cstheme="minorHAnsi"/>
          <w:shd w:fill="FFFF00" w:val="clear"/>
          <w:lang w:eastAsia="es-ES_tradnl"/>
        </w:rPr>
        <w:t>XX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542290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 xml:space="preserve">Mejor usando en cada caso el SimpleImputer que corresponda </w:t>
      </w:r>
      <w:r>
        <w:rPr>
          <w:rFonts w:eastAsia="Times New Roman" w:cs="Calibri" w:cstheme="minorHAnsi"/>
          <w:shd w:fill="FFFF00" w:val="clear"/>
          <w:lang w:eastAsia="es-ES_tradnl"/>
        </w:rPr>
        <w:t>XX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4986655" cy="3537585"/>
            <wp:effectExtent l="0" t="0" r="0" b="0"/>
            <wp:docPr id="5" name="Imagen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Usa cut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062345" cy="1761490"/>
            <wp:effectExtent l="0" t="0" r="0" b="0"/>
            <wp:docPr id="6" name="Imagen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Remainder=”passthrough” no es necesario puesto que se nombran todas las variables.</w:t>
      </w:r>
    </w:p>
    <w:p>
      <w:pPr>
        <w:pStyle w:val="Normal"/>
        <w:widowControl/>
        <w:rPr>
          <w:rFonts w:eastAsia="Times New Roman" w:cs="Calibri" w:cstheme="minorHAnsi"/>
          <w:highlight w:val="none"/>
          <w:shd w:fill="FFFF00" w:val="clear"/>
          <w:lang w:eastAsia="es-ES_tradnl"/>
        </w:rPr>
      </w:pPr>
      <w:r>
        <w:rPr>
          <w:rFonts w:eastAsia="Times New Roman" w:cs="Calibri" w:cstheme="minorHAnsi"/>
          <w:shd w:fill="FFFF00" w:val="clear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Puedes añadir verbose_feature_names_out = False para que los nombres de las columnas sean más sencillos.</w:t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2153920"/>
            <wp:effectExtent l="0" t="0" r="0" b="0"/>
            <wp:docPr id="7" name="Imagen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En la validación cruzada también hay que usar la métrica que se nos indica (scoring=”accuracy”) y en este caso el – del principio no hace falta (fíjate que ahora el scoring no empieza por neg).</w:t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pBdr>
          <w:bottom w:val="single" w:sz="36" w:space="1" w:color="92278F"/>
        </w:pBdr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</w:r>
    </w:p>
    <w:p>
      <w:pPr>
        <w:pStyle w:val="Normal"/>
        <w:widowControl/>
        <w:rPr>
          <w:rFonts w:eastAsia="Times New Roman" w:cs="Calibri" w:cstheme="minorHAnsi"/>
          <w:lang w:eastAsia="es-ES_tradnl"/>
        </w:rPr>
      </w:pPr>
      <w:r>
        <w:rPr/>
        <w:drawing>
          <wp:inline distT="0" distB="0" distL="0" distR="0">
            <wp:extent cx="6645910" cy="2010410"/>
            <wp:effectExtent l="0" t="0" r="0" b="0"/>
            <wp:docPr id="8" name="Imagen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eastAsia="Times New Roman" w:cs="Calibri" w:cstheme="minorHAnsi"/>
          <w:highlight w:val="none"/>
          <w:shd w:fill="FFFF00" w:val="clear"/>
          <w:lang w:eastAsia="es-ES_tradnl"/>
        </w:rPr>
      </w:pPr>
      <w:r>
        <w:rPr>
          <w:rFonts w:eastAsia="Times New Roman" w:cs="Calibri" w:cstheme="minorHAnsi"/>
          <w:shd w:fill="FFFF00" w:val="clear"/>
          <w:lang w:eastAsia="es-ES_tradnl"/>
        </w:rPr>
      </w:r>
    </w:p>
    <w:p>
      <w:pPr>
        <w:pStyle w:val="Normal"/>
        <w:widowControl/>
        <w:rPr>
          <w:rFonts w:cstheme="minorHAnsi"/>
          <w:highlight w:val="none"/>
          <w:shd w:fill="FFFF00" w:val="clear"/>
        </w:rPr>
      </w:pPr>
      <w:r>
        <w:rPr>
          <w:rFonts w:eastAsia="Times New Roman" w:cs="Calibri" w:cstheme="minorHAnsi"/>
          <w:shd w:fill="FFFF00" w:val="clear"/>
          <w:lang w:eastAsia="es-ES_tradnl"/>
        </w:rPr>
        <w:t>Si en RandomizedSearchCV no indicamos la métrica (score) que queremos usar tenemos que estar seguro de que la métrica por defecto para nuestro modelo es la que queremos.</w:t>
      </w:r>
    </w:p>
    <w:sectPr>
      <w:footerReference w:type="default" r:id="rId10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b/>
        <w:caps/>
        <w:color w:val="92278F" w:themeColor="accent1"/>
      </w:rPr>
      <w:t>R_E2-4</w:t>
      <w:tab/>
      <w:tab/>
    </w:r>
    <w:r>
      <w:rPr>
        <w:b/>
        <w:caps/>
        <w:color w:val="92278F" w:themeColor="accent1"/>
      </w:rPr>
      <w:fldChar w:fldCharType="begin"/>
    </w:r>
    <w:r>
      <w:rPr>
        <w:caps/>
        <w:b/>
        <w:color w:val="92278F"/>
      </w:rPr>
      <w:instrText xml:space="preserve"> PAGE </w:instrText>
    </w:r>
    <w:r>
      <w:rPr>
        <w:caps/>
        <w:b/>
        <w:color w:val="92278F"/>
      </w:rPr>
      <w:fldChar w:fldCharType="separate"/>
    </w:r>
    <w:r>
      <w:rPr>
        <w:caps/>
        <w:b/>
        <w:color w:val="92278F"/>
      </w:rPr>
      <w:t>3</w:t>
    </w:r>
    <w:r>
      <w:rPr>
        <w:caps/>
        <w:b/>
        <w:color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7735"/>
    <w:pPr>
      <w:widowControl w:val="fals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33aa5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633aa5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633aa5"/>
    <w:rPr>
      <w:rFonts w:ascii="Calibri" w:hAnsi="Calibri"/>
      <w:caps/>
      <w:spacing w:val="15"/>
      <w:sz w:val="24"/>
      <w:szCs w:val="24"/>
      <w:shd w:fill="DBE5F1" w:val="clear"/>
    </w:rPr>
  </w:style>
  <w:style w:type="character" w:styleId="Ttulo4Car" w:customStyle="1">
    <w:name w:val="Título 4 Car"/>
    <w:basedOn w:val="DefaultParagraphFont"/>
    <w:uiPriority w:val="9"/>
    <w:qFormat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633aa5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633aa5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633aa5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633aa5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633aa5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633aa5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33aa5"/>
    <w:rPr>
      <w:b/>
      <w:bCs/>
    </w:rPr>
  </w:style>
  <w:style w:type="character" w:styleId="Destacado">
    <w:name w:val="Destacado"/>
    <w:uiPriority w:val="20"/>
    <w:qFormat/>
    <w:rsid w:val="00633aa5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633aa5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633aa5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633aa5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uiPriority w:val="99"/>
    <w:qFormat/>
    <w:rsid w:val="00633aa5"/>
    <w:rPr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633aa5"/>
    <w:rPr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5f6800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6800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aa5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633aa5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33aa5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633aa5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633aa5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33a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3</Pages>
  <Words>164</Words>
  <Characters>836</Characters>
  <CharactersWithSpaces>992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2024-11-01T11:25:00Z</dcterms:created>
  <dc:creator>r_e</dc:creator>
  <dc:description/>
  <dc:language>es-ES</dc:language>
  <cp:lastModifiedBy/>
  <dcterms:modified xsi:type="dcterms:W3CDTF">2024-11-04T20:38:26Z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