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Puck</w:t>
      </w:r>
      <w:r>
        <w:t xml:space="preserve"> </w:t>
      </w:r>
      <w:r>
        <w:t xml:space="preserve">alignment</w:t>
      </w:r>
      <w:r>
        <w:t xml:space="preserve"> </w:t>
      </w:r>
      <w:r>
        <w:t xml:space="preserve">and</w:t>
      </w:r>
      <w:r>
        <w:t xml:space="preserve"> </w:t>
      </w:r>
      <w:r>
        <w:t xml:space="preserve">interpolation</w:t>
      </w:r>
    </w:p>
    <w:p>
      <w:pPr>
        <w:pStyle w:val="Author"/>
      </w:pPr>
      <w:r>
        <w:t xml:space="preserve">Léo</w:t>
      </w:r>
      <w:r>
        <w:t xml:space="preserve"> </w:t>
      </w:r>
      <w:r>
        <w:t xml:space="preserve">Guignard</w:t>
      </w:r>
    </w:p>
    <w:bookmarkStart w:id="20" w:name="section"/>
    <w:p>
      <w:pPr>
        <w:pStyle w:val="Heading4"/>
      </w:pPr>
    </w:p>
    <w:p>
      <w:pPr>
        <w:pStyle w:val="FirstParagraph"/>
      </w:pPr>
      <w:r>
        <w:t xml:space="preserve">When doing spatial single-cell transcriptomics, beads are recorded from pucks.</w:t>
      </w:r>
      <w:r>
        <w:t xml:space="preserve"> </w:t>
      </w:r>
      <w:r>
        <w:t xml:space="preserve">Beads are place on a 2D matrix where each bead is spaced by a given distance</w:t>
      </w:r>
      <w:r>
        <w:t xml:space="preserve"> </w:t>
      </w:r>
      <m:oMath>
        <m:sSub>
          <m:e>
            <m:r>
              <m:t>x</m:t>
            </m:r>
          </m:e>
          <m:sub>
            <m:r>
              <m:t>r</m:t>
            </m:r>
            <m:r>
              <m:t>e</m:t>
            </m:r>
            <m:r>
              <m:t>s</m:t>
            </m:r>
          </m:sub>
        </m:sSub>
      </m:oMath>
      <w:r>
        <w:t xml:space="preserve"> </w:t>
      </w:r>
      <w:r>
        <w:t xml:space="preserve">(resp.</w:t>
      </w:r>
      <w:r>
        <w:t xml:space="preserve"> </w:t>
      </w:r>
      <m:oMath>
        <m:sSub>
          <m:e>
            <m:r>
              <m:t>y</m:t>
            </m:r>
          </m:e>
          <m:sub>
            <m:r>
              <m:t>r</m:t>
            </m:r>
            <m:r>
              <m:t>e</m:t>
            </m:r>
            <m:r>
              <m:t>s</m:t>
            </m:r>
          </m:sub>
        </m:sSub>
      </m:oMath>
      <w:r>
        <w:t xml:space="preserve">) along the</w:t>
      </w:r>
      <w:r>
        <w:t xml:space="preserve"> </w:t>
      </w:r>
      <m:oMath>
        <m:r>
          <m:t>x</m:t>
        </m:r>
      </m:oMath>
      <w:r>
        <w:t xml:space="preserve"> </w:t>
      </w:r>
      <w:r>
        <w:t xml:space="preserve">(resp.</w:t>
      </w:r>
      <w:r>
        <w:t xml:space="preserve"> </w:t>
      </w:r>
      <m:oMath>
        <m:r>
          <m:t>y</m:t>
        </m:r>
      </m:oMath>
      <w:r>
        <w:t xml:space="preserve">) dimension (in our case</w:t>
      </w:r>
      <w:r>
        <w:t xml:space="preserve"> </w:t>
      </w:r>
      <m:oMath>
        <m:sSub>
          <m:e>
            <m:r>
              <m:t>x</m:t>
            </m:r>
          </m:e>
          <m:sub>
            <m:r>
              <m:t>r</m:t>
            </m:r>
            <m:r>
              <m:t>e</m:t>
            </m:r>
            <m:r>
              <m:t>s</m:t>
            </m:r>
          </m:sub>
        </m:sSub>
        <m:r>
          <m:rPr>
            <m:sty m:val="p"/>
          </m:rPr>
          <m:t>=</m:t>
        </m:r>
        <m:sSub>
          <m:e>
            <m:r>
              <m:t>y</m:t>
            </m:r>
          </m:e>
          <m:sub>
            <m:r>
              <m:t>r</m:t>
            </m:r>
            <m:r>
              <m:t>e</m:t>
            </m:r>
            <m:r>
              <m:t>s</m:t>
            </m:r>
          </m:sub>
        </m:sSub>
        <m:r>
          <m:rPr>
            <m:sty m:val="p"/>
          </m:rPr>
          <m:t>=</m:t>
        </m:r>
        <m:r>
          <m:t>X</m:t>
        </m:r>
        <m:r>
          <m:t>X</m:t>
        </m:r>
        <m:r>
          <m:t>μ</m:t>
        </m:r>
        <m:r>
          <m:t>m</m:t>
        </m:r>
      </m:oMath>
      <w:r>
        <w:t xml:space="preserve">).</w:t>
      </w:r>
      <w:r>
        <w:t xml:space="preserve"> </w:t>
      </w:r>
      <w:r>
        <w:t xml:space="preserve">These distances define the</w:t>
      </w:r>
      <w:r>
        <w:t xml:space="preserve"> </w:t>
      </w:r>
      <m:oMath>
        <m:r>
          <m:t>x</m:t>
        </m:r>
        <m:r>
          <m:t>y</m:t>
        </m:r>
      </m:oMath>
      <w:r>
        <w:t xml:space="preserve"> </w:t>
      </w:r>
      <w:r>
        <w:t xml:space="preserve">resolution (or lateral resolution) of the slice or puck.</w:t>
      </w:r>
      <w:r>
        <w:t xml:space="preserve"> </w:t>
      </w:r>
      <w:r>
        <w:t xml:space="preserve">Then, consecutive pucks are spaced by a given distance</w:t>
      </w:r>
      <w:r>
        <w:t xml:space="preserve"> </w:t>
      </w:r>
      <m:oMath>
        <m:sSub>
          <m:e>
            <m:r>
              <m:t>z</m:t>
            </m:r>
          </m:e>
          <m:sub>
            <m:r>
              <m:t>r</m:t>
            </m:r>
            <m:r>
              <m:t>e</m:t>
            </m:r>
            <m:r>
              <m:t>s</m:t>
            </m:r>
          </m:sub>
        </m:sSub>
      </m:oMath>
      <w:r>
        <w:t xml:space="preserve"> </w:t>
      </w:r>
      <w:r>
        <w:t xml:space="preserve">defining the</w:t>
      </w:r>
      <w:r>
        <w:t xml:space="preserve"> </w:t>
      </w:r>
      <m:oMath>
        <m:r>
          <m:t>z</m:t>
        </m:r>
      </m:oMath>
      <w:r>
        <w:t xml:space="preserve"> </w:t>
      </w:r>
      <w:r>
        <w:t xml:space="preserve">resolution (or axial resolution) of the dataset (in our case</w:t>
      </w:r>
      <w:r>
        <w:t xml:space="preserve"> </w:t>
      </w:r>
      <m:oMath>
        <m:sSub>
          <m:e>
            <m:r>
              <m:t>z</m:t>
            </m:r>
          </m:e>
          <m:sub>
            <m:r>
              <m:t>r</m:t>
            </m:r>
            <m:r>
              <m:t>e</m:t>
            </m:r>
            <m:r>
              <m:t>s</m:t>
            </m:r>
          </m:sub>
        </m:sSub>
        <m:r>
          <m:rPr>
            <m:sty m:val="p"/>
          </m:rPr>
          <m:t>=</m:t>
        </m:r>
        <m:r>
          <m:t>30</m:t>
        </m:r>
        <m:r>
          <m:t>μ</m:t>
        </m:r>
        <m:r>
          <m:t>m</m:t>
        </m:r>
      </m:oMath>
      <w:r>
        <w:t xml:space="preserve">).</w:t>
      </w:r>
    </w:p>
    <w:bookmarkEnd w:id="20"/>
    <w:bookmarkStart w:id="21" w:name="section-1"/>
    <w:p>
      <w:pPr>
        <w:pStyle w:val="Heading4"/>
      </w:pPr>
    </w:p>
    <w:p>
      <w:pPr>
        <w:pStyle w:val="FirstParagraph"/>
      </w:pPr>
      <w:r>
        <w:t xml:space="preserve">Because the pucks are physically moved between their slicing and their acquisition, they are not acquired within the same frame (meaning that they are not aligned).</w:t>
      </w:r>
      <w:r>
        <w:t xml:space="preserve"> </w:t>
      </w:r>
      <w:r>
        <w:t xml:space="preserve">In order to reconstruct a 3D representation of the single cell transcriptomics of the acquired embryo and to do full 3D spatial analysis, it is necessary to align consecutive pucks the recover the spatial integrity of the specimen.</w:t>
      </w:r>
      <w:r>
        <w:t xml:space="preserve"> </w:t>
      </w:r>
      <w:r>
        <w:t xml:space="preserve">Moreover, because the axial resolution is significantly greater than the lateral one, in some cases, it is necessary to interpolate the data between the pucks.</w:t>
      </w:r>
    </w:p>
    <w:bookmarkEnd w:id="21"/>
    <w:bookmarkStart w:id="22" w:name="section-2"/>
    <w:p>
      <w:pPr>
        <w:pStyle w:val="Heading4"/>
      </w:pPr>
    </w:p>
    <w:p>
      <w:pPr>
        <w:pStyle w:val="FirstParagraph"/>
      </w:pPr>
      <w:r>
        <w:t xml:space="preserve">In the following section we will describe how this alignment was performed together with how the beads were interpolated between pucks.</w:t>
      </w:r>
    </w:p>
    <w:bookmarkEnd w:id="22"/>
    <w:bookmarkStart w:id="25" w:name="notation"/>
    <w:p>
      <w:pPr>
        <w:pStyle w:val="Heading1"/>
      </w:pPr>
      <w:r>
        <w:t xml:space="preserve">Notation</w:t>
      </w:r>
    </w:p>
    <w:bookmarkStart w:id="23" w:name="section-3"/>
    <w:p>
      <w:pPr>
        <w:pStyle w:val="Heading4"/>
      </w:pPr>
    </w:p>
    <w:p>
      <w:pPr>
        <w:pStyle w:val="FirstParagraph"/>
      </w:pPr>
      <w:r>
        <w:t xml:space="preserve">We define our dataset as a set of pucks</w:t>
      </w:r>
      <w:r>
        <w:t xml:space="preserve"> </w:t>
      </w:r>
      <m:oMath>
        <m:r>
          <m:rPr>
            <m:sty m:val="p"/>
            <m:scr m:val="script"/>
          </m:rPr>
          <m:t>P</m:t>
        </m:r>
        <m:r>
          <m:rPr>
            <m:sty m:val="p"/>
          </m:rPr>
          <m:t>=</m:t>
        </m:r>
        <m:r>
          <m:rPr>
            <m:sty m:val="p"/>
          </m:rPr>
          <m:t>{</m:t>
        </m:r>
        <m:sSub>
          <m:e>
            <m:r>
              <m:t>P</m:t>
            </m:r>
          </m:e>
          <m:sub>
            <m:r>
              <m:t>i</m:t>
            </m:r>
          </m:sub>
        </m:sSub>
        <m:r>
          <m:rPr>
            <m:sty m:val="p"/>
          </m:rPr>
          <m:t>}</m:t>
        </m:r>
      </m:oMath>
      <w:r>
        <w:t xml:space="preserve">.</w:t>
      </w:r>
      <w:r>
        <w:t xml:space="preserve"> </w:t>
      </w:r>
      <w:r>
        <w:t xml:space="preserve">The function</w:t>
      </w:r>
      <w:r>
        <w:t xml:space="preserve"> </w:t>
      </w:r>
      <m:oMath>
        <m:sSub>
          <m:e>
            <m:r>
              <m:t>c</m:t>
            </m:r>
          </m:e>
          <m:sub>
            <m:r>
              <m:t>P</m:t>
            </m:r>
          </m:sub>
        </m:sSub>
      </m:oMath>
      <w:r>
        <w:t xml:space="preserve"> </w:t>
      </w:r>
      <w:r>
        <w:t xml:space="preserve">maps a puck to its height coordinate</w:t>
      </w:r>
      <w:r>
        <w:t xml:space="preserve"> </w:t>
      </w:r>
      <m:oMath>
        <m:sSub>
          <m:e>
            <m:r>
              <m:t>z</m:t>
            </m:r>
          </m:e>
          <m:sub>
            <m:r>
              <m:t>i</m:t>
            </m:r>
          </m:sub>
        </m:sSub>
      </m:oMath>
      <w:r>
        <w:t xml:space="preserve">:</w:t>
      </w:r>
      <w:r>
        <w:t xml:space="preserve"> </w:t>
      </w:r>
      <m:oMath>
        <m:sSub>
          <m:e>
            <m:r>
              <m:t>c</m:t>
            </m:r>
          </m:e>
          <m:sub>
            <m:r>
              <m:t>P</m:t>
            </m:r>
          </m:sub>
        </m:sSub>
        <m:r>
          <m:rPr>
            <m:sty m:val="p"/>
          </m:rPr>
          <m:t>:</m:t>
        </m:r>
        <m:sSub>
          <m:e>
            <m:r>
              <m:t>P</m:t>
            </m:r>
          </m:e>
          <m:sub>
            <m:r>
              <m:t>i</m:t>
            </m:r>
          </m:sub>
        </m:sSub>
        <m:r>
          <m:rPr>
            <m:sty m:val="p"/>
          </m:rPr>
          <m:t>∈</m:t>
        </m:r>
        <m:r>
          <m:rPr>
            <m:sty m:val="p"/>
            <m:scr m:val="script"/>
          </m:rPr>
          <m:t>P</m:t>
        </m:r>
        <m:r>
          <m:rPr>
            <m:sty m:val="p"/>
          </m:rPr>
          <m:t>→</m:t>
        </m:r>
        <m:sSub>
          <m:e>
            <m:r>
              <m:t>z</m:t>
            </m:r>
          </m:e>
          <m:sub>
            <m:r>
              <m:t>i</m:t>
            </m:r>
          </m:sub>
        </m:sSub>
        <m:r>
          <m:rPr>
            <m:sty m:val="p"/>
          </m:rPr>
          <m:t>∈</m:t>
        </m:r>
        <m:r>
          <m:rPr>
            <m:sty m:val="p"/>
            <m:scr m:val="double-struck"/>
          </m:rPr>
          <m:t>R</m:t>
        </m:r>
      </m:oMath>
      <w:r>
        <w:t xml:space="preserve">.</w:t>
      </w:r>
      <w:r>
        <w:t xml:space="preserve"> </w:t>
      </w:r>
      <w:r>
        <w:t xml:space="preserve">Each puck</w:t>
      </w:r>
      <w:r>
        <w:t xml:space="preserve"> </w:t>
      </w:r>
      <m:oMath>
        <m:sSub>
          <m:e>
            <m:r>
              <m:t>P</m:t>
            </m:r>
          </m:e>
          <m:sub>
            <m:r>
              <m:t>i</m:t>
            </m:r>
          </m:sub>
        </m:sSub>
      </m:oMath>
      <w:r>
        <w:t xml:space="preserve"> </w:t>
      </w:r>
      <w:r>
        <w:t xml:space="preserve">is itself a set of beads,</w:t>
      </w:r>
      <w:r>
        <w:t xml:space="preserve"> </w:t>
      </w:r>
      <m:oMath>
        <m:sSub>
          <m:e>
            <m:r>
              <m:t>P</m:t>
            </m:r>
          </m:e>
          <m:sub>
            <m:r>
              <m:t>i</m:t>
            </m:r>
          </m:sub>
        </m:sSub>
        <m:r>
          <m:rPr>
            <m:sty m:val="p"/>
          </m:rPr>
          <m:t>=</m:t>
        </m:r>
        <m:r>
          <m:rPr>
            <m:sty m:val="p"/>
          </m:rPr>
          <m:t>{</m:t>
        </m:r>
        <m:sSub>
          <m:e>
            <m:r>
              <m:t>b</m:t>
            </m:r>
          </m:e>
          <m:sub>
            <m:r>
              <m:t>i</m:t>
            </m:r>
            <m:r>
              <m:t>j</m:t>
            </m:r>
          </m:sub>
        </m:sSub>
        <m:r>
          <m:rPr>
            <m:sty m:val="p"/>
          </m:rPr>
          <m:t>}</m:t>
        </m:r>
      </m:oMath>
      <w:r>
        <w:t xml:space="preserve"> </w:t>
      </w:r>
      <w:r>
        <w:t xml:space="preserve">and similarly to the pucks, the function</w:t>
      </w:r>
      <w:r>
        <w:t xml:space="preserve"> </w:t>
      </w:r>
      <m:oMath>
        <m:sSub>
          <m:e>
            <m:r>
              <m:t>c</m:t>
            </m:r>
          </m:e>
          <m:sub>
            <m:r>
              <m:t>b</m:t>
            </m:r>
          </m:sub>
        </m:sSub>
      </m:oMath>
      <w:r>
        <w:t xml:space="preserve"> </w:t>
      </w:r>
      <w:r>
        <w:t xml:space="preserve">maps a bead</w:t>
      </w:r>
      <w:r>
        <w:t xml:space="preserve"> </w:t>
      </w:r>
      <m:oMath>
        <m:sSub>
          <m:e>
            <m:r>
              <m:t>b</m:t>
            </m:r>
          </m:e>
          <m:sub>
            <m:r>
              <m:t>i</m:t>
            </m:r>
            <m:r>
              <m:t>j</m:t>
            </m:r>
          </m:sub>
        </m:sSub>
      </m:oMath>
      <w:r>
        <w:t xml:space="preserve"> </w:t>
      </w:r>
      <w:r>
        <w:t xml:space="preserve">to its</w:t>
      </w:r>
      <w:r>
        <w:t xml:space="preserve"> </w:t>
      </w:r>
      <m:oMath>
        <m:r>
          <m:t>x</m:t>
        </m:r>
        <m:r>
          <m:t>y</m:t>
        </m:r>
      </m:oMath>
      <w:r>
        <w:t xml:space="preserve"> </w:t>
      </w:r>
      <w:r>
        <w:t xml:space="preserve">coordinate within the puck:</w:t>
      </w:r>
      <w:r>
        <w:t xml:space="preserve"> </w:t>
      </w:r>
      <m:oMath>
        <m:sSub>
          <m:e>
            <m:r>
              <m:t>c</m:t>
            </m:r>
          </m:e>
          <m:sub>
            <m:r>
              <m:t>b</m:t>
            </m:r>
          </m:sub>
        </m:sSub>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e>
        </m:d>
        <m:r>
          <m:rPr>
            <m:sty m:val="p"/>
          </m:rPr>
          <m:t>∈</m:t>
        </m:r>
        <m:sSup>
          <m:e>
            <m:r>
              <m:rPr>
                <m:sty m:val="p"/>
                <m:scr m:val="double-struck"/>
              </m:rPr>
              <m:t>R</m:t>
            </m:r>
          </m:e>
          <m:sup>
            <m:r>
              <m:t>2</m:t>
            </m:r>
          </m:sup>
        </m:sSup>
      </m:oMath>
      <w:r>
        <w:t xml:space="preserve">.</w:t>
      </w:r>
      <w:r>
        <w:t xml:space="preserve"> </w:t>
      </w:r>
      <w:r>
        <w:t xml:space="preserve">From</w:t>
      </w:r>
      <w:r>
        <w:t xml:space="preserve"> </w:t>
      </w:r>
      <m:oMath>
        <m:sSub>
          <m:e>
            <m:r>
              <m:t>c</m:t>
            </m:r>
          </m:e>
          <m:sub>
            <m:r>
              <m:t>P</m:t>
            </m:r>
          </m:sub>
        </m:sSub>
      </m:oMath>
      <w:r>
        <w:t xml:space="preserve"> </w:t>
      </w:r>
      <w:r>
        <w:t xml:space="preserve">and</w:t>
      </w:r>
      <w:r>
        <w:t xml:space="preserve"> </w:t>
      </w:r>
      <m:oMath>
        <m:sSub>
          <m:e>
            <m:r>
              <m:t>c</m:t>
            </m:r>
          </m:e>
          <m:sub>
            <m:r>
              <m:t>b</m:t>
            </m:r>
          </m:sub>
        </m:sSub>
      </m:oMath>
      <w:r>
        <w:t xml:space="preserve"> </w:t>
      </w:r>
      <w:r>
        <w:t xml:space="preserve">we define the function</w:t>
      </w:r>
      <w:r>
        <w:t xml:space="preserve"> </w:t>
      </w:r>
      <m:oMath>
        <m:r>
          <m:t>c</m:t>
        </m:r>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r>
              <m:rPr>
                <m:sty m:val="p"/>
              </m:rPr>
              <m:t>,</m:t>
            </m:r>
            <m:r>
              <m:t>z</m:t>
            </m:r>
          </m:e>
        </m:d>
        <m:r>
          <m:rPr>
            <m:sty m:val="p"/>
          </m:rPr>
          <m:t>∈</m:t>
        </m:r>
        <m:r>
          <m:rPr>
            <m:sty m:val="p"/>
            <m:scr m:val="double-struck"/>
          </m:rPr>
          <m:t>R</m:t>
        </m:r>
      </m:oMath>
      <w:r>
        <w:t xml:space="preserve"> </w:t>
      </w:r>
      <w:r>
        <w:t xml:space="preserve">which maps a bead to its 3D spatial coordinate.</w:t>
      </w:r>
      <w:r>
        <w:t xml:space="preserve"> </w:t>
      </w:r>
      <w:r>
        <w:t xml:space="preserve">Note that</w:t>
      </w:r>
      <w:r>
        <w:t xml:space="preserve"> </w:t>
      </w:r>
      <m:oMath>
        <m:sSub>
          <m:e>
            <m:r>
              <m:t>c</m:t>
            </m:r>
          </m:e>
          <m:sub>
            <m:r>
              <m:t>P</m:t>
            </m:r>
          </m:sub>
        </m:sSub>
      </m:oMath>
      <w:r>
        <w:t xml:space="preserve"> </w:t>
      </w:r>
      <w:r>
        <w:t xml:space="preserve">can define a total order on the pucks.</w:t>
      </w:r>
      <w:r>
        <w:t xml:space="preserve"> </w:t>
      </w:r>
      <w:r>
        <w:t xml:space="preserve">Let then</w:t>
      </w:r>
      <w:r>
        <w:t xml:space="preserve"> </w:t>
      </w:r>
      <m:oMath>
        <m:r>
          <m:rPr>
            <m:sty m:val="p"/>
            <m:scr m:val="script"/>
          </m:rPr>
          <m:t>P</m:t>
        </m:r>
      </m:oMath>
      <w:r>
        <w:t xml:space="preserve"> </w:t>
      </w:r>
      <w:r>
        <w:t xml:space="preserve">be ordered such that</w:t>
      </w:r>
      <w:r>
        <w:t xml:space="preserve"> </w:t>
      </w:r>
      <m:oMath>
        <m:r>
          <m:rPr>
            <m:sty m:val="p"/>
          </m:rPr>
          <m:t>∀</m:t>
        </m:r>
        <m:r>
          <m:t>i</m:t>
        </m:r>
        <m:r>
          <m:rPr>
            <m:sty m:val="p"/>
          </m:rPr>
          <m:t>,</m:t>
        </m:r>
        <m:r>
          <m:t>j</m:t>
        </m:r>
        <m:r>
          <m:rPr>
            <m:sty m:val="p"/>
          </m:rPr>
          <m:t>,</m:t>
        </m:r>
        <m:r>
          <m:t> </m:t>
        </m:r>
        <m:r>
          <m:t>i</m:t>
        </m:r>
        <m:r>
          <m:rPr>
            <m:sty m:val="p"/>
          </m:rPr>
          <m:t>&lt;</m:t>
        </m:r>
        <m:r>
          <m:t>j</m:t>
        </m:r>
        <m:r>
          <m:rPr>
            <m:sty m:val="p"/>
          </m:rPr>
          <m:t>⇔</m:t>
        </m:r>
        <m:sSub>
          <m:e>
            <m:r>
              <m:t>c</m:t>
            </m:r>
          </m:e>
          <m:sub>
            <m:r>
              <m:t>P</m:t>
            </m:r>
          </m:sub>
        </m:sSub>
        <m:d>
          <m:dPr>
            <m:begChr m:val="("/>
            <m:endChr m:val=")"/>
            <m:sepChr m:val=""/>
            <m:grow/>
          </m:dPr>
          <m:e>
            <m:sSub>
              <m:e>
                <m:r>
                  <m:t>P</m:t>
                </m:r>
              </m:e>
              <m:sub>
                <m:r>
                  <m:t>i</m:t>
                </m:r>
              </m:sub>
            </m:sSub>
          </m:e>
        </m:d>
        <m:r>
          <m:rPr>
            <m:sty m:val="p"/>
          </m:rPr>
          <m:t>&lt;</m:t>
        </m:r>
        <m:sSub>
          <m:e>
            <m:r>
              <m:t>c</m:t>
            </m:r>
          </m:e>
          <m:sub>
            <m:r>
              <m:t>P</m:t>
            </m:r>
          </m:sub>
        </m:sSub>
        <m:d>
          <m:dPr>
            <m:begChr m:val="("/>
            <m:endChr m:val=")"/>
            <m:sepChr m:val=""/>
            <m:grow/>
          </m:dPr>
          <m:e>
            <m:sSub>
              <m:e>
                <m:r>
                  <m:t>P</m:t>
                </m:r>
              </m:e>
              <m:sub>
                <m:r>
                  <m:t>j</m:t>
                </m:r>
              </m:sub>
            </m:sSub>
          </m:e>
        </m:d>
      </m:oMath>
      <w:r>
        <w:t xml:space="preserve">.</w:t>
      </w:r>
    </w:p>
    <w:bookmarkEnd w:id="23"/>
    <w:bookmarkStart w:id="24" w:name="section-4"/>
    <w:p>
      <w:pPr>
        <w:pStyle w:val="Heading4"/>
      </w:pPr>
    </w:p>
    <w:p>
      <w:pPr>
        <w:pStyle w:val="FirstParagraph"/>
      </w:pPr>
      <w:r>
        <w:t xml:space="preserve">Moreover, using the previously described analysis, we can associate each bead to the tissue it most likely belongs to from the previous analyses, the function</w:t>
      </w:r>
      <w:r>
        <w:t xml:space="preserve"> </w:t>
      </w:r>
      <m:oMath>
        <m:r>
          <m:t>T</m:t>
        </m:r>
        <m:r>
          <m:rPr>
            <m:sty m:val="p"/>
          </m:rPr>
          <m:t>:</m:t>
        </m:r>
        <m:sSub>
          <m:e>
            <m:r>
              <m:t>b</m:t>
            </m:r>
          </m:e>
          <m:sub>
            <m:r>
              <m:t>i</m:t>
            </m:r>
            <m:r>
              <m:t>j</m:t>
            </m:r>
          </m:sub>
        </m:sSub>
        <m:r>
          <m:rPr>
            <m:sty m:val="p"/>
          </m:rPr>
          <m:t>∈</m:t>
        </m:r>
        <m:sSub>
          <m:e>
            <m:r>
              <m:t>P</m:t>
            </m:r>
          </m:e>
          <m:sub>
            <m:r>
              <m:t>i</m:t>
            </m:r>
          </m:sub>
        </m:sSub>
        <m:r>
          <m:rPr>
            <m:sty m:val="p"/>
          </m:rPr>
          <m:t>→</m:t>
        </m:r>
        <m:r>
          <m:t>t</m:t>
        </m:r>
        <m:r>
          <m:rPr>
            <m:sty m:val="p"/>
          </m:rPr>
          <m:t>∈</m:t>
        </m:r>
        <m:r>
          <m:rPr>
            <m:sty m:val="p"/>
            <m:scr m:val="script"/>
          </m:rPr>
          <m:t>T</m:t>
        </m:r>
      </m:oMath>
      <w:r>
        <w:t xml:space="preserve"> </w:t>
      </w:r>
      <w:r>
        <w:t xml:space="preserve">where</w:t>
      </w:r>
      <w:r>
        <w:t xml:space="preserve"> </w:t>
      </w:r>
      <m:oMath>
        <m:r>
          <m:t>t</m:t>
        </m:r>
        <m:r>
          <m:rPr>
            <m:sty m:val="p"/>
          </m:rPr>
          <m:t>∈</m:t>
        </m:r>
        <m:r>
          <m:rPr>
            <m:sty m:val="p"/>
            <m:scr m:val="script"/>
          </m:rPr>
          <m:t>T</m:t>
        </m:r>
      </m:oMath>
      <w:r>
        <w:t xml:space="preserve"> </w:t>
      </w:r>
      <w:r>
        <w:t xml:space="preserve">is a unique identifier for a tissue and</w:t>
      </w:r>
      <w:r>
        <w:t xml:space="preserve"> </w:t>
      </w:r>
      <m:oMath>
        <m:r>
          <m:rPr>
            <m:sty m:val="p"/>
            <m:scr m:val="script"/>
          </m:rPr>
          <m:t>T</m:t>
        </m:r>
      </m:oMath>
      <w:r>
        <w:t xml:space="preserve"> </w:t>
      </w:r>
      <w:r>
        <w:t xml:space="preserve">is the set of tissues.</w:t>
      </w:r>
      <w:r>
        <w:t xml:space="preserve"> </w:t>
      </w:r>
      <w:r>
        <w:t xml:space="preserve">Similarly, to each bead is associated a value for each given gene analysed in the dataset.</w:t>
      </w:r>
      <w:r>
        <w:t xml:space="preserve"> </w:t>
      </w:r>
      <w:r>
        <w:t xml:space="preserve">This value is correlated to the level of expression of said gene for said bead.</w:t>
      </w:r>
      <w:r>
        <w:t xml:space="preserve"> </w:t>
      </w:r>
      <w:r>
        <w:t xml:space="preserve">Given a gene</w:t>
      </w:r>
      <w:r>
        <w:t xml:space="preserve"> </w:t>
      </w:r>
      <m:oMath>
        <m:r>
          <m:t>g</m:t>
        </m:r>
      </m:oMath>
      <w:r>
        <w:t xml:space="preserve">, we define the function</w:t>
      </w:r>
      <w:r>
        <w:t xml:space="preserve"> </w:t>
      </w:r>
      <m:oMath>
        <m:sSub>
          <m:e>
            <m:r>
              <m:t>E</m:t>
            </m:r>
          </m:e>
          <m:sub>
            <m:r>
              <m:t>g</m:t>
            </m:r>
          </m:sub>
        </m:sSub>
        <m:r>
          <m:rPr>
            <m:sty m:val="p"/>
          </m:rPr>
          <m:t>:</m:t>
        </m:r>
        <m:sSub>
          <m:e>
            <m:r>
              <m:t>b</m:t>
            </m:r>
          </m:e>
          <m:sub>
            <m:r>
              <m:t>i</m:t>
            </m:r>
            <m:r>
              <m:t>j</m:t>
            </m:r>
          </m:sub>
        </m:sSub>
        <m:r>
          <m:rPr>
            <m:sty m:val="p"/>
          </m:rPr>
          <m:t>∈</m:t>
        </m:r>
        <m:sSub>
          <m:e>
            <m:r>
              <m:t>P</m:t>
            </m:r>
          </m:e>
          <m:sub>
            <m:r>
              <m:t>i</m:t>
            </m:r>
          </m:sub>
        </m:sSub>
        <m:r>
          <m:rPr>
            <m:sty m:val="p"/>
          </m:rPr>
          <m:t>→</m:t>
        </m:r>
        <m:r>
          <m:t>e</m:t>
        </m:r>
        <m:r>
          <m:rPr>
            <m:sty m:val="p"/>
          </m:rPr>
          <m:t>∈</m:t>
        </m:r>
        <m:r>
          <m:rPr>
            <m:sty m:val="p"/>
            <m:scr m:val="double-struck"/>
          </m:rPr>
          <m:t>R</m:t>
        </m:r>
      </m:oMath>
      <w:r>
        <w:t xml:space="preserve"> </w:t>
      </w:r>
      <w:r>
        <w:t xml:space="preserve">which maps the value</w:t>
      </w:r>
      <w:r>
        <w:t xml:space="preserve"> </w:t>
      </w:r>
      <m:oMath>
        <m:r>
          <m:t>e</m:t>
        </m:r>
      </m:oMath>
      <w:r>
        <w:t xml:space="preserve"> </w:t>
      </w:r>
      <w:r>
        <w:t xml:space="preserve">of expression of the gene</w:t>
      </w:r>
      <w:r>
        <w:t xml:space="preserve"> </w:t>
      </w:r>
      <m:oMath>
        <m:r>
          <m:t>g</m:t>
        </m:r>
      </m:oMath>
      <w:r>
        <w:t xml:space="preserve"> </w:t>
      </w:r>
      <w:r>
        <w:t xml:space="preserve">to the bead</w:t>
      </w:r>
      <w:r>
        <w:t xml:space="preserve"> </w:t>
      </w:r>
      <m:oMath>
        <m:sSub>
          <m:e>
            <m:r>
              <m:t>b</m:t>
            </m:r>
          </m:e>
          <m:sub>
            <m:r>
              <m:t>i</m:t>
            </m:r>
            <m:r>
              <m:t>j</m:t>
            </m:r>
          </m:sub>
        </m:sSub>
      </m:oMath>
      <w:r>
        <w:t xml:space="preserve">.</w:t>
      </w:r>
    </w:p>
    <w:bookmarkEnd w:id="24"/>
    <w:bookmarkEnd w:id="25"/>
    <w:bookmarkStart w:id="28" w:name="pre-processing"/>
    <w:p>
      <w:pPr>
        <w:pStyle w:val="Heading1"/>
      </w:pPr>
      <w:r>
        <w:t xml:space="preserve">Pre-processing</w:t>
      </w:r>
    </w:p>
    <w:bookmarkStart w:id="27" w:name="removing-the-remaining-outliers"/>
    <w:p>
      <w:pPr>
        <w:pStyle w:val="Heading2"/>
      </w:pPr>
      <w:r>
        <w:t xml:space="preserve">Removing the remaining outliers</w:t>
      </w:r>
    </w:p>
    <w:bookmarkStart w:id="26" w:name="section-5"/>
    <w:p>
      <w:pPr>
        <w:pStyle w:val="Heading4"/>
      </w:pPr>
    </w:p>
    <w:p>
      <w:pPr>
        <w:pStyle w:val="FirstParagraph"/>
      </w:pPr>
      <w:r>
        <w:t xml:space="preserve">Before aligning the pucks we removed the beads that were likely to be noise.</w:t>
      </w:r>
      <w:r>
        <w:t xml:space="preserve"> </w:t>
      </w:r>
      <w:r>
        <w:t xml:space="preserve">We did so by detecting the beads that were further away from their neighbors from the same tissue than the majority of the beads from the same tissue type.</w:t>
      </w:r>
      <w:r>
        <w:t xml:space="preserve"> </w:t>
      </w:r>
      <w:r>
        <w:t xml:space="preserve">To do so we first computed the distance between any given bead and its closest bead from the same tissue type.</w:t>
      </w:r>
      <w:r>
        <w:t xml:space="preserve"> </w:t>
      </w:r>
      <w:r>
        <w:t xml:space="preserve">We then analysed the distribution of these distances by fitting a gaussian mixture model fixing the number of components to 3.</w:t>
      </w:r>
      <w:r>
        <w:t xml:space="preserve"> </w:t>
      </w:r>
      <w:r>
        <w:t xml:space="preserve">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components are the one with the two means and are distributions of distances between real beads.</w:t>
      </w:r>
      <w:r>
        <w:t xml:space="preserve"> </w:t>
      </w:r>
      <w:r>
        <w:t xml:space="preserve">The</w:t>
      </w:r>
      <w:r>
        <w:t xml:space="preserve"> </w:t>
      </w:r>
      <m:oMath>
        <m:sSup>
          <m:e>
            <m:r>
              <m:t>3</m:t>
            </m:r>
          </m:e>
          <m:sup>
            <m:r>
              <m:t>r</m:t>
            </m:r>
            <m:r>
              <m:t>d</m:t>
            </m:r>
          </m:sup>
        </m:sSup>
      </m:oMath>
      <w:r>
        <w:t xml:space="preserve"> </w:t>
      </w:r>
      <w:r>
        <w:t xml:space="preserve">component with the higher mean is the distribution of distances of noisy beads.</w:t>
      </w:r>
      <w:r>
        <w:t xml:space="preserve"> </w:t>
      </w:r>
      <w:r>
        <w:t xml:space="preserve">We then discarded all the beads that had a distance to their closest neighbor from the same tissue which had a probability to belong to the first or second component were lower than</w:t>
      </w:r>
      <w:r>
        <w:t xml:space="preserve"> </w:t>
      </w:r>
      <m:oMath>
        <m:r>
          <m:t>t</m:t>
        </m:r>
        <m:sSub>
          <m:e>
            <m:r>
              <m:t>h</m:t>
            </m:r>
          </m:e>
          <m:sub>
            <m:r>
              <m:t>g</m:t>
            </m:r>
            <m:r>
              <m:t>m</m:t>
            </m:r>
            <m:r>
              <m:t>m</m:t>
            </m:r>
          </m:sub>
        </m:sSub>
      </m:oMath>
      <w:r>
        <w:t xml:space="preserve"> </w:t>
      </w:r>
      <w:r>
        <w:t xml:space="preserve">(in our case</w:t>
      </w:r>
      <w:r>
        <w:t xml:space="preserve"> </w:t>
      </w:r>
      <m:oMath>
        <m:r>
          <m:t>X</m:t>
        </m:r>
        <m:r>
          <m:t>X</m:t>
        </m:r>
        <m:r>
          <m:rPr>
            <m:sty m:val="p"/>
          </m:rPr>
          <m:t>%</m:t>
        </m:r>
      </m:oMath>
      <w:r>
        <w:t xml:space="preserve">).</w:t>
      </w:r>
    </w:p>
    <w:bookmarkEnd w:id="26"/>
    <w:bookmarkEnd w:id="27"/>
    <w:bookmarkEnd w:id="28"/>
    <w:bookmarkStart w:id="37" w:name="aligning-the-pucks"/>
    <w:p>
      <w:pPr>
        <w:pStyle w:val="Heading1"/>
      </w:pPr>
      <w:r>
        <w:t xml:space="preserve">Aligning the pucks</w:t>
      </w:r>
    </w:p>
    <w:bookmarkStart w:id="29" w:name="section-6"/>
    <w:p>
      <w:pPr>
        <w:pStyle w:val="Heading4"/>
      </w:pPr>
    </w:p>
    <w:p>
      <w:pPr>
        <w:pStyle w:val="FirstParagraph"/>
      </w:pPr>
      <w:r>
        <w:t xml:space="preserve">As previously mentioned, due to the nature of the acquisition process, consecutive pucks do not live within the same frame.</w:t>
      </w:r>
      <w:r>
        <w:t xml:space="preserve"> </w:t>
      </w:r>
      <w:r>
        <w:t xml:space="preserve">They are therefore not spatially comparable.</w:t>
      </w:r>
    </w:p>
    <w:bookmarkEnd w:id="29"/>
    <w:bookmarkStart w:id="30" w:name="section-7"/>
    <w:p>
      <w:pPr>
        <w:pStyle w:val="Heading4"/>
      </w:pPr>
    </w:p>
    <w:p>
      <w:pPr>
        <w:pStyle w:val="FirstParagraph"/>
      </w:pPr>
      <w:r>
        <w:t xml:space="preserve">To align the pucks and register them onto the same frame, we first chose our first puck in</w:t>
      </w:r>
      <w:r>
        <w:t xml:space="preserve"> </w:t>
      </w:r>
      <m:oMath>
        <m:r>
          <m:rPr>
            <m:sty m:val="p"/>
            <m:scr m:val="script"/>
          </m:rPr>
          <m:t>P</m:t>
        </m:r>
      </m:oMath>
      <w:r>
        <w:t xml:space="preserve"> </w:t>
      </w:r>
      <w:r>
        <w:t xml:space="preserve">(</w:t>
      </w:r>
      <m:oMath>
        <m:sSub>
          <m:e>
            <m:r>
              <m:t>P</m:t>
            </m:r>
          </m:e>
          <m:sub>
            <m:r>
              <m:t>0</m:t>
            </m:r>
          </m:sub>
        </m:sSub>
      </m:oMath>
      <w:r>
        <w:t xml:space="preserve">) as the reference puck.</w:t>
      </w:r>
      <w:r>
        <w:t xml:space="preserve"> </w:t>
      </w:r>
      <w:r>
        <w:t xml:space="preserve">We then registered each following slide to its preceding one (ie</w:t>
      </w:r>
      <w:r>
        <w:t xml:space="preserve"> </w:t>
      </w:r>
      <m:oMath>
        <m:sSub>
          <m:e>
            <m:r>
              <m:t>P</m:t>
            </m:r>
          </m:e>
          <m:sub>
            <m:r>
              <m:t>1</m:t>
            </m:r>
          </m:sub>
        </m:sSub>
      </m:oMath>
      <w:r>
        <w:t xml:space="preserve"> </w:t>
      </w:r>
      <w:r>
        <w:t xml:space="preserve">is registered onto</w:t>
      </w:r>
      <w:r>
        <w:t xml:space="preserve"> </w:t>
      </w:r>
      <m:oMath>
        <m:sSub>
          <m:e>
            <m:r>
              <m:t>P</m:t>
            </m:r>
          </m:e>
          <m:sub>
            <m:r>
              <m:t>0</m:t>
            </m:r>
          </m:sub>
        </m:sSub>
      </m:oMath>
      <w:r>
        <w:t xml:space="preserve">,</w:t>
      </w:r>
      <w:r>
        <w:t xml:space="preserve"> </w:t>
      </w:r>
      <m:oMath>
        <m:sSub>
          <m:e>
            <m:r>
              <m:t>P</m:t>
            </m:r>
          </m:e>
          <m:sub>
            <m:r>
              <m:t>i</m:t>
            </m:r>
            <m:r>
              <m:rPr>
                <m:sty m:val="p"/>
              </m:rPr>
              <m:t>+</m:t>
            </m:r>
            <m:r>
              <m:t>1</m:t>
            </m:r>
          </m:sub>
        </m:sSub>
      </m:oMath>
      <w:r>
        <w:t xml:space="preserve"> </w:t>
      </w:r>
      <w:r>
        <w:t xml:space="preserve">is registered onto</w:t>
      </w:r>
      <w:r>
        <w:t xml:space="preserve"> </w:t>
      </w:r>
      <m:oMath>
        <m:sSub>
          <m:e>
            <m:r>
              <m:t>P</m:t>
            </m:r>
          </m:e>
          <m:sub>
            <m:r>
              <m:t>i</m:t>
            </m:r>
          </m:sub>
        </m:sSub>
      </m:oMath>
      <w:r>
        <w:t xml:space="preserve"> </w:t>
      </w:r>
      <w:r>
        <w:t xml:space="preserve">etc.).</w:t>
      </w:r>
      <w:r>
        <w:t xml:space="preserve"> </w:t>
      </w:r>
      <w:r>
        <w:t xml:space="preserve">Ultimately we can compose all the transformations together to register any puck onto the first puck.</w:t>
      </w:r>
      <w:r>
        <w:t xml:space="preserve"> </w:t>
      </w:r>
      <w:r>
        <w:t xml:space="preserve">To compute the transformation necessary to register two consecutive pucks, we first performed a coarse grain alignment using the center of mass of a subset of the different tissue types.</w:t>
      </w:r>
      <w:r>
        <w:t xml:space="preserve"> </w:t>
      </w:r>
      <w:r>
        <w:t xml:space="preserve">We then refined the alignment by pairing beads across the pucks and by aligning them.</w:t>
      </w:r>
    </w:p>
    <w:bookmarkEnd w:id="30"/>
    <w:bookmarkStart w:id="34" w:name="coarse-grain-alignment"/>
    <w:p>
      <w:pPr>
        <w:pStyle w:val="Heading2"/>
      </w:pPr>
      <w:r>
        <w:t xml:space="preserve">Coarse grain alignment</w:t>
      </w:r>
    </w:p>
    <w:bookmarkStart w:id="31" w:name="section-8"/>
    <w:p>
      <w:pPr>
        <w:pStyle w:val="Heading4"/>
      </w:pPr>
    </w:p>
    <w:p>
      <w:pPr>
        <w:pStyle w:val="FirstParagraph"/>
      </w:pPr>
      <w:r>
        <w:t xml:space="preserve">We first chose a subset of tissues</w:t>
      </w:r>
      <w:r>
        <w:t xml:space="preserve"> </w:t>
      </w:r>
      <m:oMath>
        <m:r>
          <m:rPr>
            <m:sty m:val="p"/>
            <m:scr m:val="script"/>
          </m:rPr>
          <m:t>L</m:t>
        </m:r>
        <m:r>
          <m:rPr>
            <m:sty m:val="p"/>
          </m:rPr>
          <m:t>⊂</m:t>
        </m:r>
        <m:r>
          <m:rPr>
            <m:sty m:val="p"/>
            <m:scr m:val="script"/>
          </m:rPr>
          <m:t>T</m:t>
        </m:r>
      </m:oMath>
      <w:r>
        <w:t xml:space="preserve"> </w:t>
      </w:r>
      <w:r>
        <w:t xml:space="preserve">that are spatially localised (for example heart tube precursor beads or</w:t>
      </w:r>
      <w:r>
        <w:t xml:space="preserve"> </w:t>
      </w:r>
      <w:r>
        <w:t xml:space="preserve">somite precursor</w:t>
      </w:r>
      <w:r>
        <w:t xml:space="preserve"> </w:t>
      </w:r>
      <w:r>
        <w:t xml:space="preserve">beads).</w:t>
      </w:r>
      <w:r>
        <w:t xml:space="preserve"> </w:t>
      </w:r>
      <w:r>
        <w:t xml:space="preserve">We then discarded (only for the coarse grain alignment) tissues that were spread in space (for example</w:t>
      </w:r>
      <w:r>
        <w:t xml:space="preserve"> </w:t>
      </w:r>
      <w:r>
        <w:t xml:space="preserve">blood</w:t>
      </w:r>
      <w:r>
        <w:t xml:space="preserve"> </w:t>
      </w:r>
      <w:r>
        <w:t xml:space="preserve">beads).</w:t>
      </w:r>
      <w:r>
        <w:t xml:space="preserve"> </w:t>
      </w:r>
      <w:r>
        <w:t xml:space="preserve">An exhaustive list of the discarded tissue types can be found bellow.</w:t>
      </w:r>
    </w:p>
    <w:bookmarkEnd w:id="31"/>
    <w:bookmarkStart w:id="32" w:name="section-9"/>
    <w:p>
      <w:pPr>
        <w:pStyle w:val="Heading4"/>
      </w:pPr>
    </w:p>
    <w:p>
      <w:pPr>
        <w:pStyle w:val="FirstParagraph"/>
      </w:pPr>
      <w:r>
        <w:t xml:space="preserve">Then we computed the alignment transformation (</w:t>
      </w:r>
      <m:oMath>
        <m:sSubSup>
          <m:e>
            <m:r>
              <m:t>r</m:t>
            </m:r>
          </m:e>
          <m:sub>
            <m:r>
              <m:t>i</m:t>
            </m:r>
            <m:r>
              <m:rPr>
                <m:sty m:val="p"/>
              </m:rPr>
              <m:t>←</m:t>
            </m:r>
            <m:r>
              <m:t>j</m:t>
            </m:r>
          </m:sub>
          <m:sup>
            <m:r>
              <m:rPr>
                <m:sty m:val="p"/>
              </m:rPr>
              <m:t>*</m:t>
            </m:r>
          </m:sup>
        </m:sSubSup>
      </m:oMath>
      <w:r>
        <w:t xml:space="preserve">) as the rigid transformation (translation plus rotation) that minimizes the sum of the squared distances between corresponding tissue types center of mass: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r</m:t>
                    </m:r>
                  </m:e>
                  <m:sub>
                    <m:r>
                      <m:t>i</m:t>
                    </m:r>
                    <m:r>
                      <m:rPr>
                        <m:sty m:val="p"/>
                      </m:rPr>
                      <m:t>←</m:t>
                    </m:r>
                    <m:r>
                      <m:t>j</m:t>
                    </m:r>
                  </m:sub>
                  <m:sup>
                    <m:r>
                      <m:rPr>
                        <m:sty m:val="p"/>
                      </m:rPr>
                      <m:t>*</m:t>
                    </m:r>
                  </m:sup>
                </m:sSubSup>
              </m:e>
              <m:e>
                <m:r>
                  <m:rPr>
                    <m:sty m:val="p"/>
                  </m:rPr>
                  <m:t>=</m:t>
                </m:r>
              </m:e>
              <m:e>
                <m:sSub>
                  <m:e>
                    <m:r>
                      <m:rPr>
                        <m:nor/>
                        <m:sty m:val="p"/>
                      </m:rPr>
                      <m:t>arg max</m:t>
                    </m:r>
                  </m:e>
                  <m:sub>
                    <m:r>
                      <m:t>r</m:t>
                    </m:r>
                    <m:r>
                      <m:rPr>
                        <m:sty m:val="p"/>
                      </m:rPr>
                      <m:t>∈</m:t>
                    </m:r>
                    <m:r>
                      <m:rPr>
                        <m:sty m:val="p"/>
                        <m:scr m:val="script"/>
                      </m:rPr>
                      <m:t>R</m:t>
                    </m:r>
                  </m:sub>
                </m:sSub>
                <m:r>
                  <m:rPr>
                    <m:sty m:val="p"/>
                  </m:rPr>
                  <m:t>{</m:t>
                </m:r>
                <m:nary>
                  <m:naryPr>
                    <m:chr m:val="∑"/>
                    <m:limLoc m:val="undOvr"/>
                    <m:subHide m:val="0"/>
                    <m:supHide m:val="1"/>
                  </m:naryPr>
                  <m:sub>
                    <m:r>
                      <m:t>t</m:t>
                    </m:r>
                    <m:r>
                      <m:rPr>
                        <m:sty m:val="p"/>
                      </m:rPr>
                      <m:t>∈</m:t>
                    </m:r>
                    <m:r>
                      <m:rPr>
                        <m:sty m:val="p"/>
                        <m:scr m:val="script"/>
                      </m:rPr>
                      <m:t>L</m:t>
                    </m:r>
                  </m:sub>
                  <m:sup>
                    <m:r>
                      <m:t>​</m:t>
                    </m:r>
                  </m:sup>
                  <m:e>
                    <m:r>
                      <m:rPr>
                        <m:sty m:val="p"/>
                      </m:rPr>
                      <m:t>∥</m:t>
                    </m:r>
                  </m:e>
                </m:nary>
                <m:r>
                  <m:t>C</m:t>
                </m:r>
                <m:r>
                  <m:t>O</m:t>
                </m:r>
                <m:sSub>
                  <m:e>
                    <m:r>
                      <m:t>M</m:t>
                    </m:r>
                  </m:e>
                  <m:sub>
                    <m:r>
                      <m:t>i</m:t>
                    </m:r>
                  </m:sub>
                </m:sSub>
                <m:d>
                  <m:dPr>
                    <m:begChr m:val="("/>
                    <m:endChr m:val=")"/>
                    <m:sepChr m:val=""/>
                    <m:grow/>
                  </m:dPr>
                  <m:e>
                    <m:r>
                      <m:t>t</m:t>
                    </m:r>
                  </m:e>
                </m:d>
                <m:r>
                  <m:rPr>
                    <m:sty m:val="p"/>
                  </m:rPr>
                  <m:t>−</m:t>
                </m:r>
                <m:r>
                  <m:t>r</m:t>
                </m:r>
                <m:d>
                  <m:dPr>
                    <m:begChr m:val="["/>
                    <m:endChr m:val="]"/>
                    <m:sepChr m:val=""/>
                    <m:grow/>
                  </m:dPr>
                  <m:e>
                    <m:r>
                      <m:t>C</m:t>
                    </m:r>
                    <m:r>
                      <m:t>O</m:t>
                    </m:r>
                    <m:sSub>
                      <m:e>
                        <m:r>
                          <m:t>M</m:t>
                        </m:r>
                      </m:e>
                      <m:sub>
                        <m:r>
                          <m:t>j</m:t>
                        </m:r>
                      </m:sub>
                    </m:sSub>
                    <m:d>
                      <m:dPr>
                        <m:begChr m:val="("/>
                        <m:endChr m:val=")"/>
                        <m:sepChr m:val=""/>
                        <m:grow/>
                      </m:dPr>
                      <m:e>
                        <m:r>
                          <m:t>t</m:t>
                        </m:r>
                      </m:e>
                    </m:d>
                  </m:e>
                </m:d>
                <m:sSub>
                  <m:e>
                    <m:r>
                      <m:rPr>
                        <m:sty m:val="p"/>
                      </m:rPr>
                      <m:t>∥</m:t>
                    </m:r>
                  </m:e>
                  <m:sub>
                    <m:r>
                      <m:t>2</m:t>
                    </m:r>
                  </m:sub>
                </m:sSub>
                <m:r>
                  <m:rPr>
                    <m:sty m:val="p"/>
                  </m:rPr>
                  <m:t>}</m:t>
                </m:r>
              </m:e>
            </m:mr>
          </m:m>
        </m:oMath>
      </m:oMathPara>
    </w:p>
    <w:p>
      <w:pPr>
        <w:pStyle w:val="FirstParagraph"/>
      </w:pPr>
      <w:r>
        <w:t xml:space="preserve">where</w:t>
      </w:r>
      <w:r>
        <w:t xml:space="preserve"> </w:t>
      </w:r>
      <m:oMath>
        <m:r>
          <m:t>C</m:t>
        </m:r>
        <m:r>
          <m:t>O</m:t>
        </m:r>
        <m:sSub>
          <m:e>
            <m:r>
              <m:t>M</m:t>
            </m:r>
          </m:e>
          <m:sub>
            <m:r>
              <m:t>i</m:t>
            </m:r>
          </m:sub>
        </m:sSub>
        <m:d>
          <m:dPr>
            <m:begChr m:val="("/>
            <m:endChr m:val=")"/>
            <m:sepChr m:val=""/>
            <m:grow/>
          </m:dPr>
          <m:e>
            <m:r>
              <m:t>t</m:t>
            </m:r>
          </m:e>
        </m:d>
      </m:oMath>
      <w:r>
        <w:t xml:space="preserve"> </w:t>
      </w:r>
      <w:r>
        <w:t xml:space="preserve">is the position of the center of mass of the tissue</w:t>
      </w:r>
      <w:r>
        <w:t xml:space="preserve"> </w:t>
      </w:r>
      <m:oMath>
        <m:r>
          <m:t>t</m:t>
        </m:r>
      </m:oMath>
      <w:r>
        <w:t xml:space="preserve"> </w:t>
      </w:r>
      <w:r>
        <w:t xml:space="preserve">in the puck</w:t>
      </w:r>
      <w:r>
        <w:t xml:space="preserve"> </w:t>
      </w:r>
      <m:oMath>
        <m:r>
          <m:t>i</m:t>
        </m:r>
      </m:oMath>
      <w:r>
        <w:t xml:space="preserve">,</w:t>
      </w:r>
      <w:r>
        <w:t xml:space="preserve"> </w:t>
      </w:r>
      <m:oMath>
        <m:r>
          <m:rPr>
            <m:sty m:val="p"/>
          </m:rPr>
          <m:t>∥</m:t>
        </m:r>
        <m:r>
          <m:rPr>
            <m:sty m:val="p"/>
          </m:rPr>
          <m:t>⋅</m:t>
        </m:r>
        <m:sSub>
          <m:e>
            <m:r>
              <m:rPr>
                <m:sty m:val="p"/>
              </m:rPr>
              <m:t>∥</m:t>
            </m:r>
          </m:e>
          <m:sub>
            <m:r>
              <m:t>2</m:t>
            </m:r>
          </m:sub>
        </m:sSub>
      </m:oMath>
      <w:r>
        <w:t xml:space="preserve"> </w:t>
      </w:r>
      <w:r>
        <w:t xml:space="preserve">is the L2 norm and</w:t>
      </w:r>
      <w:r>
        <w:t xml:space="preserve"> </w:t>
      </w:r>
      <m:oMath>
        <m:r>
          <m:rPr>
            <m:sty m:val="p"/>
            <m:scr m:val="script"/>
          </m:rPr>
          <m:t>R</m:t>
        </m:r>
      </m:oMath>
      <w:r>
        <w:t xml:space="preserve"> </w:t>
      </w:r>
      <w:r>
        <w:t xml:space="preserve">is the set of all rigid transformations.</w:t>
      </w:r>
      <w:r>
        <w:t xml:space="preserve"> </w:t>
      </w:r>
      <m:oMath>
        <m:r>
          <m:t>r</m:t>
        </m:r>
        <m:d>
          <m:dPr>
            <m:begChr m:val="["/>
            <m:endChr m:val="]"/>
            <m:sepChr m:val=""/>
            <m:grow/>
          </m:dPr>
          <m:e>
            <m:r>
              <m:t>C</m:t>
            </m:r>
            <m:r>
              <m:t>O</m:t>
            </m:r>
            <m:sSub>
              <m:e>
                <m:r>
                  <m:t>M</m:t>
                </m:r>
              </m:e>
              <m:sub>
                <m:r>
                  <m:t>j</m:t>
                </m:r>
              </m:sub>
            </m:sSub>
            <m:d>
              <m:dPr>
                <m:begChr m:val="("/>
                <m:endChr m:val=")"/>
                <m:sepChr m:val=""/>
                <m:grow/>
              </m:dPr>
              <m:e>
                <m:r>
                  <m:t>t</m:t>
                </m:r>
              </m:e>
            </m:d>
          </m:e>
        </m:d>
      </m:oMath>
      <w:r>
        <w:t xml:space="preserve"> </w:t>
      </w:r>
      <w:r>
        <w:t xml:space="preserve">is therefore the position of the center of mass of the tissue</w:t>
      </w:r>
      <w:r>
        <w:t xml:space="preserve"> </w:t>
      </w:r>
      <m:oMath>
        <m:r>
          <m:t>t</m:t>
        </m:r>
      </m:oMath>
      <w:r>
        <w:t xml:space="preserve"> </w:t>
      </w:r>
      <w:r>
        <w:t xml:space="preserve">in the puck</w:t>
      </w:r>
      <w:r>
        <w:t xml:space="preserve"> </w:t>
      </w:r>
      <m:oMath>
        <m:r>
          <m:t>j</m:t>
        </m:r>
      </m:oMath>
      <w:r>
        <w:t xml:space="preserve"> </w:t>
      </w:r>
      <w:r>
        <w:t xml:space="preserve">after application of the rigid transformation</w:t>
      </w:r>
      <w:r>
        <w:t xml:space="preserve"> </w:t>
      </w:r>
      <m:oMath>
        <m:r>
          <m:t>r</m:t>
        </m:r>
      </m:oMath>
      <w:r>
        <w:t xml:space="preserve">.</w:t>
      </w:r>
    </w:p>
    <w:bookmarkEnd w:id="32"/>
    <w:bookmarkStart w:id="33" w:name="section-10"/>
    <w:p>
      <w:pPr>
        <w:pStyle w:val="Heading4"/>
      </w:pPr>
    </w:p>
    <w:p>
      <w:pPr>
        <w:pStyle w:val="FirstParagraph"/>
      </w:pPr>
      <w:r>
        <w:t xml:space="preserve">We then applied the composition of the necessary transformations to register all pucks onto the first puck.</w:t>
      </w:r>
      <w:r>
        <w:t xml:space="preserve"> </w:t>
      </w:r>
      <w:r>
        <w:t xml:space="preserve">For example, to register the puck</w:t>
      </w:r>
      <w:r>
        <w:t xml:space="preserve"> </w:t>
      </w:r>
      <m:oMath>
        <m:r>
          <m:t>j</m:t>
        </m:r>
      </m:oMath>
      <w:r>
        <w:t xml:space="preserve"> </w:t>
      </w:r>
      <w:r>
        <w:t xml:space="preserve">onto the puck</w:t>
      </w:r>
      <w:r>
        <w:t xml:space="preserve"> </w:t>
      </w:r>
      <m:oMath>
        <m:r>
          <m:t>0</m:t>
        </m:r>
      </m:oMath>
      <w:r>
        <w:t xml:space="preserve">, we applied the transformation</w:t>
      </w:r>
      <w:r>
        <w:t xml:space="preserve"> </w:t>
      </w:r>
      <m:oMath>
        <m:sSubSup>
          <m:e>
            <m:r>
              <m:t>r</m:t>
            </m:r>
          </m:e>
          <m:sub>
            <m:r>
              <m:t>0</m:t>
            </m:r>
            <m:r>
              <m:rPr>
                <m:sty m:val="p"/>
              </m:rPr>
              <m:t>←</m:t>
            </m:r>
            <m:r>
              <m:t>j</m:t>
            </m:r>
          </m:sub>
          <m:sup>
            <m:r>
              <m:rPr>
                <m:sty m:val="p"/>
              </m:rPr>
              <m:t>*</m:t>
            </m:r>
          </m:sup>
        </m:sSubSup>
        <m:r>
          <m:rPr>
            <m:sty m:val="p"/>
          </m:rPr>
          <m:t>=</m:t>
        </m:r>
        <m:sSubSup>
          <m:e>
            <m:r>
              <m:t>r</m:t>
            </m:r>
          </m:e>
          <m:sub>
            <m:r>
              <m:t>0</m:t>
            </m:r>
            <m:r>
              <m:rPr>
                <m:sty m:val="p"/>
              </m:rPr>
              <m:t>←</m:t>
            </m:r>
            <m:r>
              <m:t>1</m:t>
            </m:r>
          </m:sub>
          <m:sup>
            <m:r>
              <m:rPr>
                <m:sty m:val="p"/>
              </m:rPr>
              <m:t>*</m:t>
            </m:r>
          </m:sup>
        </m:sSubSup>
        <m:r>
          <m:rPr>
            <m:sty m:val="p"/>
          </m:rPr>
          <m:t>∘</m:t>
        </m:r>
        <m:sSubSup>
          <m:e>
            <m:r>
              <m:t>r</m:t>
            </m:r>
          </m:e>
          <m:sub>
            <m:r>
              <m:t>1</m:t>
            </m:r>
            <m:r>
              <m:rPr>
                <m:sty m:val="p"/>
              </m:rPr>
              <m:t>←</m:t>
            </m:r>
            <m:r>
              <m:t>2</m:t>
            </m:r>
          </m:sub>
          <m:sup>
            <m:r>
              <m:rPr>
                <m:sty m:val="p"/>
              </m:rPr>
              <m:t>*</m:t>
            </m:r>
          </m:sup>
        </m:sSubSup>
        <m:r>
          <m:rPr>
            <m:sty m:val="p"/>
          </m:rPr>
          <m:t>∘</m:t>
        </m:r>
        <m:r>
          <m:rPr>
            <m:sty m:val="p"/>
          </m:rPr>
          <m:t>⋯</m:t>
        </m:r>
        <m:r>
          <m:rPr>
            <m:sty m:val="p"/>
          </m:rPr>
          <m:t>∘</m:t>
        </m:r>
        <m:sSubSup>
          <m:e>
            <m:r>
              <m:t>r</m:t>
            </m:r>
          </m:e>
          <m:sub>
            <m:r>
              <m:t>j</m:t>
            </m:r>
            <m:r>
              <m:rPr>
                <m:sty m:val="p"/>
              </m:rPr>
              <m:t>−</m:t>
            </m:r>
            <m:r>
              <m:t>1</m:t>
            </m:r>
            <m:r>
              <m:rPr>
                <m:sty m:val="p"/>
              </m:rPr>
              <m:t>←</m:t>
            </m:r>
            <m:r>
              <m:t>j</m:t>
            </m:r>
          </m:sub>
          <m:sup>
            <m:r>
              <m:rPr>
                <m:sty m:val="p"/>
              </m:rPr>
              <m:t>*</m:t>
            </m:r>
          </m:sup>
        </m:sSubSup>
      </m:oMath>
      <w:r>
        <w:t xml:space="preserve">.</w:t>
      </w:r>
    </w:p>
    <w:bookmarkEnd w:id="33"/>
    <w:bookmarkEnd w:id="34"/>
    <w:bookmarkStart w:id="36" w:name="subsec:ali-ref"/>
    <w:p>
      <w:pPr>
        <w:pStyle w:val="Heading2"/>
      </w:pPr>
      <w:r>
        <w:t xml:space="preserve">Alignment refinement</w:t>
      </w:r>
    </w:p>
    <w:bookmarkStart w:id="35" w:name="section-11"/>
    <w:p>
      <w:pPr>
        <w:pStyle w:val="Heading4"/>
      </w:pPr>
    </w:p>
    <w:p>
      <w:pPr>
        <w:pStyle w:val="FirstParagraph"/>
      </w:pPr>
      <w:r>
        <w:t xml:space="preserve">To refine the alignment, we then paired beads from consecutive pucks.</w:t>
      </w:r>
      <w:r>
        <w:t xml:space="preserve"> </w:t>
      </w:r>
      <w:r>
        <w:t xml:space="preserve">Only beads from the same tissue types could be paired.</w:t>
      </w:r>
      <w:r>
        <w:t xml:space="preserve"> </w:t>
      </w:r>
      <w:r>
        <w:t xml:space="preserve">The pairing was the one that minimizes the sum of the distances between paired beads (using the solution of the linear sum assignment optimization).</w:t>
      </w:r>
      <w:r>
        <w:t xml:space="preserve"> </w:t>
      </w:r>
      <w:r>
        <w:t xml:space="preserve">The distances were computed after applying the coarse grain transformation.</w:t>
      </w:r>
      <w:r>
        <w:t xml:space="preserve"> </w:t>
      </w:r>
      <w:r>
        <w:t xml:space="preserve">From this pairing, as previously, we computed the rigid transformation</w:t>
      </w:r>
      <w:r>
        <w:t xml:space="preserve"> </w:t>
      </w:r>
      <m:oMath>
        <m:sSubSup>
          <m:e>
            <m:r>
              <m:t>R</m:t>
            </m:r>
          </m:e>
          <m:sub>
            <m:r>
              <m:t>i</m:t>
            </m:r>
            <m:r>
              <m:rPr>
                <m:sty m:val="p"/>
              </m:rPr>
              <m:t>←</m:t>
            </m:r>
            <m:r>
              <m:t>j</m:t>
            </m:r>
          </m:sub>
          <m:sup>
            <m:r>
              <m:rPr>
                <m:sty m:val="p"/>
              </m:rPr>
              <m:t>*</m:t>
            </m:r>
          </m:sup>
        </m:sSubSup>
      </m:oMath>
      <w:r>
        <w:t xml:space="preserve"> </w:t>
      </w:r>
      <w:r>
        <w:t xml:space="preserve">that minimizes the sum of the square of the distances between the paired beads (see eq.</w:t>
      </w:r>
      <w:hyperlink w:anchor="eq:rigid">
        <w:r>
          <w:rPr>
            <w:rStyle w:val="Hyperlink"/>
          </w:rPr>
          <w:t xml:space="preserve">[eq:rigid]</w:t>
        </w:r>
      </w:hyperlink>
      <w:r>
        <w:t xml:space="preserve">).</w:t>
      </w:r>
    </w:p>
    <w:bookmarkEnd w:id="35"/>
    <w:bookmarkEnd w:id="36"/>
    <w:bookmarkEnd w:id="37"/>
    <w:bookmarkStart w:id="42" w:name="interpolation"/>
    <w:p>
      <w:pPr>
        <w:pStyle w:val="Heading1"/>
      </w:pPr>
      <w:r>
        <w:t xml:space="preserve">Interpolation</w:t>
      </w:r>
    </w:p>
    <w:bookmarkStart w:id="38" w:name="section-12"/>
    <w:p>
      <w:pPr>
        <w:pStyle w:val="Heading4"/>
      </w:pPr>
    </w:p>
    <w:p>
      <w:pPr>
        <w:pStyle w:val="FirstParagraph"/>
      </w:pPr>
      <w:r>
        <w:t xml:space="preserve">As shown earlier, the distance between two consecutive beads within the same puck is significantly smaller than the one between two pucks (one order of magnitude in our case, 6</w:t>
      </w:r>
      <m:oMath>
        <m:r>
          <m:t>μ</m:t>
        </m:r>
        <m:r>
          <m:t>m</m:t>
        </m:r>
      </m:oMath>
      <w:r>
        <w:t xml:space="preserve"> </w:t>
      </w:r>
      <w:r>
        <w:t xml:space="preserve">versus 30</w:t>
      </w:r>
      <m:oMath>
        <m:r>
          <m:t>μ</m:t>
        </m:r>
        <m:r>
          <m:t>m</m:t>
        </m:r>
      </m:oMath>
      <w:r>
        <w:t xml:space="preserve">). This property makes it that some analysis of the 3D volume of the embryo is difficult or even not possible. If one wants to study a plane that is tilted by a small angle to the original puck planes, the beads become too scarce. To overcome this issue, we designed an algorithm to interpolate beads in between pucks. The goal is to create beads where there would likely be and to assign them gene expression values that are likely to be correct.</w:t>
      </w:r>
    </w:p>
    <w:bookmarkEnd w:id="38"/>
    <w:bookmarkStart w:id="39" w:name="section-13"/>
    <w:p>
      <w:pPr>
        <w:pStyle w:val="Heading4"/>
      </w:pPr>
    </w:p>
    <w:p>
      <w:pPr>
        <w:pStyle w:val="FirstParagraph"/>
      </w:pPr>
      <w:r>
        <w:t xml:space="preserve">To interpolate beads between puck, we first pair beads from the same tissues (similarly to the pairing that was done in</w:t>
      </w:r>
      <w:r>
        <w:t xml:space="preserve"> </w:t>
      </w:r>
      <w:hyperlink w:anchor="subsec:ali-ref">
        <w:r>
          <w:rPr>
            <w:rStyle w:val="Hyperlink"/>
          </w:rPr>
          <w:t xml:space="preserve">3.2</w:t>
        </w:r>
      </w:hyperlink>
      <w:r>
        <w:t xml:space="preserve">). We then assume a continuity of expression and position to interpolate the them. These hypothesis are the basis of this interpolation.</w:t>
      </w:r>
    </w:p>
    <w:bookmarkEnd w:id="39"/>
    <w:bookmarkStart w:id="41" w:name="bead-pairings-and-paths"/>
    <w:p>
      <w:pPr>
        <w:pStyle w:val="Heading2"/>
      </w:pPr>
      <w:r>
        <w:t xml:space="preserve">Bead pairings and paths</w:t>
      </w:r>
    </w:p>
    <w:bookmarkStart w:id="40" w:name="section-14"/>
    <w:p>
      <w:pPr>
        <w:pStyle w:val="Heading4"/>
      </w:pPr>
    </w:p>
    <w:p>
      <w:pPr>
        <w:pStyle w:val="FirstParagraph"/>
      </w:pPr>
      <w:r>
        <w:t xml:space="preserve">Beads from consecutive pucks were paired based on their proximity.</w:t>
      </w:r>
      <w:r>
        <w:t xml:space="preserve"> </w:t>
      </w:r>
      <w:r>
        <w:t xml:space="preserve">As explained earlier, we used a linear assignment algorithm to pair beads.</w:t>
      </w:r>
      <w:r>
        <w:t xml:space="preserve"> </w:t>
      </w:r>
      <w:r>
        <w:t xml:space="preserve">Linear sum alignment require that a positive cost is computed between any beads that can be paired together.</w:t>
      </w:r>
      <w:r>
        <w:t xml:space="preserve"> </w:t>
      </w:r>
      <w:r>
        <w:t xml:space="preserve">Here, we used as our cost function the Euclidian distance.</w:t>
      </w:r>
      <w:r>
        <w:t xml:space="preserve"> </w:t>
      </w:r>
      <w:r>
        <w:t xml:space="preserve">The bead pairing between consecutive pucks creates paths of beads. A path of beads is a set of beads that are paired sequentially by the puck to puck pairing. For example</w:t>
      </w:r>
      <w:r>
        <w:t xml:space="preserve"> </w:t>
      </w:r>
      <m:oMath>
        <m:sSub>
          <m:e>
            <m:r>
              <m:t>b</m:t>
            </m:r>
          </m:e>
          <m:sub>
            <m:r>
              <m:t>i</m:t>
            </m:r>
            <m:r>
              <m:rPr>
                <m:sty m:val="p"/>
              </m:rPr>
              <m:t>,</m:t>
            </m:r>
            <m:r>
              <m:t>j</m:t>
            </m:r>
          </m:sub>
        </m:sSub>
      </m:oMath>
      <w:r>
        <w:t xml:space="preserve"> </w:t>
      </w:r>
      <w:r>
        <w:t xml:space="preserve">is paired to</w:t>
      </w:r>
      <w:r>
        <w:t xml:space="preserve"> </w:t>
      </w:r>
      <m:oMath>
        <m:sSub>
          <m:e>
            <m:r>
              <m:t>b</m:t>
            </m:r>
          </m:e>
          <m:sub>
            <m:r>
              <m:t>i</m:t>
            </m:r>
            <m:r>
              <m:rPr>
                <m:sty m:val="p"/>
              </m:rPr>
              <m:t>+</m:t>
            </m:r>
            <m:r>
              <m:t>1</m:t>
            </m:r>
            <m:r>
              <m:rPr>
                <m:sty m:val="p"/>
              </m:rPr>
              <m:t>,</m:t>
            </m:r>
            <m:r>
              <m:t>k</m:t>
            </m:r>
          </m:sub>
        </m:sSub>
      </m:oMath>
      <w:r>
        <w:t xml:space="preserve"> </w:t>
      </w:r>
      <w:r>
        <w:t xml:space="preserve">which is paired to</w:t>
      </w:r>
      <w:r>
        <w:t xml:space="preserve"> </w:t>
      </w:r>
      <m:oMath>
        <m:sSub>
          <m:e>
            <m:r>
              <m:t>b</m:t>
            </m:r>
          </m:e>
          <m:sub>
            <m:r>
              <m:t>i</m:t>
            </m:r>
            <m:r>
              <m:rPr>
                <m:sty m:val="p"/>
              </m:rPr>
              <m:t>+</m:t>
            </m:r>
            <m:r>
              <m:t>2</m:t>
            </m:r>
            <m:r>
              <m:rPr>
                <m:sty m:val="p"/>
              </m:rPr>
              <m:t>,</m:t>
            </m:r>
            <m:r>
              <m:t>l</m:t>
            </m:r>
          </m:sub>
        </m:sSub>
      </m:oMath>
      <w:r>
        <w:t xml:space="preserve">. These beads are paired and a creating the path</w:t>
      </w:r>
      <w:r>
        <w:t xml:space="preserve"> </w:t>
      </w:r>
      <m:oMath>
        <m:r>
          <m:t>P</m:t>
        </m:r>
        <m:r>
          <m:t>a</m:t>
        </m:r>
        <m:r>
          <m:rPr>
            <m:sty m:val="p"/>
          </m:rPr>
          <m:t>=</m:t>
        </m:r>
        <m:d>
          <m:dPr>
            <m:begChr m:val="("/>
            <m:endChr m:val=")"/>
            <m:sepChr m:val=""/>
            <m:grow/>
          </m:dPr>
          <m:e>
            <m:sSub>
              <m:e>
                <m:r>
                  <m:t>b</m:t>
                </m:r>
              </m:e>
              <m:sub>
                <m:r>
                  <m:t>i</m:t>
                </m:r>
                <m:r>
                  <m:rPr>
                    <m:sty m:val="p"/>
                  </m:rPr>
                  <m:t>,</m:t>
                </m:r>
                <m:r>
                  <m:t>j</m:t>
                </m:r>
              </m:sub>
            </m:sSub>
            <m:r>
              <m:rPr>
                <m:sty m:val="p"/>
              </m:rPr>
              <m:t>,</m:t>
            </m:r>
            <m:sSub>
              <m:e>
                <m:r>
                  <m:t>b</m:t>
                </m:r>
              </m:e>
              <m:sub>
                <m:r>
                  <m:t>i</m:t>
                </m:r>
                <m:r>
                  <m:rPr>
                    <m:sty m:val="p"/>
                  </m:rPr>
                  <m:t>+</m:t>
                </m:r>
                <m:r>
                  <m:t>1</m:t>
                </m:r>
                <m:r>
                  <m:rPr>
                    <m:sty m:val="p"/>
                  </m:rPr>
                  <m:t>,</m:t>
                </m:r>
                <m:r>
                  <m:t>k</m:t>
                </m:r>
              </m:sub>
            </m:sSub>
            <m:r>
              <m:rPr>
                <m:sty m:val="p"/>
              </m:rPr>
              <m:t>,</m:t>
            </m:r>
            <m:sSub>
              <m:e>
                <m:r>
                  <m:t>b</m:t>
                </m:r>
              </m:e>
              <m:sub>
                <m:r>
                  <m:t>i</m:t>
                </m:r>
                <m:r>
                  <m:rPr>
                    <m:sty m:val="p"/>
                  </m:rPr>
                  <m:t>+</m:t>
                </m:r>
                <m:r>
                  <m:t>2</m:t>
                </m:r>
                <m:r>
                  <m:rPr>
                    <m:sty m:val="p"/>
                  </m:rPr>
                  <m:t>,</m:t>
                </m:r>
                <m:r>
                  <m:t>l</m:t>
                </m:r>
              </m:sub>
            </m:sSub>
          </m:e>
        </m:d>
      </m:oMath>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Puck alignment and interpolation</dc:title>
  <dc:creator>Léo Guignard</dc:creator>
  <cp:keywords/>
  <dcterms:created xsi:type="dcterms:W3CDTF">2021-10-15T10:04:59Z</dcterms:created>
  <dcterms:modified xsi:type="dcterms:W3CDTF">2021-10-15T10:04:59Z</dcterms:modified>
</cp:coreProperties>
</file>

<file path=docProps/custom.xml><?xml version="1.0" encoding="utf-8"?>
<Properties xmlns="http://schemas.openxmlformats.org/officeDocument/2006/custom-properties" xmlns:vt="http://schemas.openxmlformats.org/officeDocument/2006/docPropsVTypes"/>
</file>