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Hackathon - Pong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855"/>
        <w:gridCol w:w="4215"/>
        <w:tblGridChange w:id="0">
          <w:tblGrid>
            <w:gridCol w:w="1290"/>
            <w:gridCol w:w="3855"/>
            <w:gridCol w:w="4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</w:t>
            </w:r>
            <w:r w:rsidDel="00000000" w:rsidR="00000000" w:rsidRPr="00000000">
              <w:rPr>
                <w:rtl w:val="0"/>
              </w:rPr>
              <w:t xml:space="preserve">es score 0 en haut à droite et à gauche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1701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</w:t>
            </w:r>
            <w:r w:rsidDel="00000000" w:rsidR="00000000" w:rsidRPr="00000000">
              <w:rPr>
                <w:rtl w:val="0"/>
              </w:rPr>
              <w:t xml:space="preserve">a balle au centre du 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17018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les raquettes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17018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Déplacer les raquettes de haut en bas avec les touches  a et q pour la raquette de gauche et p et m pour la raquette de droite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1752600"/>
                  <wp:effectExtent b="0" l="0" r="0" t="0"/>
                  <wp:docPr id="7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Déplacer la balle à partir du centre en diagonale dans une des directions au hasard à chaque chargement de la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1752600"/>
                  <wp:effectExtent b="0" l="0" r="0" t="0"/>
                  <wp:docPr id="1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Faire rebondir la balle lorsqu’elle touche le bas ou le haut du terrain. Replacer la balle au centre du terrain lorsqu’elle sort à droite ou à gauche et incrémenter le score qui convient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1752600"/>
                  <wp:effectExtent b="0" l="0" r="0" t="0"/>
                  <wp:docPr id="3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Faire rebondir la balle lorsqu’elle touche une raquette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1752600"/>
                  <wp:effectExtent b="0" l="0" r="0" t="0"/>
                  <wp:docPr id="2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ATTENTION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Envoyer immédiatement le code du niveau une fois réalisé par Slack en message privé. Cela jouera au classement lorsque deux concurrents seront arrivés au même niveau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code d’un niveau doit contenir celui des précédents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gif"/><Relationship Id="rId10" Type="http://schemas.openxmlformats.org/officeDocument/2006/relationships/image" Target="media/image6.gif"/><Relationship Id="rId12" Type="http://schemas.openxmlformats.org/officeDocument/2006/relationships/image" Target="media/image4.gif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