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F50C7" w14:textId="77777777" w:rsidR="00A30A25" w:rsidRDefault="008130BB">
      <w:pPr>
        <w:pStyle w:val="Ttulo"/>
      </w:pPr>
      <w:r>
        <w:t xml:space="preserve">Pesquisa de Mercado sobre expansão da área de atuação territorial do negócio: levantamento de dados referente a indicadores que auxiliarão na tomada de decisão </w:t>
      </w:r>
    </w:p>
    <w:p w14:paraId="28EAA98D" w14:textId="77777777" w:rsidR="00A30A25" w:rsidRDefault="008130BB">
      <w:pPr>
        <w:spacing w:before="240"/>
        <w:ind w:firstLine="0"/>
      </w:pPr>
      <w:r>
        <w:t xml:space="preserve">Guilherme </w:t>
      </w:r>
      <w:proofErr w:type="spellStart"/>
      <w:r>
        <w:t>Luis</w:t>
      </w:r>
      <w:proofErr w:type="spellEnd"/>
      <w:r>
        <w:t xml:space="preserve"> R. A. Silva, Henrique G. Ramos, Mayara N. Moreira, Neri S. S. Filho, Wesley V. Ferreira</w:t>
      </w:r>
      <w:r>
        <w:rPr>
          <w:b/>
          <w:vertAlign w:val="superscript"/>
        </w:rPr>
        <w:footnoteReference w:id="1"/>
      </w:r>
    </w:p>
    <w:p w14:paraId="4D775619" w14:textId="77777777" w:rsidR="00A30A25" w:rsidRDefault="008130BB">
      <w:pPr>
        <w:spacing w:before="240"/>
        <w:jc w:val="center"/>
      </w:pPr>
      <w:r>
        <w:t>Faculdade Impacta de Tecnologia</w:t>
      </w:r>
    </w:p>
    <w:p w14:paraId="762EC8AF" w14:textId="77777777" w:rsidR="00A30A25" w:rsidRDefault="008130BB">
      <w:pPr>
        <w:jc w:val="center"/>
      </w:pPr>
      <w:r>
        <w:t>São Paulo, SP, Brasil</w:t>
      </w:r>
    </w:p>
    <w:p w14:paraId="7BD5C5FA" w14:textId="77777777" w:rsidR="00A30A25" w:rsidRDefault="008130BB">
      <w:pPr>
        <w:jc w:val="center"/>
      </w:pPr>
      <w:r>
        <w:t xml:space="preserve">24 de junho de </w:t>
      </w:r>
      <w:commentRangeStart w:id="0"/>
      <w:r>
        <w:t>2019</w:t>
      </w:r>
      <w:commentRangeEnd w:id="0"/>
      <w:r>
        <w:commentReference w:id="0"/>
      </w:r>
    </w:p>
    <w:p w14:paraId="5318F0F2" w14:textId="77777777" w:rsidR="00A30A25" w:rsidRDefault="00A30A25"/>
    <w:p w14:paraId="7EE047C1" w14:textId="77777777" w:rsidR="00A30A25" w:rsidRDefault="008130BB">
      <w:pPr>
        <w:ind w:firstLine="0"/>
      </w:pPr>
      <w:commentRangeStart w:id="1"/>
      <w:r>
        <w:rPr>
          <w:b/>
        </w:rPr>
        <w:t>Resumo.</w:t>
      </w:r>
      <w:r>
        <w:t xml:space="preserve"> </w:t>
      </w:r>
      <w:r>
        <w:rPr>
          <w:highlight w:val="yellow"/>
        </w:rPr>
        <w:t>Este meta-artigo descreve o estilo a ser usado na confecção de artigos acadêmicos para a oficina de projeto de empresas da Faculdade Impacta. O modelo está baseado nos artigos publicados pela SBC. Cada resumo (português e inglês) deve ter no máximo 10 linhas descrevendo o problema em questão e a solução proposta</w:t>
      </w:r>
      <w:r>
        <w:t>.</w:t>
      </w:r>
      <w:commentRangeEnd w:id="1"/>
      <w:r>
        <w:commentReference w:id="1"/>
      </w:r>
    </w:p>
    <w:p w14:paraId="7D2DC121" w14:textId="77777777" w:rsidR="00A30A25" w:rsidRDefault="008130BB">
      <w:pPr>
        <w:ind w:firstLine="0"/>
      </w:pPr>
      <w:r>
        <w:rPr>
          <w:b/>
        </w:rPr>
        <w:t>Palavras-chaves</w:t>
      </w:r>
      <w:r>
        <w:t xml:space="preserve">: </w:t>
      </w:r>
      <w:r>
        <w:rPr>
          <w:highlight w:val="yellow"/>
        </w:rPr>
        <w:t>Artigo, Modelo, Padrão</w:t>
      </w:r>
      <w:r>
        <w:t>.</w:t>
      </w:r>
    </w:p>
    <w:p w14:paraId="5F56FF4E" w14:textId="77777777" w:rsidR="00A30A25" w:rsidRPr="00AC6B46" w:rsidRDefault="008130BB">
      <w:pPr>
        <w:spacing w:before="240"/>
        <w:ind w:firstLine="0"/>
        <w:rPr>
          <w:highlight w:val="yellow"/>
          <w:lang w:val="en-US"/>
        </w:rPr>
      </w:pPr>
      <w:r w:rsidRPr="00AC6B46">
        <w:rPr>
          <w:b/>
          <w:lang w:val="en-US"/>
        </w:rPr>
        <w:t>Abstract.</w:t>
      </w:r>
      <w:r w:rsidRPr="00AC6B46">
        <w:rPr>
          <w:lang w:val="en-US"/>
        </w:rPr>
        <w:t xml:space="preserve"> </w:t>
      </w:r>
      <w:r w:rsidRPr="00AC6B46">
        <w:rPr>
          <w:highlight w:val="yellow"/>
          <w:lang w:val="en-US"/>
        </w:rPr>
        <w:t>This meta-paper describes the style to be used in articles and short papers for conferences. For papers in English, you should add just an abstract while for the papers in Portuguese, we also ask for an abstract in Portuguese (“</w:t>
      </w:r>
      <w:proofErr w:type="spellStart"/>
      <w:r w:rsidRPr="00AC6B46">
        <w:rPr>
          <w:highlight w:val="yellow"/>
          <w:lang w:val="en-US"/>
        </w:rPr>
        <w:t>resumo</w:t>
      </w:r>
      <w:proofErr w:type="spellEnd"/>
      <w:r w:rsidRPr="00AC6B46">
        <w:rPr>
          <w:highlight w:val="yellow"/>
          <w:lang w:val="en-US"/>
        </w:rPr>
        <w:t>”). In both cases, abstracts should not have more than 10 lines and must be in the first page of the paper</w:t>
      </w:r>
      <w:r w:rsidRPr="00AC6B46">
        <w:rPr>
          <w:lang w:val="en-US"/>
        </w:rPr>
        <w:t>.</w:t>
      </w:r>
    </w:p>
    <w:p w14:paraId="278D37F7" w14:textId="77777777" w:rsidR="00A30A25" w:rsidRDefault="008130BB">
      <w:pPr>
        <w:ind w:firstLine="0"/>
      </w:pPr>
      <w:r>
        <w:rPr>
          <w:b/>
        </w:rPr>
        <w:t>Keywords:</w:t>
      </w:r>
      <w:r>
        <w:t xml:space="preserve"> </w:t>
      </w:r>
      <w:proofErr w:type="spellStart"/>
      <w:r>
        <w:rPr>
          <w:highlight w:val="yellow"/>
        </w:rPr>
        <w:t>Paper</w:t>
      </w:r>
      <w:proofErr w:type="spellEnd"/>
      <w:r>
        <w:rPr>
          <w:highlight w:val="yellow"/>
        </w:rPr>
        <w:t xml:space="preserve">, </w:t>
      </w:r>
      <w:proofErr w:type="spellStart"/>
      <w:r>
        <w:rPr>
          <w:highlight w:val="yellow"/>
        </w:rPr>
        <w:t>Template</w:t>
      </w:r>
      <w:proofErr w:type="spellEnd"/>
      <w:r>
        <w:rPr>
          <w:highlight w:val="yellow"/>
        </w:rPr>
        <w:t>, Standard</w:t>
      </w:r>
      <w:r>
        <w:t>.</w:t>
      </w:r>
    </w:p>
    <w:p w14:paraId="6FA8D665" w14:textId="77777777" w:rsidR="00A30A25" w:rsidRDefault="008130BB">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pPr>
      <w:r>
        <w:t>Introdução</w:t>
      </w:r>
    </w:p>
    <w:p w14:paraId="3B35CE76" w14:textId="77777777" w:rsidR="00A30A25" w:rsidRDefault="008130BB">
      <w:pPr>
        <w:ind w:firstLine="0"/>
      </w:pPr>
      <w:bookmarkStart w:id="2" w:name="_gjdgxs" w:colFirst="0" w:colLast="0"/>
      <w:bookmarkEnd w:id="2"/>
      <w:r>
        <w:t xml:space="preserve">         </w:t>
      </w:r>
      <w:commentRangeStart w:id="3"/>
      <w:r>
        <w:t xml:space="preserve">Atualmente diversas empresas têm realizado grandes investimentos na área de Tecnologia da Informação, especificamente em Business </w:t>
      </w:r>
      <w:proofErr w:type="spellStart"/>
      <w:r>
        <w:t>Intelligence</w:t>
      </w:r>
      <w:proofErr w:type="spellEnd"/>
      <w:r>
        <w:t xml:space="preserve">. Recentemente, a empresa </w:t>
      </w:r>
      <w:proofErr w:type="spellStart"/>
      <w:r>
        <w:t>Neoway</w:t>
      </w:r>
      <w:proofErr w:type="spellEnd"/>
      <w:r>
        <w:t xml:space="preserve"> especializada em soluções de Big Data, citou em seu blog, dois </w:t>
      </w:r>
      <w:r>
        <w:rPr>
          <w:i/>
        </w:rPr>
        <w:t xml:space="preserve">cases </w:t>
      </w:r>
      <w:r>
        <w:t xml:space="preserve">de sucesso de empresas como Santander e Microsoft. “O Santander utilizou ferramentas de Business </w:t>
      </w:r>
      <w:proofErr w:type="spellStart"/>
      <w:r>
        <w:t>Intelligence</w:t>
      </w:r>
      <w:proofErr w:type="spellEnd"/>
      <w:r>
        <w:t xml:space="preserve"> para prospecção de clientes de alto potencial com o objetivo de fechar grandes negócios, como aumentar a base de correntistas mais qualificados financeiramente e identificar novas oportunidades para os clientes do banco. No caso da Microsoft, utilizou a ferramenta para aumentar a carteira de clientes em uma de suas unidades de negócio” (Blog </w:t>
      </w:r>
      <w:proofErr w:type="spellStart"/>
      <w:r>
        <w:t>Neoway</w:t>
      </w:r>
      <w:proofErr w:type="spellEnd"/>
      <w:r>
        <w:t xml:space="preserve">, 2018). Com isso podemos observar que os investimentos nesse ramo apresentam grande aceitação das empresas e têm como objetivo principal melhorar processos de negócio. </w:t>
      </w:r>
      <w:commentRangeEnd w:id="3"/>
      <w:r>
        <w:commentReference w:id="3"/>
      </w:r>
    </w:p>
    <w:p w14:paraId="1A3E62C1" w14:textId="77777777" w:rsidR="00A30A25" w:rsidRDefault="008130BB">
      <w:pPr>
        <w:rPr>
          <w:highlight w:val="lightGray"/>
        </w:rPr>
      </w:pPr>
      <w:r>
        <w:t xml:space="preserve">Este trabalho será direcionado para uma startup de crédito chamada </w:t>
      </w:r>
      <w:proofErr w:type="spellStart"/>
      <w:r>
        <w:t>Noverde</w:t>
      </w:r>
      <w:proofErr w:type="spellEnd"/>
      <w:r>
        <w:t xml:space="preserve"> fundada em janeiro de 2016, na qual realiza empréstimos entre o valor de R$ 500,00 até R$ 4.000,00 para pessoas físicas. Os empréstimos são feitos através do aplicativo “</w:t>
      </w:r>
      <w:proofErr w:type="spellStart"/>
      <w:r>
        <w:t>Noverde</w:t>
      </w:r>
      <w:proofErr w:type="spellEnd"/>
      <w:r>
        <w:t xml:space="preserve"> Empréstimo Pessoal Online e Financiamento” onde qualquer usuário da plataforma Android consegue instalar pelo Google Play Store e fazer sua simulação.</w:t>
      </w:r>
    </w:p>
    <w:p w14:paraId="665F5071" w14:textId="77777777" w:rsidR="00A30A25" w:rsidRDefault="008130BB">
      <w:r>
        <w:t xml:space="preserve">Após a solicitação do crédito, o cliente passa por um motor de decisão de crédito, onde é conferido as informações pessoais, tais como perfis em redes sociais e contas de consumo vinculadas ao seu CPF. Também é solicitado acesso as informações do smartphone para questão </w:t>
      </w:r>
      <w:r>
        <w:lastRenderedPageBreak/>
        <w:t xml:space="preserve">da geolocalização, uso de aplicativos etc. Por fim, o extrato bancário do cliente será acessado, em modo exclusivo de leitura, por sistemas automáticos, garantindo a segurança das informações. Tendo como diferencial a  ideia de que não necessariamente um cliente precisa ter uma renda alta para conseguir um crédito, a </w:t>
      </w:r>
      <w:proofErr w:type="spellStart"/>
      <w:r>
        <w:t>Noverde</w:t>
      </w:r>
      <w:proofErr w:type="spellEnd"/>
      <w:r>
        <w:t xml:space="preserve"> se destaca no mercado por ser uma das pioneiras na redução da burocracia e velocidade de aprovação, prestando serviços para dez estados do Brasil, sendo eles: SP, SC, RS, PR, MT, MS, MG, GO, ES e DF.</w:t>
      </w:r>
    </w:p>
    <w:p w14:paraId="719DE015" w14:textId="77777777" w:rsidR="00A30A25" w:rsidRDefault="008130BB">
      <w:r>
        <w:t xml:space="preserve">Visando melhor rentabilidade e por consequência maior volume de clientes, a startup deseja expandir o negócio para outros estados, mas não possui dados suficientes para realizar esta análise. O projeto desenvolvido pela Interative consiste em entregar uma análise de dados através de gráficos e dashboards para que a </w:t>
      </w:r>
      <w:proofErr w:type="spellStart"/>
      <w:r>
        <w:t>Noverde</w:t>
      </w:r>
      <w:proofErr w:type="spellEnd"/>
      <w:r>
        <w:t xml:space="preserve"> possa entender o mercado financeiro dos estados do Brasil, a fim de verificar se será lucrativo para a empresa investir nos estados que ainda não presta serviço. </w:t>
      </w:r>
    </w:p>
    <w:p w14:paraId="50AA6816" w14:textId="77777777" w:rsidR="00A30A25" w:rsidRDefault="008130BB">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pPr>
      <w:r>
        <w:t>Apresentação do Problema</w:t>
      </w:r>
    </w:p>
    <w:p w14:paraId="3467E18B" w14:textId="77777777" w:rsidR="00A30A25" w:rsidRDefault="008130BB">
      <w:r>
        <w:t xml:space="preserve">O problema da falta de dados dos outros estados e da dificuldade para gerar relatórios e indicadores de gestão afeta diretamente a </w:t>
      </w:r>
      <w:proofErr w:type="spellStart"/>
      <w:r>
        <w:t>Noverde</w:t>
      </w:r>
      <w:proofErr w:type="spellEnd"/>
      <w:r>
        <w:t>, devido à falta de visão dos analistas de negócio, pois com a ausência dos dados não conseguem mensurar se a expansão será benéfica para o crescimento da rentabilidade.</w:t>
      </w:r>
    </w:p>
    <w:p w14:paraId="10446B43" w14:textId="77777777" w:rsidR="00A30A25" w:rsidRDefault="008130BB">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pPr>
      <w:commentRangeStart w:id="4"/>
      <w:r>
        <w:t>Objetivos</w:t>
      </w:r>
      <w:commentRangeEnd w:id="4"/>
      <w:r>
        <w:commentReference w:id="4"/>
      </w:r>
    </w:p>
    <w:p w14:paraId="2BD3B40B" w14:textId="77777777" w:rsidR="00A30A25" w:rsidRDefault="00A30A25"/>
    <w:p w14:paraId="73AEE781" w14:textId="77777777" w:rsidR="00A30A25" w:rsidRDefault="008130BB">
      <w:r>
        <w:t xml:space="preserve">Para atingir o objetivo do projeto, serão necessários alguns passos para resolver o problema da falta de dados dos estados em que a empresa não presta serviço. A partir da análise dos dados, espera-se que a empresa tenha uma melhor visão dos dados dos estados em que não presta serviço para tomada de decisão de expansão. </w:t>
      </w:r>
    </w:p>
    <w:p w14:paraId="17F43414" w14:textId="77777777" w:rsidR="00A30A25" w:rsidRDefault="00A30A25"/>
    <w:p w14:paraId="0E7EB29E" w14:textId="77777777" w:rsidR="00A30A25" w:rsidRDefault="008130BB">
      <w:pPr>
        <w:numPr>
          <w:ilvl w:val="1"/>
          <w:numId w:val="4"/>
        </w:numPr>
        <w:pBdr>
          <w:top w:val="none" w:sz="0" w:space="0" w:color="000000"/>
          <w:left w:val="none" w:sz="0" w:space="0" w:color="000000"/>
          <w:bottom w:val="none" w:sz="0" w:space="0" w:color="000000"/>
          <w:right w:val="none" w:sz="0" w:space="0" w:color="000000"/>
          <w:between w:val="none" w:sz="0" w:space="0" w:color="000000"/>
        </w:pBdr>
        <w:rPr>
          <w:b/>
        </w:rPr>
      </w:pPr>
      <w:r>
        <w:rPr>
          <w:b/>
        </w:rPr>
        <w:t>Objetivo Geral</w:t>
      </w:r>
    </w:p>
    <w:p w14:paraId="2D971896"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tabs>
          <w:tab w:val="left" w:pos="567"/>
        </w:tabs>
        <w:ind w:firstLine="0"/>
        <w:rPr>
          <w:color w:val="000000"/>
        </w:rPr>
      </w:pPr>
      <w:bookmarkStart w:id="5" w:name="_30j0zll" w:colFirst="0" w:colLast="0"/>
      <w:bookmarkEnd w:id="5"/>
      <w:r>
        <w:rPr>
          <w:color w:val="000000"/>
        </w:rPr>
        <w:br/>
        <w:t xml:space="preserve">          Desenvolver uma análise de dados que auxiliará a startup na tomada de decisão para expansão territorial do seu negócio. </w:t>
      </w:r>
    </w:p>
    <w:p w14:paraId="18970D62" w14:textId="77777777" w:rsidR="00A30A25" w:rsidRDefault="00A30A25"/>
    <w:p w14:paraId="75E928BD" w14:textId="77777777" w:rsidR="00A30A25" w:rsidRDefault="00A30A25"/>
    <w:p w14:paraId="0CCCC716" w14:textId="77777777" w:rsidR="00A30A25" w:rsidRDefault="008130BB">
      <w:pPr>
        <w:numPr>
          <w:ilvl w:val="1"/>
          <w:numId w:val="4"/>
        </w:numPr>
        <w:pBdr>
          <w:top w:val="none" w:sz="0" w:space="0" w:color="000000"/>
          <w:left w:val="none" w:sz="0" w:space="0" w:color="000000"/>
          <w:bottom w:val="none" w:sz="0" w:space="0" w:color="000000"/>
          <w:right w:val="none" w:sz="0" w:space="0" w:color="000000"/>
          <w:between w:val="none" w:sz="0" w:space="0" w:color="000000"/>
        </w:pBdr>
        <w:rPr>
          <w:b/>
        </w:rPr>
      </w:pPr>
      <w:r>
        <w:rPr>
          <w:b/>
        </w:rPr>
        <w:t>Objetivos Específicos</w:t>
      </w:r>
    </w:p>
    <w:p w14:paraId="26FE442D" w14:textId="77777777" w:rsidR="00A30A25" w:rsidRDefault="008130BB">
      <w:pPr>
        <w:tabs>
          <w:tab w:val="left" w:pos="1485"/>
        </w:tabs>
      </w:pPr>
      <w:r>
        <w:tab/>
      </w:r>
    </w:p>
    <w:p w14:paraId="038A3A22" w14:textId="77777777" w:rsidR="00A30A25" w:rsidRDefault="008130BB">
      <w:pPr>
        <w:numPr>
          <w:ilvl w:val="0"/>
          <w:numId w:val="5"/>
        </w:numPr>
        <w:pBdr>
          <w:top w:val="none" w:sz="0" w:space="0" w:color="000000"/>
          <w:left w:val="none" w:sz="0" w:space="0" w:color="000000"/>
          <w:bottom w:val="none" w:sz="0" w:space="0" w:color="000000"/>
          <w:right w:val="none" w:sz="0" w:space="0" w:color="000000"/>
          <w:between w:val="none" w:sz="0" w:space="0" w:color="000000"/>
        </w:pBdr>
        <w:ind w:left="567" w:firstLine="0"/>
      </w:pPr>
      <w:r>
        <w:rPr>
          <w:color w:val="000000"/>
        </w:rPr>
        <w:t xml:space="preserve"> Compreender o funcionamento da política de crédito no mercado, para realizar a coleta de dados relevantes no momento da análise de crédito por unidade de federação (UF) do Brasil. </w:t>
      </w:r>
    </w:p>
    <w:p w14:paraId="68E4DE46" w14:textId="77777777" w:rsidR="00A30A25" w:rsidRDefault="008130BB">
      <w:pPr>
        <w:numPr>
          <w:ilvl w:val="0"/>
          <w:numId w:val="5"/>
        </w:numPr>
        <w:pBdr>
          <w:top w:val="none" w:sz="0" w:space="0" w:color="000000"/>
          <w:left w:val="none" w:sz="0" w:space="0" w:color="000000"/>
          <w:bottom w:val="none" w:sz="0" w:space="0" w:color="000000"/>
          <w:right w:val="none" w:sz="0" w:space="0" w:color="000000"/>
          <w:between w:val="none" w:sz="0" w:space="0" w:color="000000"/>
        </w:pBdr>
        <w:ind w:left="567" w:firstLine="0"/>
      </w:pPr>
      <w:r>
        <w:rPr>
          <w:color w:val="000000"/>
        </w:rPr>
        <w:t xml:space="preserve"> Identificar as variáveis relevantes do negócio para realizar as comparações entre os estados.</w:t>
      </w:r>
    </w:p>
    <w:p w14:paraId="2F301EEA" w14:textId="77777777" w:rsidR="00A30A25" w:rsidRDefault="008130BB">
      <w:pPr>
        <w:numPr>
          <w:ilvl w:val="0"/>
          <w:numId w:val="5"/>
        </w:numPr>
        <w:pBdr>
          <w:top w:val="none" w:sz="0" w:space="0" w:color="000000"/>
          <w:left w:val="none" w:sz="0" w:space="0" w:color="000000"/>
          <w:bottom w:val="none" w:sz="0" w:space="0" w:color="000000"/>
          <w:right w:val="none" w:sz="0" w:space="0" w:color="000000"/>
          <w:between w:val="none" w:sz="0" w:space="0" w:color="000000"/>
        </w:pBdr>
        <w:ind w:left="567" w:firstLine="0"/>
      </w:pPr>
      <w:r>
        <w:rPr>
          <w:color w:val="000000"/>
        </w:rPr>
        <w:t xml:space="preserve"> Tratar os dados coletados para realização da análise exploratória e definição de perfis por estado. </w:t>
      </w:r>
    </w:p>
    <w:p w14:paraId="641EB7AB" w14:textId="77777777" w:rsidR="00A30A25" w:rsidRDefault="008130BB">
      <w:pPr>
        <w:numPr>
          <w:ilvl w:val="0"/>
          <w:numId w:val="5"/>
        </w:numPr>
        <w:pBdr>
          <w:top w:val="none" w:sz="0" w:space="0" w:color="000000"/>
          <w:left w:val="none" w:sz="0" w:space="0" w:color="000000"/>
          <w:bottom w:val="none" w:sz="0" w:space="0" w:color="000000"/>
          <w:right w:val="none" w:sz="0" w:space="0" w:color="000000"/>
          <w:between w:val="none" w:sz="0" w:space="0" w:color="000000"/>
        </w:pBdr>
        <w:ind w:left="567" w:firstLine="0"/>
      </w:pPr>
      <w:r>
        <w:rPr>
          <w:color w:val="000000"/>
        </w:rPr>
        <w:t xml:space="preserve"> Desenvolver relatórios com dados consolidados.</w:t>
      </w:r>
    </w:p>
    <w:p w14:paraId="097911F6" w14:textId="77777777" w:rsidR="00A30A25" w:rsidRDefault="008130BB">
      <w:pPr>
        <w:numPr>
          <w:ilvl w:val="0"/>
          <w:numId w:val="5"/>
        </w:numPr>
        <w:pBdr>
          <w:top w:val="none" w:sz="0" w:space="0" w:color="000000"/>
          <w:left w:val="none" w:sz="0" w:space="0" w:color="000000"/>
          <w:bottom w:val="none" w:sz="0" w:space="0" w:color="000000"/>
          <w:right w:val="none" w:sz="0" w:space="0" w:color="000000"/>
          <w:between w:val="none" w:sz="0" w:space="0" w:color="000000"/>
        </w:pBdr>
        <w:ind w:left="567" w:firstLine="0"/>
      </w:pPr>
      <w:r>
        <w:rPr>
          <w:color w:val="000000"/>
        </w:rPr>
        <w:t xml:space="preserve"> Menor percentual de inadimplência</w:t>
      </w:r>
    </w:p>
    <w:p w14:paraId="04B2C0FE" w14:textId="77777777" w:rsidR="00A30A25" w:rsidRDefault="008130BB">
      <w:pPr>
        <w:numPr>
          <w:ilvl w:val="0"/>
          <w:numId w:val="5"/>
        </w:numPr>
        <w:pBdr>
          <w:top w:val="none" w:sz="0" w:space="0" w:color="000000"/>
          <w:left w:val="none" w:sz="0" w:space="0" w:color="000000"/>
          <w:bottom w:val="none" w:sz="0" w:space="0" w:color="000000"/>
          <w:right w:val="none" w:sz="0" w:space="0" w:color="000000"/>
          <w:between w:val="none" w:sz="0" w:space="0" w:color="000000"/>
        </w:pBdr>
        <w:ind w:left="567" w:firstLine="0"/>
      </w:pPr>
      <w:r>
        <w:rPr>
          <w:color w:val="000000"/>
        </w:rPr>
        <w:t xml:space="preserve"> Gerar relatórios para que sejam feitas estratégias de marketing</w:t>
      </w:r>
    </w:p>
    <w:p w14:paraId="58A293B5" w14:textId="77777777" w:rsidR="00A30A25" w:rsidRDefault="00A30A25">
      <w:pPr>
        <w:pBdr>
          <w:top w:val="nil"/>
          <w:left w:val="nil"/>
          <w:bottom w:val="nil"/>
          <w:right w:val="nil"/>
          <w:between w:val="nil"/>
        </w:pBdr>
        <w:ind w:left="567" w:firstLine="0"/>
        <w:rPr>
          <w:color w:val="000000"/>
        </w:rPr>
      </w:pPr>
      <w:commentRangeStart w:id="6"/>
    </w:p>
    <w:commentRangeEnd w:id="6"/>
    <w:p w14:paraId="700972DF" w14:textId="77777777" w:rsidR="00A30A25" w:rsidRDefault="008130BB">
      <w:pPr>
        <w:ind w:firstLine="0"/>
        <w:rPr>
          <w:color w:val="000000"/>
        </w:rPr>
      </w:pPr>
      <w:r>
        <w:commentReference w:id="6"/>
      </w:r>
    </w:p>
    <w:p w14:paraId="3588D956" w14:textId="77777777" w:rsidR="00A30A25" w:rsidRDefault="00A30A25">
      <w:pPr>
        <w:pBdr>
          <w:top w:val="nil"/>
          <w:left w:val="nil"/>
          <w:bottom w:val="nil"/>
          <w:right w:val="nil"/>
          <w:between w:val="nil"/>
        </w:pBdr>
        <w:ind w:left="567" w:firstLine="0"/>
        <w:rPr>
          <w:color w:val="000000"/>
        </w:rPr>
      </w:pPr>
    </w:p>
    <w:p w14:paraId="5E0689B0" w14:textId="77777777" w:rsidR="00A30A25" w:rsidRDefault="008130BB">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pPr>
      <w:bookmarkStart w:id="7" w:name="_1fob9te" w:colFirst="0" w:colLast="0"/>
      <w:bookmarkEnd w:id="7"/>
      <w:r>
        <w:lastRenderedPageBreak/>
        <w:t>Estudo de Viabilidade</w:t>
      </w:r>
    </w:p>
    <w:p w14:paraId="3BDD0FC9"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A viabilidade está relacionada com o sucesso do desenvolvimento do projeto, com esse estudo é possível identificar se o que está sendo proposto atenderá as necessidades do cliente, conhecer os recursos e assim evitar gastos desnecessários. </w:t>
      </w:r>
    </w:p>
    <w:p w14:paraId="2AB36C9C"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Quando a empresa encontra algum problema, ela busca soluções e experiências de mercado no qual já obtiveram êxito em solucionar aquele problema.</w:t>
      </w:r>
    </w:p>
    <w:p w14:paraId="405A674D"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Em relação à falta de dados, muitas empresas optam por comprar os dados de outras empresas e órgãos. Porém, optar por essa solução requer um investimento alto, além de que a compra deve ser feita dentro da legalidade, por isso a empresa deve estar atenta as leis para que nenhuma delas seja infringida. A compra da base dos dados pode ser considerada um problema quando os dados recebidos estão desorganizados, o que fará a empresa ter um grande trabalho para organizá-los e por fim utilizá-los em sua análise. Neste caso, é preciso estudar se essa solução será a melhor escolha em questões: econômicas, legais e técnicas. </w:t>
      </w:r>
    </w:p>
    <w:p w14:paraId="6739CB83"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A vantagem encontrada em nossa solução é que os dados serão obtidos através de fontes confiáveis, serão tratados e organizados de forma que a empresa poderá consultá-los de forma rápida auxiliando-os a tomar uma decisão mais assertiva. </w:t>
      </w:r>
    </w:p>
    <w:p w14:paraId="2F4158ED" w14:textId="77777777" w:rsidR="00A30A25" w:rsidRDefault="008130BB">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pPr>
      <w:r>
        <w:t>Soluções de Mercado e OPE</w:t>
      </w:r>
    </w:p>
    <w:p w14:paraId="78FD4AFE"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rPr>
          <w:color w:val="000000"/>
        </w:rPr>
      </w:pPr>
      <w:bookmarkStart w:id="8" w:name="_3znysh7" w:colFirst="0" w:colLast="0"/>
      <w:bookmarkEnd w:id="8"/>
      <w:r>
        <w:rPr>
          <w:color w:val="000000"/>
        </w:rPr>
        <w:t xml:space="preserve">Analisando trabalhos anteriores de OPE, nota-se que não existe um trabalho similar tendo como objetivo solucionar a falta de dados. Os trabalhos encontrados que mais se assemelham tinham como objetivo organizar os dados existentes utilizando metodologias de Business </w:t>
      </w:r>
      <w:proofErr w:type="spellStart"/>
      <w:r>
        <w:rPr>
          <w:color w:val="000000"/>
        </w:rPr>
        <w:t>Intelligence</w:t>
      </w:r>
      <w:proofErr w:type="spellEnd"/>
      <w:r>
        <w:rPr>
          <w:color w:val="000000"/>
        </w:rPr>
        <w:t xml:space="preserve">, seguindo o padrão: desenvolvimento de camada de ETL utilizando a ferramenta Data Services, realizando a extração na origem e parte do tratamento desses dados para, em seguida, gravá-los no Data </w:t>
      </w:r>
      <w:proofErr w:type="spellStart"/>
      <w:r>
        <w:rPr>
          <w:color w:val="000000"/>
        </w:rPr>
        <w:t>Warehouse</w:t>
      </w:r>
      <w:proofErr w:type="spellEnd"/>
      <w:r>
        <w:rPr>
          <w:color w:val="000000"/>
        </w:rPr>
        <w:t xml:space="preserve">. Confecção de um modelo para estruturação de dados e armazenados em Data </w:t>
      </w:r>
      <w:proofErr w:type="spellStart"/>
      <w:r>
        <w:rPr>
          <w:color w:val="000000"/>
        </w:rPr>
        <w:t>Marts</w:t>
      </w:r>
      <w:proofErr w:type="spellEnd"/>
      <w:r>
        <w:rPr>
          <w:color w:val="000000"/>
        </w:rPr>
        <w:t xml:space="preserve"> através do modelo Star </w:t>
      </w:r>
      <w:proofErr w:type="spellStart"/>
      <w:r>
        <w:rPr>
          <w:color w:val="000000"/>
        </w:rPr>
        <w:t>Schema</w:t>
      </w:r>
      <w:proofErr w:type="spellEnd"/>
      <w:r>
        <w:rPr>
          <w:color w:val="000000"/>
        </w:rPr>
        <w:t>, onde possibilita o usuário final consultar os dados e construir relatórios, dashboards e plotagens em mapas.</w:t>
      </w:r>
    </w:p>
    <w:p w14:paraId="2832FCBE"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rPr>
          <w:color w:val="000000"/>
        </w:rPr>
      </w:pPr>
      <w:commentRangeStart w:id="9"/>
      <w:r>
        <w:rPr>
          <w:color w:val="000000"/>
        </w:rPr>
        <w:t xml:space="preserve">Com base em soluções de mercado, foi encontrado a empresa </w:t>
      </w:r>
      <w:proofErr w:type="spellStart"/>
      <w:r>
        <w:rPr>
          <w:color w:val="000000"/>
        </w:rPr>
        <w:t>Enove</w:t>
      </w:r>
      <w:proofErr w:type="spellEnd"/>
      <w:r>
        <w:rPr>
          <w:color w:val="000000"/>
        </w:rPr>
        <w:t xml:space="preserve"> Consultoria e a </w:t>
      </w:r>
      <w:proofErr w:type="spellStart"/>
      <w:r>
        <w:rPr>
          <w:color w:val="000000"/>
        </w:rPr>
        <w:t>Idwall</w:t>
      </w:r>
      <w:proofErr w:type="spellEnd"/>
      <w:r>
        <w:rPr>
          <w:color w:val="000000"/>
        </w:rPr>
        <w:t>. “</w:t>
      </w:r>
      <w:r>
        <w:rPr>
          <w:color w:val="000000"/>
          <w:highlight w:val="white"/>
        </w:rPr>
        <w:t>O sonho que motivou o início desta trajetória de sucesso permanece o mesmo: Levar para as empresas brasileiras o conhecimento dos melhores especialistas, cada um em sua área de atuação, prestando serviços de alta qualidade.</w:t>
      </w:r>
      <w:r>
        <w:rPr>
          <w:color w:val="000000"/>
        </w:rPr>
        <w:t xml:space="preserve"> Em destaque algumas opções adotadas pela empresa em relação à expansão do negócio:</w:t>
      </w:r>
      <w:commentRangeEnd w:id="9"/>
      <w:r>
        <w:commentReference w:id="9"/>
      </w:r>
    </w:p>
    <w:p w14:paraId="4716D246" w14:textId="77777777" w:rsidR="00A30A25" w:rsidRDefault="008130BB">
      <w:pPr>
        <w:numPr>
          <w:ilvl w:val="0"/>
          <w:numId w:val="6"/>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Análise de dados internos da empresa para identificar o potencial de expansão.</w:t>
      </w:r>
    </w:p>
    <w:p w14:paraId="518DABAF" w14:textId="77777777" w:rsidR="00A30A25" w:rsidRDefault="008130BB">
      <w:pPr>
        <w:numPr>
          <w:ilvl w:val="0"/>
          <w:numId w:val="6"/>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Combinação e cruzamento de informações para ampliar as possibilidades da análise. </w:t>
      </w:r>
    </w:p>
    <w:p w14:paraId="430033C3" w14:textId="77777777" w:rsidR="00A30A25" w:rsidRDefault="008130BB">
      <w:pPr>
        <w:numPr>
          <w:ilvl w:val="0"/>
          <w:numId w:val="6"/>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Pesquisas de Mercado que possa embasar as decisões de expansão do negócio adotada.</w:t>
      </w:r>
    </w:p>
    <w:p w14:paraId="79CE9BD9"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rPr>
          <w:color w:val="000000"/>
          <w:highlight w:val="white"/>
        </w:rPr>
      </w:pPr>
      <w:r>
        <w:rPr>
          <w:color w:val="000000"/>
          <w:highlight w:val="white"/>
        </w:rPr>
        <w:t xml:space="preserve">- Mapear e monitorar os concorrentes para indicação de localizações que podem ser boas ou não para expansão” (Site </w:t>
      </w:r>
      <w:proofErr w:type="spellStart"/>
      <w:r>
        <w:rPr>
          <w:color w:val="000000"/>
          <w:highlight w:val="white"/>
        </w:rPr>
        <w:t>Enove</w:t>
      </w:r>
      <w:proofErr w:type="spellEnd"/>
      <w:r>
        <w:rPr>
          <w:color w:val="000000"/>
          <w:highlight w:val="white"/>
        </w:rPr>
        <w:t xml:space="preserve"> Consultoria, 2019).</w:t>
      </w:r>
    </w:p>
    <w:p w14:paraId="063DD623"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Outra solução de mercado é realizar a automatização dos dados, onde é possível traçar perfis de clientes através de algumas informações, como: CPF, antecedentes criminais, histórico de protestos, entre outros. Através dessa técnica é possível ter um retorno se o futuro cliente será um bom ou mau pagador. Através de pesquisas, encontramos a empresa </w:t>
      </w:r>
      <w:proofErr w:type="spellStart"/>
      <w:r>
        <w:rPr>
          <w:color w:val="000000"/>
        </w:rPr>
        <w:t>Idwall</w:t>
      </w:r>
      <w:proofErr w:type="spellEnd"/>
      <w:r>
        <w:rPr>
          <w:color w:val="000000"/>
        </w:rPr>
        <w:t xml:space="preserve">, que realiza essa validação de documentos e possíveis fraudes. “Fraudes de identidade são um problema bilionário no Brasil e geram regras de </w:t>
      </w:r>
      <w:proofErr w:type="spellStart"/>
      <w:r>
        <w:rPr>
          <w:i/>
          <w:color w:val="000000"/>
        </w:rPr>
        <w:t>compliance</w:t>
      </w:r>
      <w:proofErr w:type="spellEnd"/>
      <w:r>
        <w:rPr>
          <w:color w:val="000000"/>
        </w:rPr>
        <w:t xml:space="preserve"> e regulamentação que impedem operações de negócios a escalarem facilmente mantendo a segurança e a experiência do usuário. Nossas soluções usam </w:t>
      </w:r>
      <w:proofErr w:type="spellStart"/>
      <w:r>
        <w:rPr>
          <w:i/>
          <w:color w:val="000000"/>
        </w:rPr>
        <w:t>Machine</w:t>
      </w:r>
      <w:proofErr w:type="spellEnd"/>
      <w:r>
        <w:rPr>
          <w:i/>
          <w:color w:val="000000"/>
        </w:rPr>
        <w:t xml:space="preserve"> Learning</w:t>
      </w:r>
      <w:r>
        <w:rPr>
          <w:color w:val="000000"/>
        </w:rPr>
        <w:t xml:space="preserve"> e outras soluções de ponta para fornecer aos nossos clientes a solução para esses problemas da melhor maneira possível” (Site </w:t>
      </w:r>
      <w:proofErr w:type="spellStart"/>
      <w:r>
        <w:rPr>
          <w:color w:val="000000"/>
        </w:rPr>
        <w:t>Idwall</w:t>
      </w:r>
      <w:proofErr w:type="spellEnd"/>
      <w:r>
        <w:rPr>
          <w:color w:val="000000"/>
        </w:rPr>
        <w:t>, 2018).</w:t>
      </w:r>
    </w:p>
    <w:p w14:paraId="0D4CAB66" w14:textId="77777777" w:rsidR="00A30A25" w:rsidRDefault="00A30A25">
      <w:pPr>
        <w:pBdr>
          <w:top w:val="none" w:sz="0" w:space="0" w:color="000000"/>
          <w:left w:val="none" w:sz="0" w:space="0" w:color="000000"/>
          <w:bottom w:val="none" w:sz="0" w:space="0" w:color="000000"/>
          <w:right w:val="none" w:sz="0" w:space="0" w:color="000000"/>
          <w:between w:val="none" w:sz="0" w:space="0" w:color="000000"/>
        </w:pBdr>
        <w:ind w:firstLine="0"/>
        <w:rPr>
          <w:color w:val="000000"/>
        </w:rPr>
      </w:pPr>
    </w:p>
    <w:p w14:paraId="515821C0"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ind w:firstLine="0"/>
        <w:rPr>
          <w:color w:val="000000"/>
        </w:rPr>
      </w:pPr>
      <w:r>
        <w:rPr>
          <w:color w:val="000000"/>
        </w:rPr>
        <w:t xml:space="preserve">      </w:t>
      </w:r>
    </w:p>
    <w:p w14:paraId="3D139758" w14:textId="77777777" w:rsidR="00A30A25" w:rsidRDefault="008130BB">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pPr>
      <w:r>
        <w:lastRenderedPageBreak/>
        <w:t>Justificativa</w:t>
      </w:r>
    </w:p>
    <w:p w14:paraId="33A1E795"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spacing w:line="259" w:lineRule="auto"/>
        <w:rPr>
          <w:color w:val="000000"/>
        </w:rPr>
      </w:pPr>
      <w:r>
        <w:rPr>
          <w:color w:val="000000"/>
        </w:rPr>
        <w:t xml:space="preserve">O nosso projeto de pesquisa tem por motivação entregar uma solução ao nosso cliente com análises dos estados em que a </w:t>
      </w:r>
      <w:proofErr w:type="spellStart"/>
      <w:r>
        <w:rPr>
          <w:color w:val="000000"/>
        </w:rPr>
        <w:t>Noverde</w:t>
      </w:r>
      <w:proofErr w:type="spellEnd"/>
      <w:r>
        <w:rPr>
          <w:color w:val="000000"/>
        </w:rPr>
        <w:t xml:space="preserve"> não atua, assim irá fornecer um suporte à tomada de decisão da expansão territorial do negócio.</w:t>
      </w:r>
    </w:p>
    <w:p w14:paraId="653E0616"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A justificativa de utilizar a nossa solução ao contrário das soluções de mercado é o custo que terá para a startup</w:t>
      </w:r>
      <w:commentRangeStart w:id="10"/>
      <w:r>
        <w:rPr>
          <w:color w:val="000000"/>
        </w:rPr>
        <w:t xml:space="preserve">, a </w:t>
      </w:r>
      <w:commentRangeEnd w:id="10"/>
      <w:r>
        <w:commentReference w:id="10"/>
      </w:r>
      <w:proofErr w:type="spellStart"/>
      <w:r>
        <w:rPr>
          <w:color w:val="000000"/>
        </w:rPr>
        <w:t>Noverde</w:t>
      </w:r>
      <w:proofErr w:type="spellEnd"/>
      <w:r>
        <w:rPr>
          <w:i/>
          <w:color w:val="000000"/>
        </w:rPr>
        <w:t xml:space="preserve"> </w:t>
      </w:r>
      <w:r>
        <w:rPr>
          <w:color w:val="000000"/>
        </w:rPr>
        <w:t xml:space="preserve">busca soluções eficientes, porém de baixo custo. </w:t>
      </w:r>
      <w:commentRangeStart w:id="11"/>
      <w:r>
        <w:rPr>
          <w:color w:val="000000"/>
        </w:rPr>
        <w:t>Outra vantagem em relação à compra de dados é a questão da confiabilidade ao cliente, os dados são levantados de fontes confiáveis</w:t>
      </w:r>
      <w:commentRangeEnd w:id="11"/>
      <w:r>
        <w:commentReference w:id="11"/>
      </w:r>
      <w:r>
        <w:rPr>
          <w:color w:val="000000"/>
        </w:rPr>
        <w:t xml:space="preserve">, tais como Instituto Brasileiro de Geografia e Estatística (IBGE) e Serasa </w:t>
      </w:r>
      <w:proofErr w:type="spellStart"/>
      <w:r>
        <w:rPr>
          <w:color w:val="000000"/>
        </w:rPr>
        <w:t>Experian</w:t>
      </w:r>
      <w:proofErr w:type="spellEnd"/>
      <w:r>
        <w:rPr>
          <w:color w:val="000000"/>
        </w:rPr>
        <w:t xml:space="preserve">. Sendo assim, a solução encontrada será a mais eficiente, confiável e terá um custo baixo para a </w:t>
      </w:r>
      <w:proofErr w:type="spellStart"/>
      <w:r>
        <w:rPr>
          <w:color w:val="000000"/>
        </w:rPr>
        <w:t>Noverde</w:t>
      </w:r>
      <w:proofErr w:type="spellEnd"/>
      <w:r>
        <w:rPr>
          <w:color w:val="000000"/>
        </w:rPr>
        <w:t xml:space="preserve"> tomar decisões a fim de melhorar o seu negócio.</w:t>
      </w:r>
    </w:p>
    <w:p w14:paraId="177C545C" w14:textId="77777777" w:rsidR="00A30A25" w:rsidRDefault="008130BB">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pPr>
      <w:r>
        <w:t>Arquitetura da Solução</w:t>
      </w:r>
    </w:p>
    <w:p w14:paraId="492E8559" w14:textId="77777777" w:rsidR="00A30A25" w:rsidRDefault="008130BB">
      <w:pPr>
        <w:rPr>
          <w:highlight w:val="magenta"/>
        </w:rPr>
      </w:pPr>
      <w:r>
        <w:t>Para que a análise seja eficaz e precisa, é preciso garantir que a arquitetura seja construída de maneira sólida e estratégica. Nesta seção, será abordada a forma como deve ser feita.</w:t>
      </w:r>
    </w:p>
    <w:p w14:paraId="18BE782F" w14:textId="77777777" w:rsidR="00A30A25" w:rsidRDefault="008130BB">
      <w:r>
        <w:t>Ocorrerá a criação de um ambiente de desenvolvimento, na qual os dados serão utilizados em análises e testes para garantir a qualidade da arquitetura.</w:t>
      </w:r>
    </w:p>
    <w:p w14:paraId="5E15562C" w14:textId="77777777" w:rsidR="00A30A25" w:rsidRDefault="008130BB">
      <w:r>
        <w:t>O diagrama a seguir representa a arquitetura da solução, desde o início do projeto até a sua entrega.</w:t>
      </w:r>
    </w:p>
    <w:p w14:paraId="7397D18A" w14:textId="77777777" w:rsidR="00A30A25" w:rsidRDefault="00A30A25"/>
    <w:p w14:paraId="224E8921" w14:textId="77777777" w:rsidR="00A30A25" w:rsidRDefault="008130BB">
      <w:pPr>
        <w:tabs>
          <w:tab w:val="left" w:pos="2115"/>
        </w:tabs>
        <w:rPr>
          <w:b/>
          <w:sz w:val="20"/>
          <w:szCs w:val="20"/>
        </w:rPr>
      </w:pPr>
      <w:r>
        <w:rPr>
          <w:b/>
          <w:sz w:val="20"/>
          <w:szCs w:val="20"/>
        </w:rPr>
        <w:t>Diagrama 1 - Arquitetura da Solução</w:t>
      </w:r>
      <w:commentRangeStart w:id="12"/>
      <w:r>
        <w:rPr>
          <w:noProof/>
        </w:rPr>
        <w:drawing>
          <wp:anchor distT="0" distB="0" distL="114300" distR="114300" simplePos="0" relativeHeight="251658240" behindDoc="0" locked="0" layoutInCell="1" hidden="0" allowOverlap="1" wp14:anchorId="4CF3DCDD" wp14:editId="426CE818">
            <wp:simplePos x="0" y="0"/>
            <wp:positionH relativeFrom="column">
              <wp:posOffset>-14603</wp:posOffset>
            </wp:positionH>
            <wp:positionV relativeFrom="paragraph">
              <wp:posOffset>290195</wp:posOffset>
            </wp:positionV>
            <wp:extent cx="5981700" cy="237172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81700" cy="2371725"/>
                    </a:xfrm>
                    <a:prstGeom prst="rect">
                      <a:avLst/>
                    </a:prstGeom>
                    <a:ln/>
                  </pic:spPr>
                </pic:pic>
              </a:graphicData>
            </a:graphic>
          </wp:anchor>
        </w:drawing>
      </w:r>
      <w:commentRangeEnd w:id="12"/>
      <w:r w:rsidR="001D052C">
        <w:rPr>
          <w:rStyle w:val="Refdecomentrio"/>
        </w:rPr>
        <w:commentReference w:id="12"/>
      </w:r>
    </w:p>
    <w:p w14:paraId="39EF8357" w14:textId="77777777" w:rsidR="00A30A25" w:rsidRDefault="00A30A25"/>
    <w:p w14:paraId="348E7DF8" w14:textId="77777777" w:rsidR="00A30A25" w:rsidRDefault="00A30A25"/>
    <w:p w14:paraId="59835302" w14:textId="77777777" w:rsidR="00A30A25" w:rsidRDefault="008130BB">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pPr>
      <w:commentRangeStart w:id="13"/>
      <w:r>
        <w:t>Diagrama de Componentes</w:t>
      </w:r>
      <w:commentRangeEnd w:id="13"/>
      <w:r w:rsidR="001D052C">
        <w:rPr>
          <w:rStyle w:val="Refdecomentrio"/>
          <w:b w:val="0"/>
        </w:rPr>
        <w:commentReference w:id="13"/>
      </w:r>
    </w:p>
    <w:p w14:paraId="1E144B3F" w14:textId="6A9EEFD5" w:rsidR="00A30A25" w:rsidRDefault="008130BB">
      <w:bookmarkStart w:id="14" w:name="_2et92p0" w:colFirst="0" w:colLast="0"/>
      <w:bookmarkEnd w:id="14"/>
      <w:r>
        <w:t xml:space="preserve">A composição da solução conforme demonstrado no diagrama abaixo, inicia-se pela obtenção de diversos conjuntos de dados relevantes para a análise. A seguir, houve a necessidade de ter visões de análise e realizar técnicas de </w:t>
      </w:r>
      <w:r>
        <w:rPr>
          <w:i/>
        </w:rPr>
        <w:t>Data Mining</w:t>
      </w:r>
      <w:r>
        <w:t xml:space="preserve"> para o processamento das informações e criação de perfis de comparação entre as variáveis de fontes externas e de fontes internas fornecidas pelo cliente. Posteriormente, foi criado o banco de dados para armazenamento dos dados e disponibilizá-los para consultas de forma rápida e organizada. Por fim, há a criação de dashboards para auxiliar no processo decisório. </w:t>
      </w:r>
    </w:p>
    <w:p w14:paraId="6E63A70D" w14:textId="77777777" w:rsidR="00E87AE5" w:rsidRDefault="00E87AE5"/>
    <w:p w14:paraId="0B97695C" w14:textId="77777777" w:rsidR="00086249" w:rsidRDefault="00086249"/>
    <w:p w14:paraId="4AB1AE1C" w14:textId="77777777" w:rsidR="00086249" w:rsidRDefault="00086249" w:rsidP="00086249">
      <w:pPr>
        <w:ind w:firstLine="0"/>
        <w:jc w:val="left"/>
        <w:rPr>
          <w:b/>
          <w:sz w:val="20"/>
          <w:szCs w:val="20"/>
        </w:rPr>
      </w:pPr>
      <w:r>
        <w:rPr>
          <w:b/>
          <w:sz w:val="20"/>
          <w:szCs w:val="20"/>
        </w:rPr>
        <w:lastRenderedPageBreak/>
        <w:t>Diagrama 2 - Componentes</w:t>
      </w:r>
    </w:p>
    <w:p w14:paraId="1D715126" w14:textId="77777777" w:rsidR="00A30A25" w:rsidRDefault="008130BB">
      <w:r>
        <w:rPr>
          <w:noProof/>
        </w:rPr>
        <w:drawing>
          <wp:anchor distT="0" distB="0" distL="114300" distR="114300" simplePos="0" relativeHeight="251659264" behindDoc="0" locked="0" layoutInCell="1" hidden="0" allowOverlap="1" wp14:anchorId="6710CA71" wp14:editId="0A333635">
            <wp:simplePos x="0" y="0"/>
            <wp:positionH relativeFrom="column">
              <wp:posOffset>1</wp:posOffset>
            </wp:positionH>
            <wp:positionV relativeFrom="paragraph">
              <wp:posOffset>0</wp:posOffset>
            </wp:positionV>
            <wp:extent cx="5762625" cy="708660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762625" cy="7086600"/>
                    </a:xfrm>
                    <a:prstGeom prst="rect">
                      <a:avLst/>
                    </a:prstGeom>
                    <a:ln/>
                  </pic:spPr>
                </pic:pic>
              </a:graphicData>
            </a:graphic>
          </wp:anchor>
        </w:drawing>
      </w:r>
    </w:p>
    <w:p w14:paraId="644A2624" w14:textId="6F2738F2" w:rsidR="00086249" w:rsidRPr="00E87AE5" w:rsidRDefault="00086249" w:rsidP="00E87AE5">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pPr>
      <w:r w:rsidRPr="00E87AE5">
        <w:t>I</w:t>
      </w:r>
      <w:r w:rsidR="008130BB" w:rsidRPr="00E87AE5">
        <w:t>nfraestrutura</w:t>
      </w:r>
    </w:p>
    <w:p w14:paraId="0BA6269F" w14:textId="77777777" w:rsidR="00086249" w:rsidRDefault="00086249" w:rsidP="00086249">
      <w:r>
        <w:t>Compactando o termo infraestrutura, podemos defini-lo como um conjunto combinado de hardware, software e rede.</w:t>
      </w:r>
    </w:p>
    <w:p w14:paraId="002458B0" w14:textId="77777777" w:rsidR="00086249" w:rsidRDefault="00086249" w:rsidP="00086249">
      <w:r>
        <w:t>Para um bom desempenho computacional e uma assertiva tomada de decisão optamos por utilizar uma infraestrutura avançada nos quesitos: sistema operacional, velocidade, segurança, estabilidade e disponibilidade, através da computação em nuvem.</w:t>
      </w:r>
    </w:p>
    <w:p w14:paraId="0D6B10E3" w14:textId="77777777" w:rsidR="00086249" w:rsidRDefault="00086249" w:rsidP="00086249">
      <w:commentRangeStart w:id="15"/>
      <w:r>
        <w:lastRenderedPageBreak/>
        <w:t xml:space="preserve">Dos serviços disponíveis no mercado escolhemos utilizar o modelo Software as a Service (SaaS) da </w:t>
      </w:r>
      <w:proofErr w:type="spellStart"/>
      <w:r>
        <w:t>Amazon</w:t>
      </w:r>
      <w:proofErr w:type="spellEnd"/>
      <w:r>
        <w:t xml:space="preserve"> AWS. O provedor terceirizado hospeda hardware, software, servidores, armazenamento e outros componentes de infraestrutura e permite que os usuários acessem as cargas de trabalho hospedadas do provedor, além de ter custo zero enquanto a instância estiver desligada. </w:t>
      </w:r>
      <w:commentRangeEnd w:id="15"/>
      <w:r w:rsidR="001D052C">
        <w:rPr>
          <w:rStyle w:val="Refdecomentrio"/>
        </w:rPr>
        <w:commentReference w:id="15"/>
      </w:r>
    </w:p>
    <w:p w14:paraId="5F7389BD" w14:textId="77777777" w:rsidR="00086249" w:rsidRDefault="00086249" w:rsidP="00086249">
      <w:r>
        <w:t>Dessa maneira, em vez de implantar e manter essas cargas de trabalho localmente os usuários podem, por exemplo: empregar cargas de trabalho SaaS para bancos de dados, aplicativos analíticos e suítes de produtividade de escritório.</w:t>
      </w:r>
    </w:p>
    <w:p w14:paraId="0D7752B2" w14:textId="355597B6" w:rsidR="00086249" w:rsidRPr="00086249" w:rsidRDefault="008130BB" w:rsidP="00086249">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pPr>
      <w:r>
        <w:t>Tecnologias Utilizadas</w:t>
      </w:r>
    </w:p>
    <w:p w14:paraId="35AC38D4" w14:textId="77777777" w:rsidR="00A30A25" w:rsidRDefault="008130BB">
      <w:r>
        <w:t>Foi realizada análise para escolha de tecnologias adequadas para o andamento do projeto, conforme tabela abaixo:</w:t>
      </w:r>
    </w:p>
    <w:p w14:paraId="2B0CDF67" w14:textId="77777777" w:rsidR="00086249" w:rsidRDefault="00086249"/>
    <w:p w14:paraId="27E349B6" w14:textId="77777777" w:rsidR="00A30A25" w:rsidRDefault="008130BB">
      <w:pPr>
        <w:pBdr>
          <w:top w:val="nil"/>
          <w:left w:val="nil"/>
          <w:bottom w:val="nil"/>
          <w:right w:val="nil"/>
          <w:between w:val="nil"/>
        </w:pBdr>
        <w:spacing w:before="120"/>
        <w:ind w:firstLine="0"/>
        <w:rPr>
          <w:b/>
          <w:color w:val="000000"/>
          <w:sz w:val="20"/>
          <w:szCs w:val="20"/>
        </w:rPr>
      </w:pPr>
      <w:bookmarkStart w:id="17" w:name="_tyjcwt" w:colFirst="0" w:colLast="0"/>
      <w:bookmarkEnd w:id="17"/>
      <w:r>
        <w:rPr>
          <w:b/>
          <w:color w:val="000000"/>
          <w:sz w:val="20"/>
          <w:szCs w:val="20"/>
        </w:rPr>
        <w:t xml:space="preserve">  Tabela 1 - Tecnologias </w:t>
      </w:r>
      <w:commentRangeStart w:id="18"/>
      <w:r>
        <w:rPr>
          <w:b/>
          <w:color w:val="000000"/>
          <w:sz w:val="20"/>
          <w:szCs w:val="20"/>
        </w:rPr>
        <w:t>utilizadas</w:t>
      </w:r>
      <w:commentRangeEnd w:id="18"/>
      <w:r>
        <w:commentReference w:id="18"/>
      </w:r>
    </w:p>
    <w:tbl>
      <w:tblPr>
        <w:tblStyle w:val="a"/>
        <w:tblW w:w="88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7"/>
        <w:gridCol w:w="2976"/>
        <w:gridCol w:w="3828"/>
      </w:tblGrid>
      <w:tr w:rsidR="00A30A25" w14:paraId="1C77840A" w14:textId="77777777">
        <w:tc>
          <w:tcPr>
            <w:tcW w:w="2017" w:type="dxa"/>
            <w:shd w:val="clear" w:color="auto" w:fill="D9D9D9"/>
            <w:tcMar>
              <w:top w:w="100" w:type="dxa"/>
              <w:left w:w="100" w:type="dxa"/>
              <w:bottom w:w="100" w:type="dxa"/>
              <w:right w:w="100" w:type="dxa"/>
            </w:tcMar>
          </w:tcPr>
          <w:p w14:paraId="558F960B" w14:textId="77777777" w:rsidR="00A30A25" w:rsidRDefault="008130BB">
            <w:pPr>
              <w:keepLines/>
              <w:ind w:firstLine="0"/>
              <w:rPr>
                <w:b/>
              </w:rPr>
            </w:pPr>
            <w:r>
              <w:rPr>
                <w:b/>
              </w:rPr>
              <w:t>Tecnologia</w:t>
            </w:r>
          </w:p>
        </w:tc>
        <w:tc>
          <w:tcPr>
            <w:tcW w:w="2976" w:type="dxa"/>
            <w:shd w:val="clear" w:color="auto" w:fill="D9D9D9"/>
            <w:tcMar>
              <w:top w:w="100" w:type="dxa"/>
              <w:left w:w="100" w:type="dxa"/>
              <w:bottom w:w="100" w:type="dxa"/>
              <w:right w:w="100" w:type="dxa"/>
            </w:tcMar>
          </w:tcPr>
          <w:p w14:paraId="007C166A" w14:textId="77777777" w:rsidR="00A30A25" w:rsidRDefault="008130BB">
            <w:pPr>
              <w:keepLines/>
              <w:ind w:firstLine="0"/>
              <w:rPr>
                <w:b/>
              </w:rPr>
            </w:pPr>
            <w:r>
              <w:rPr>
                <w:b/>
              </w:rPr>
              <w:t>Camada/Subsistema</w:t>
            </w:r>
          </w:p>
        </w:tc>
        <w:tc>
          <w:tcPr>
            <w:tcW w:w="3828" w:type="dxa"/>
            <w:shd w:val="clear" w:color="auto" w:fill="D9D9D9"/>
            <w:tcMar>
              <w:top w:w="100" w:type="dxa"/>
              <w:left w:w="100" w:type="dxa"/>
              <w:bottom w:w="100" w:type="dxa"/>
              <w:right w:w="100" w:type="dxa"/>
            </w:tcMar>
          </w:tcPr>
          <w:p w14:paraId="3374A1FF" w14:textId="77777777" w:rsidR="00A30A25" w:rsidRDefault="008130BB">
            <w:pPr>
              <w:keepLines/>
              <w:ind w:firstLine="0"/>
              <w:rPr>
                <w:b/>
              </w:rPr>
            </w:pPr>
            <w:r>
              <w:rPr>
                <w:b/>
              </w:rPr>
              <w:t>Justificativa</w:t>
            </w:r>
          </w:p>
        </w:tc>
      </w:tr>
      <w:tr w:rsidR="00A30A25" w14:paraId="4B32FBEE" w14:textId="77777777">
        <w:tc>
          <w:tcPr>
            <w:tcW w:w="2017" w:type="dxa"/>
            <w:shd w:val="clear" w:color="auto" w:fill="auto"/>
            <w:tcMar>
              <w:top w:w="100" w:type="dxa"/>
              <w:left w:w="100" w:type="dxa"/>
              <w:bottom w:w="100" w:type="dxa"/>
              <w:right w:w="100" w:type="dxa"/>
            </w:tcMar>
          </w:tcPr>
          <w:p w14:paraId="30112ECA" w14:textId="77777777" w:rsidR="00A30A25" w:rsidRDefault="008130BB">
            <w:pPr>
              <w:keepLines/>
              <w:ind w:firstLine="0"/>
            </w:pPr>
            <w:proofErr w:type="spellStart"/>
            <w:r>
              <w:t>Trello</w:t>
            </w:r>
            <w:proofErr w:type="spellEnd"/>
          </w:p>
        </w:tc>
        <w:tc>
          <w:tcPr>
            <w:tcW w:w="2976" w:type="dxa"/>
            <w:shd w:val="clear" w:color="auto" w:fill="auto"/>
            <w:tcMar>
              <w:top w:w="100" w:type="dxa"/>
              <w:left w:w="100" w:type="dxa"/>
              <w:bottom w:w="100" w:type="dxa"/>
              <w:right w:w="100" w:type="dxa"/>
            </w:tcMar>
          </w:tcPr>
          <w:p w14:paraId="1E3CD197" w14:textId="77777777" w:rsidR="00A30A25" w:rsidRDefault="008130BB">
            <w:pPr>
              <w:keepLines/>
              <w:ind w:firstLine="0"/>
            </w:pPr>
            <w:r>
              <w:t>Planejamento/Aplicativo</w:t>
            </w:r>
          </w:p>
        </w:tc>
        <w:tc>
          <w:tcPr>
            <w:tcW w:w="3828" w:type="dxa"/>
            <w:shd w:val="clear" w:color="auto" w:fill="auto"/>
            <w:tcMar>
              <w:top w:w="100" w:type="dxa"/>
              <w:left w:w="100" w:type="dxa"/>
              <w:bottom w:w="100" w:type="dxa"/>
              <w:right w:w="100" w:type="dxa"/>
            </w:tcMar>
          </w:tcPr>
          <w:p w14:paraId="1E4153A7" w14:textId="77777777" w:rsidR="00A30A25" w:rsidRDefault="008130BB">
            <w:pPr>
              <w:keepLines/>
              <w:ind w:firstLine="0"/>
            </w:pPr>
            <w:r>
              <w:t>Ferramenta de gerenciamento de tarefas e armazenamento dos arquivos para facilitar o acesso à informação.</w:t>
            </w:r>
            <w:r>
              <w:br/>
              <w:t>Necessário para distribuir as atividades entre os membros do projeto.</w:t>
            </w:r>
          </w:p>
        </w:tc>
      </w:tr>
      <w:tr w:rsidR="00A30A25" w14:paraId="37134E1E" w14:textId="77777777">
        <w:tc>
          <w:tcPr>
            <w:tcW w:w="2017" w:type="dxa"/>
            <w:shd w:val="clear" w:color="auto" w:fill="auto"/>
            <w:tcMar>
              <w:top w:w="100" w:type="dxa"/>
              <w:left w:w="100" w:type="dxa"/>
              <w:bottom w:w="100" w:type="dxa"/>
              <w:right w:w="100" w:type="dxa"/>
            </w:tcMar>
          </w:tcPr>
          <w:p w14:paraId="7DF7BBE0" w14:textId="77777777" w:rsidR="00A30A25" w:rsidRDefault="008130BB">
            <w:pPr>
              <w:keepLines/>
              <w:ind w:firstLine="0"/>
            </w:pPr>
            <w:r>
              <w:t>Excel</w:t>
            </w:r>
          </w:p>
        </w:tc>
        <w:tc>
          <w:tcPr>
            <w:tcW w:w="2976" w:type="dxa"/>
            <w:shd w:val="clear" w:color="auto" w:fill="auto"/>
            <w:tcMar>
              <w:top w:w="100" w:type="dxa"/>
              <w:left w:w="100" w:type="dxa"/>
              <w:bottom w:w="100" w:type="dxa"/>
              <w:right w:w="100" w:type="dxa"/>
            </w:tcMar>
          </w:tcPr>
          <w:p w14:paraId="23EF83CD" w14:textId="77777777" w:rsidR="00A30A25" w:rsidRDefault="008130BB">
            <w:pPr>
              <w:keepLines/>
              <w:ind w:firstLine="0"/>
            </w:pPr>
            <w:r>
              <w:t>Desenvolvimento/Software</w:t>
            </w:r>
          </w:p>
        </w:tc>
        <w:tc>
          <w:tcPr>
            <w:tcW w:w="3828" w:type="dxa"/>
            <w:shd w:val="clear" w:color="auto" w:fill="auto"/>
            <w:tcMar>
              <w:top w:w="100" w:type="dxa"/>
              <w:left w:w="100" w:type="dxa"/>
              <w:bottom w:w="100" w:type="dxa"/>
              <w:right w:w="100" w:type="dxa"/>
            </w:tcMar>
          </w:tcPr>
          <w:p w14:paraId="36A01A07" w14:textId="77777777" w:rsidR="00A30A25" w:rsidRDefault="008130BB">
            <w:pPr>
              <w:keepLines/>
              <w:ind w:firstLine="0"/>
            </w:pPr>
            <w:r>
              <w:t xml:space="preserve">Ferramenta para edição de planilhas. Arquivos extraídos de fontes externas vêm com o formato </w:t>
            </w:r>
            <w:proofErr w:type="spellStart"/>
            <w:r>
              <w:t>csv</w:t>
            </w:r>
            <w:proofErr w:type="spellEnd"/>
            <w:r>
              <w:t xml:space="preserve">, </w:t>
            </w:r>
            <w:proofErr w:type="spellStart"/>
            <w:r>
              <w:t>xlsx</w:t>
            </w:r>
            <w:proofErr w:type="spellEnd"/>
            <w:r>
              <w:t xml:space="preserve"> suportado por esta ferramenta.</w:t>
            </w:r>
          </w:p>
        </w:tc>
      </w:tr>
      <w:tr w:rsidR="00A30A25" w14:paraId="40DBA327" w14:textId="77777777">
        <w:tc>
          <w:tcPr>
            <w:tcW w:w="2017" w:type="dxa"/>
            <w:shd w:val="clear" w:color="auto" w:fill="auto"/>
            <w:tcMar>
              <w:top w:w="100" w:type="dxa"/>
              <w:left w:w="100" w:type="dxa"/>
              <w:bottom w:w="100" w:type="dxa"/>
              <w:right w:w="100" w:type="dxa"/>
            </w:tcMar>
          </w:tcPr>
          <w:p w14:paraId="7AA8AAFD" w14:textId="77777777" w:rsidR="00A30A25" w:rsidRDefault="008130BB">
            <w:pPr>
              <w:keepLines/>
              <w:ind w:firstLine="0"/>
            </w:pPr>
            <w:proofErr w:type="spellStart"/>
            <w:r>
              <w:t>Jupyter</w:t>
            </w:r>
            <w:proofErr w:type="spellEnd"/>
            <w:r>
              <w:t xml:space="preserve"> Notebook</w:t>
            </w:r>
          </w:p>
        </w:tc>
        <w:tc>
          <w:tcPr>
            <w:tcW w:w="2976" w:type="dxa"/>
            <w:shd w:val="clear" w:color="auto" w:fill="auto"/>
            <w:tcMar>
              <w:top w:w="100" w:type="dxa"/>
              <w:left w:w="100" w:type="dxa"/>
              <w:bottom w:w="100" w:type="dxa"/>
              <w:right w:w="100" w:type="dxa"/>
            </w:tcMar>
          </w:tcPr>
          <w:p w14:paraId="33B4A0CD" w14:textId="77777777" w:rsidR="00A30A25" w:rsidRDefault="008130BB">
            <w:pPr>
              <w:keepLines/>
              <w:ind w:firstLine="0"/>
            </w:pPr>
            <w:r>
              <w:t>Aplicação/Ambiente Web</w:t>
            </w:r>
          </w:p>
        </w:tc>
        <w:tc>
          <w:tcPr>
            <w:tcW w:w="3828" w:type="dxa"/>
            <w:shd w:val="clear" w:color="auto" w:fill="auto"/>
            <w:tcMar>
              <w:top w:w="100" w:type="dxa"/>
              <w:left w:w="100" w:type="dxa"/>
              <w:bottom w:w="100" w:type="dxa"/>
              <w:right w:w="100" w:type="dxa"/>
            </w:tcMar>
          </w:tcPr>
          <w:p w14:paraId="338999BC" w14:textId="77777777" w:rsidR="00A30A25" w:rsidRDefault="008130BB">
            <w:pPr>
              <w:keepLines/>
              <w:ind w:firstLine="0"/>
            </w:pPr>
            <w:r>
              <w:t>Necessário para tratamento e análises dos dados para criação de modelo.</w:t>
            </w:r>
          </w:p>
        </w:tc>
      </w:tr>
      <w:tr w:rsidR="00A30A25" w14:paraId="72230FC0" w14:textId="77777777">
        <w:tc>
          <w:tcPr>
            <w:tcW w:w="2017" w:type="dxa"/>
            <w:shd w:val="clear" w:color="auto" w:fill="auto"/>
            <w:tcMar>
              <w:top w:w="100" w:type="dxa"/>
              <w:left w:w="100" w:type="dxa"/>
              <w:bottom w:w="100" w:type="dxa"/>
              <w:right w:w="100" w:type="dxa"/>
            </w:tcMar>
          </w:tcPr>
          <w:p w14:paraId="450EF18D" w14:textId="77777777" w:rsidR="00A30A25" w:rsidRDefault="008130BB">
            <w:pPr>
              <w:keepLines/>
              <w:ind w:firstLine="0"/>
            </w:pPr>
            <w:r>
              <w:t>Python</w:t>
            </w:r>
          </w:p>
        </w:tc>
        <w:tc>
          <w:tcPr>
            <w:tcW w:w="2976" w:type="dxa"/>
            <w:shd w:val="clear" w:color="auto" w:fill="auto"/>
            <w:tcMar>
              <w:top w:w="100" w:type="dxa"/>
              <w:left w:w="100" w:type="dxa"/>
              <w:bottom w:w="100" w:type="dxa"/>
              <w:right w:w="100" w:type="dxa"/>
            </w:tcMar>
          </w:tcPr>
          <w:p w14:paraId="695574A7" w14:textId="77777777" w:rsidR="00A30A25" w:rsidRDefault="008130BB">
            <w:pPr>
              <w:keepLines/>
              <w:ind w:firstLine="0"/>
            </w:pPr>
            <w:r>
              <w:t>Desenvolvimento/ Linguagem de Programação</w:t>
            </w:r>
          </w:p>
        </w:tc>
        <w:tc>
          <w:tcPr>
            <w:tcW w:w="3828" w:type="dxa"/>
            <w:shd w:val="clear" w:color="auto" w:fill="auto"/>
            <w:tcMar>
              <w:top w:w="100" w:type="dxa"/>
              <w:left w:w="100" w:type="dxa"/>
              <w:bottom w:w="100" w:type="dxa"/>
              <w:right w:w="100" w:type="dxa"/>
            </w:tcMar>
          </w:tcPr>
          <w:p w14:paraId="0E6920FC" w14:textId="77777777" w:rsidR="00A30A25" w:rsidRDefault="008130BB">
            <w:pPr>
              <w:keepLines/>
              <w:ind w:firstLine="0"/>
            </w:pPr>
            <w:r>
              <w:t xml:space="preserve">Linguagem utilizada no </w:t>
            </w:r>
            <w:proofErr w:type="spellStart"/>
            <w:r>
              <w:t>Jupyter</w:t>
            </w:r>
            <w:proofErr w:type="spellEnd"/>
            <w:r>
              <w:t xml:space="preserve"> Notebook para realização das análises de dados.</w:t>
            </w:r>
          </w:p>
        </w:tc>
      </w:tr>
      <w:tr w:rsidR="00A30A25" w14:paraId="4C5253B2" w14:textId="77777777">
        <w:tc>
          <w:tcPr>
            <w:tcW w:w="2017" w:type="dxa"/>
            <w:shd w:val="clear" w:color="auto" w:fill="auto"/>
            <w:tcMar>
              <w:top w:w="100" w:type="dxa"/>
              <w:left w:w="100" w:type="dxa"/>
              <w:bottom w:w="100" w:type="dxa"/>
              <w:right w:w="100" w:type="dxa"/>
            </w:tcMar>
          </w:tcPr>
          <w:p w14:paraId="46203F65" w14:textId="77777777" w:rsidR="00A30A25" w:rsidRDefault="008130BB">
            <w:pPr>
              <w:keepLines/>
              <w:ind w:firstLine="0"/>
            </w:pPr>
            <w:proofErr w:type="spellStart"/>
            <w:r>
              <w:t>SQLServer</w:t>
            </w:r>
            <w:proofErr w:type="spellEnd"/>
            <w:r>
              <w:t xml:space="preserve"> </w:t>
            </w:r>
            <w:proofErr w:type="spellStart"/>
            <w:r>
              <w:t>Developer</w:t>
            </w:r>
            <w:proofErr w:type="spellEnd"/>
          </w:p>
        </w:tc>
        <w:tc>
          <w:tcPr>
            <w:tcW w:w="2976" w:type="dxa"/>
            <w:shd w:val="clear" w:color="auto" w:fill="auto"/>
            <w:tcMar>
              <w:top w:w="100" w:type="dxa"/>
              <w:left w:w="100" w:type="dxa"/>
              <w:bottom w:w="100" w:type="dxa"/>
              <w:right w:w="100" w:type="dxa"/>
            </w:tcMar>
          </w:tcPr>
          <w:p w14:paraId="5E2CEF44" w14:textId="77777777" w:rsidR="00A30A25" w:rsidRDefault="008130BB">
            <w:pPr>
              <w:keepLines/>
              <w:ind w:firstLine="0"/>
            </w:pPr>
            <w:r>
              <w:t>Servidor</w:t>
            </w:r>
          </w:p>
        </w:tc>
        <w:tc>
          <w:tcPr>
            <w:tcW w:w="3828" w:type="dxa"/>
            <w:shd w:val="clear" w:color="auto" w:fill="auto"/>
            <w:tcMar>
              <w:top w:w="100" w:type="dxa"/>
              <w:left w:w="100" w:type="dxa"/>
              <w:bottom w:w="100" w:type="dxa"/>
              <w:right w:w="100" w:type="dxa"/>
            </w:tcMar>
          </w:tcPr>
          <w:p w14:paraId="7CE3DAEB" w14:textId="77777777" w:rsidR="00A30A25" w:rsidRDefault="008130BB">
            <w:pPr>
              <w:keepLines/>
              <w:ind w:firstLine="0"/>
            </w:pPr>
            <w:r>
              <w:t>SGBD Relacional de licença gratuita. Necessário para armazenamento dos dados no servidor.</w:t>
            </w:r>
          </w:p>
        </w:tc>
      </w:tr>
      <w:tr w:rsidR="00A30A25" w14:paraId="4FCD4D3D" w14:textId="77777777">
        <w:tc>
          <w:tcPr>
            <w:tcW w:w="2017" w:type="dxa"/>
            <w:shd w:val="clear" w:color="auto" w:fill="auto"/>
            <w:tcMar>
              <w:top w:w="100" w:type="dxa"/>
              <w:left w:w="100" w:type="dxa"/>
              <w:bottom w:w="100" w:type="dxa"/>
              <w:right w:w="100" w:type="dxa"/>
            </w:tcMar>
          </w:tcPr>
          <w:p w14:paraId="0D61A3EA" w14:textId="77777777" w:rsidR="00A30A25" w:rsidRDefault="008130BB">
            <w:pPr>
              <w:keepLines/>
              <w:ind w:firstLine="0"/>
            </w:pPr>
            <w:proofErr w:type="spellStart"/>
            <w:r>
              <w:t>Integration</w:t>
            </w:r>
            <w:proofErr w:type="spellEnd"/>
            <w:r>
              <w:t xml:space="preserve"> Services SSIS</w:t>
            </w:r>
          </w:p>
        </w:tc>
        <w:tc>
          <w:tcPr>
            <w:tcW w:w="2976" w:type="dxa"/>
            <w:shd w:val="clear" w:color="auto" w:fill="auto"/>
            <w:tcMar>
              <w:top w:w="100" w:type="dxa"/>
              <w:left w:w="100" w:type="dxa"/>
              <w:bottom w:w="100" w:type="dxa"/>
              <w:right w:w="100" w:type="dxa"/>
            </w:tcMar>
          </w:tcPr>
          <w:p w14:paraId="75DA1016" w14:textId="77777777" w:rsidR="00A30A25" w:rsidRDefault="008130BB">
            <w:pPr>
              <w:keepLines/>
              <w:ind w:firstLine="0"/>
            </w:pPr>
            <w:r>
              <w:t>Componente do Banco de Dados</w:t>
            </w:r>
          </w:p>
        </w:tc>
        <w:tc>
          <w:tcPr>
            <w:tcW w:w="3828" w:type="dxa"/>
            <w:shd w:val="clear" w:color="auto" w:fill="auto"/>
            <w:tcMar>
              <w:top w:w="100" w:type="dxa"/>
              <w:left w:w="100" w:type="dxa"/>
              <w:bottom w:w="100" w:type="dxa"/>
              <w:right w:w="100" w:type="dxa"/>
            </w:tcMar>
          </w:tcPr>
          <w:p w14:paraId="49A81227" w14:textId="77777777" w:rsidR="00A30A25" w:rsidRDefault="008130BB">
            <w:pPr>
              <w:keepLines/>
              <w:ind w:firstLine="0"/>
            </w:pPr>
            <w:r>
              <w:t>Necessidade da ferramenta para realização de ETL.</w:t>
            </w:r>
          </w:p>
        </w:tc>
      </w:tr>
      <w:tr w:rsidR="00A30A25" w14:paraId="7FC89932" w14:textId="77777777">
        <w:tc>
          <w:tcPr>
            <w:tcW w:w="2017" w:type="dxa"/>
            <w:shd w:val="clear" w:color="auto" w:fill="auto"/>
            <w:tcMar>
              <w:top w:w="100" w:type="dxa"/>
              <w:left w:w="100" w:type="dxa"/>
              <w:bottom w:w="100" w:type="dxa"/>
              <w:right w:w="100" w:type="dxa"/>
            </w:tcMar>
          </w:tcPr>
          <w:p w14:paraId="12190CA8" w14:textId="77777777" w:rsidR="00A30A25" w:rsidRDefault="008130BB">
            <w:pPr>
              <w:keepLines/>
              <w:ind w:firstLine="0"/>
            </w:pPr>
            <w:proofErr w:type="spellStart"/>
            <w:r>
              <w:t>PowerBI</w:t>
            </w:r>
            <w:proofErr w:type="spellEnd"/>
          </w:p>
        </w:tc>
        <w:tc>
          <w:tcPr>
            <w:tcW w:w="2976" w:type="dxa"/>
            <w:shd w:val="clear" w:color="auto" w:fill="auto"/>
            <w:tcMar>
              <w:top w:w="100" w:type="dxa"/>
              <w:left w:w="100" w:type="dxa"/>
              <w:bottom w:w="100" w:type="dxa"/>
              <w:right w:w="100" w:type="dxa"/>
            </w:tcMar>
          </w:tcPr>
          <w:p w14:paraId="6607474B" w14:textId="77777777" w:rsidR="00A30A25" w:rsidRDefault="008130BB">
            <w:pPr>
              <w:keepLines/>
              <w:ind w:firstLine="0"/>
            </w:pPr>
            <w:r>
              <w:t>Visualização/Software</w:t>
            </w:r>
          </w:p>
        </w:tc>
        <w:tc>
          <w:tcPr>
            <w:tcW w:w="3828" w:type="dxa"/>
            <w:shd w:val="clear" w:color="auto" w:fill="auto"/>
            <w:tcMar>
              <w:top w:w="100" w:type="dxa"/>
              <w:left w:w="100" w:type="dxa"/>
              <w:bottom w:w="100" w:type="dxa"/>
              <w:right w:w="100" w:type="dxa"/>
            </w:tcMar>
          </w:tcPr>
          <w:p w14:paraId="40470647" w14:textId="77777777" w:rsidR="00A30A25" w:rsidRDefault="008130BB">
            <w:pPr>
              <w:keepLines/>
              <w:ind w:firstLine="0"/>
            </w:pPr>
            <w:r>
              <w:t>Necessidade de ter um software gratuito para geração dos relatórios/dashboards.</w:t>
            </w:r>
          </w:p>
        </w:tc>
      </w:tr>
    </w:tbl>
    <w:p w14:paraId="7E6013E1" w14:textId="77777777" w:rsidR="00A30A25" w:rsidRDefault="008130BB">
      <w:pPr>
        <w:pStyle w:val="Ttulo1"/>
        <w:numPr>
          <w:ilvl w:val="0"/>
          <w:numId w:val="4"/>
        </w:numPr>
        <w:pBdr>
          <w:top w:val="none" w:sz="0" w:space="0" w:color="000000"/>
          <w:left w:val="none" w:sz="0" w:space="0" w:color="000000"/>
          <w:bottom w:val="none" w:sz="0" w:space="0" w:color="000000"/>
          <w:right w:val="none" w:sz="0" w:space="0" w:color="000000"/>
          <w:between w:val="none" w:sz="0" w:space="0" w:color="000000"/>
        </w:pBdr>
      </w:pPr>
      <w:bookmarkStart w:id="19" w:name="_3dy6vkm" w:colFirst="0" w:colLast="0"/>
      <w:bookmarkEnd w:id="19"/>
      <w:r>
        <w:lastRenderedPageBreak/>
        <w:t>Resultados Obtidos</w:t>
      </w:r>
    </w:p>
    <w:p w14:paraId="46E7A72F" w14:textId="77777777" w:rsidR="00A30A25" w:rsidRDefault="008130BB">
      <w:r>
        <w:rPr>
          <w:highlight w:val="yellow"/>
        </w:rPr>
        <w:t>Nesta seção devem estar todos os resultados do que foi feito para o cliente. O que foi de fato implementado, qual a situação atual, links para o software e todo o resto.</w:t>
      </w:r>
    </w:p>
    <w:p w14:paraId="40058712" w14:textId="77777777" w:rsidR="00A30A25" w:rsidRDefault="008130BB">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pPr>
      <w:r>
        <w:t>Comparativo com Soluções</w:t>
      </w:r>
    </w:p>
    <w:p w14:paraId="2F1BA4F1" w14:textId="77777777" w:rsidR="00A30A25" w:rsidRDefault="008130BB">
      <w:r>
        <w:rPr>
          <w:highlight w:val="yellow"/>
        </w:rPr>
        <w:t xml:space="preserve">Apresentação daquilo que foi implementado para o cliente e compare com as soluções levantadas na </w:t>
      </w:r>
      <w:r>
        <w:t>seção 2.</w:t>
      </w:r>
    </w:p>
    <w:p w14:paraId="52937E80" w14:textId="77777777" w:rsidR="00A30A25" w:rsidRDefault="008130BB">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pPr>
      <w:r>
        <w:t>Protótipo</w:t>
      </w:r>
    </w:p>
    <w:p w14:paraId="7F68E33E" w14:textId="77777777" w:rsidR="00A30A25" w:rsidRDefault="008130BB">
      <w:pPr>
        <w:rPr>
          <w:b/>
        </w:rPr>
      </w:pPr>
      <w:r>
        <w:t>Apresentação do protótipo da solução. Esta apresentação pode ser por telas do sistema, o link para navegação no sistema (se for possível) e diagramas que sejam pertinentes.</w:t>
      </w:r>
    </w:p>
    <w:p w14:paraId="75E2AD31" w14:textId="77777777" w:rsidR="00A30A25" w:rsidRDefault="008130BB">
      <w:pPr>
        <w:pStyle w:val="Ttulo2"/>
        <w:numPr>
          <w:ilvl w:val="1"/>
          <w:numId w:val="4"/>
        </w:numPr>
        <w:pBdr>
          <w:top w:val="none" w:sz="0" w:space="0" w:color="000000"/>
          <w:left w:val="none" w:sz="0" w:space="0" w:color="000000"/>
          <w:bottom w:val="none" w:sz="0" w:space="0" w:color="000000"/>
          <w:right w:val="none" w:sz="0" w:space="0" w:color="000000"/>
          <w:between w:val="none" w:sz="0" w:space="0" w:color="000000"/>
        </w:pBdr>
      </w:pPr>
      <w:r>
        <w:t>Considerações Finais</w:t>
      </w:r>
    </w:p>
    <w:p w14:paraId="141B31C1" w14:textId="77777777" w:rsidR="00A30A25" w:rsidRDefault="008130BB">
      <w:r>
        <w:t>Quaisquer outras considerações a respeito do trabalho e pontos para futuras melhorias.</w:t>
      </w:r>
    </w:p>
    <w:p w14:paraId="725083D0" w14:textId="77777777" w:rsidR="00A30A25" w:rsidRDefault="008130BB">
      <w:pPr>
        <w:pStyle w:val="Ttulo3"/>
        <w:numPr>
          <w:ilvl w:val="2"/>
          <w:numId w:val="4"/>
        </w:numPr>
        <w:pBdr>
          <w:top w:val="none" w:sz="0" w:space="0" w:color="000000"/>
          <w:left w:val="none" w:sz="0" w:space="0" w:color="000000"/>
          <w:bottom w:val="none" w:sz="0" w:space="0" w:color="000000"/>
          <w:right w:val="none" w:sz="0" w:space="0" w:color="000000"/>
          <w:between w:val="none" w:sz="0" w:space="0" w:color="000000"/>
        </w:pBdr>
      </w:pPr>
      <w:r>
        <w:t>Conclusão sobre o Projeto</w:t>
      </w:r>
    </w:p>
    <w:p w14:paraId="15DDC670" w14:textId="77777777" w:rsidR="00A30A25" w:rsidRDefault="008130BB">
      <w:pPr>
        <w:pStyle w:val="Ttulo3"/>
        <w:numPr>
          <w:ilvl w:val="2"/>
          <w:numId w:val="4"/>
        </w:numPr>
        <w:pBdr>
          <w:top w:val="none" w:sz="0" w:space="0" w:color="000000"/>
          <w:left w:val="none" w:sz="0" w:space="0" w:color="000000"/>
          <w:bottom w:val="none" w:sz="0" w:space="0" w:color="000000"/>
          <w:right w:val="none" w:sz="0" w:space="0" w:color="000000"/>
          <w:between w:val="none" w:sz="0" w:space="0" w:color="000000"/>
        </w:pBdr>
      </w:pPr>
      <w:r>
        <w:t>Sugestões de continuidade</w:t>
      </w:r>
    </w:p>
    <w:p w14:paraId="78128489" w14:textId="77777777" w:rsidR="00A30A25" w:rsidRDefault="00A30A25"/>
    <w:p w14:paraId="79737167" w14:textId="77777777" w:rsidR="00A30A25" w:rsidRDefault="008130BB">
      <w:pPr>
        <w:pStyle w:val="Subttulo"/>
      </w:pPr>
      <w:r>
        <w:t>Referências</w:t>
      </w:r>
    </w:p>
    <w:p w14:paraId="5CD28383" w14:textId="77777777" w:rsidR="00A30A25" w:rsidRDefault="008130BB">
      <w:r>
        <w:t xml:space="preserve">Business </w:t>
      </w:r>
      <w:proofErr w:type="spellStart"/>
      <w:r>
        <w:t>Intelligence</w:t>
      </w:r>
      <w:proofErr w:type="spellEnd"/>
      <w:r>
        <w:t xml:space="preserve"> </w:t>
      </w:r>
      <w:proofErr w:type="spellStart"/>
      <w:r>
        <w:t>Analytics</w:t>
      </w:r>
      <w:proofErr w:type="spellEnd"/>
      <w:r>
        <w:t>: cases de sucesso em prospecção e vendas. </w:t>
      </w:r>
      <w:proofErr w:type="spellStart"/>
      <w:r>
        <w:rPr>
          <w:b/>
        </w:rPr>
        <w:t>Neoway</w:t>
      </w:r>
      <w:proofErr w:type="spellEnd"/>
      <w:r>
        <w:t>, 2018. Disponível em: &lt;</w:t>
      </w:r>
      <w:hyperlink r:id="rId12">
        <w:r>
          <w:rPr>
            <w:color w:val="000000"/>
            <w:u w:val="single"/>
          </w:rPr>
          <w:t>https://www.neoway.com.br/business-intelligence-analytics-cases-de-sucesso-em-prospeccao-e-vendas/</w:t>
        </w:r>
      </w:hyperlink>
      <w:r>
        <w:t>&gt;. Acesso em: 20 de mar. de 2019</w:t>
      </w:r>
    </w:p>
    <w:p w14:paraId="130C259D" w14:textId="77777777" w:rsidR="00A30A25" w:rsidRDefault="00A30A25"/>
    <w:p w14:paraId="540BB686" w14:textId="77777777" w:rsidR="00A30A25" w:rsidRDefault="008130B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NICANOR, Luiz. Soluções de Inteligência de Mercado para expansão de negócios. </w:t>
      </w:r>
      <w:proofErr w:type="spellStart"/>
      <w:r>
        <w:rPr>
          <w:b/>
          <w:color w:val="000000"/>
        </w:rPr>
        <w:t>Enove</w:t>
      </w:r>
      <w:proofErr w:type="spellEnd"/>
      <w:r>
        <w:rPr>
          <w:b/>
          <w:color w:val="000000"/>
        </w:rPr>
        <w:t xml:space="preserve"> Consultoria</w:t>
      </w:r>
      <w:r>
        <w:rPr>
          <w:color w:val="000000"/>
        </w:rPr>
        <w:t>, 2019. Disponível em: &lt;</w:t>
      </w:r>
      <w:hyperlink r:id="rId13">
        <w:r>
          <w:rPr>
            <w:color w:val="0000FF"/>
            <w:u w:val="single"/>
          </w:rPr>
          <w:t>http://www.enoveconsultoria.com.br/solucoes-de-inteligencia-de-mercado-para-expansao-de-negocios/</w:t>
        </w:r>
      </w:hyperlink>
      <w:r>
        <w:rPr>
          <w:color w:val="000000"/>
        </w:rPr>
        <w:t>&gt;. Acesso em: 10 de maio de 2019.</w:t>
      </w:r>
    </w:p>
    <w:p w14:paraId="60661F40" w14:textId="77777777" w:rsidR="00A30A25" w:rsidRDefault="00A30A25">
      <w:pPr>
        <w:pBdr>
          <w:top w:val="none" w:sz="0" w:space="0" w:color="000000"/>
          <w:left w:val="none" w:sz="0" w:space="0" w:color="000000"/>
          <w:bottom w:val="none" w:sz="0" w:space="0" w:color="000000"/>
          <w:right w:val="none" w:sz="0" w:space="0" w:color="000000"/>
          <w:between w:val="none" w:sz="0" w:space="0" w:color="000000"/>
        </w:pBdr>
        <w:ind w:firstLine="0"/>
        <w:rPr>
          <w:color w:val="000000"/>
        </w:rPr>
      </w:pPr>
    </w:p>
    <w:p w14:paraId="48C9BBA8" w14:textId="77777777" w:rsidR="00A30A25" w:rsidRDefault="008130BB">
      <w:pPr>
        <w:ind w:firstLine="0"/>
      </w:pPr>
      <w:r>
        <w:t xml:space="preserve">          Relação de confiança para todos. </w:t>
      </w:r>
      <w:proofErr w:type="spellStart"/>
      <w:r>
        <w:rPr>
          <w:b/>
        </w:rPr>
        <w:t>Idwall</w:t>
      </w:r>
      <w:proofErr w:type="spellEnd"/>
      <w:r>
        <w:t xml:space="preserve">. Disponível em: &lt; https://idwall.co/sobre-nos/&gt;.   Acesso em: 25 de maio de 2019. </w:t>
      </w:r>
    </w:p>
    <w:p w14:paraId="7E30FAF6" w14:textId="77777777" w:rsidR="00A30A25" w:rsidRDefault="00A30A25"/>
    <w:p w14:paraId="3818B4E4" w14:textId="77777777" w:rsidR="00A30A25" w:rsidRDefault="008130BB">
      <w:pPr>
        <w:pStyle w:val="Subttulo"/>
      </w:pPr>
      <w:commentRangeStart w:id="20"/>
      <w:r>
        <w:t>Glossário</w:t>
      </w:r>
      <w:commentRangeEnd w:id="20"/>
      <w:r>
        <w:commentReference w:id="20"/>
      </w:r>
    </w:p>
    <w:p w14:paraId="26E05CAE" w14:textId="77777777" w:rsidR="00A30A25" w:rsidRDefault="008130BB">
      <w:r>
        <w:rPr>
          <w:highlight w:val="yellow"/>
        </w:rPr>
        <w:t>Lista de termos em ordem alfabética.</w:t>
      </w:r>
    </w:p>
    <w:p w14:paraId="08504E7D" w14:textId="77777777" w:rsidR="00A30A25" w:rsidRDefault="008130BB">
      <w:pPr>
        <w:pStyle w:val="Subttulo"/>
      </w:pPr>
      <w:commentRangeStart w:id="21"/>
      <w:r>
        <w:t>Apêndice</w:t>
      </w:r>
      <w:commentRangeEnd w:id="21"/>
      <w:r>
        <w:commentReference w:id="21"/>
      </w:r>
    </w:p>
    <w:p w14:paraId="0BDFCBA2" w14:textId="77777777" w:rsidR="00A30A25" w:rsidRDefault="008130BB">
      <w:pPr>
        <w:rPr>
          <w:highlight w:val="yellow"/>
        </w:rPr>
      </w:pPr>
      <w:r>
        <w:rPr>
          <w:highlight w:val="yellow"/>
        </w:rPr>
        <w:t>Texto ou documento elaborado pelo autor, para eventualmente complementar e detalhar componentes do trabalho.</w:t>
      </w:r>
    </w:p>
    <w:p w14:paraId="2393BE80" w14:textId="77777777" w:rsidR="00A30A25" w:rsidRDefault="008130BB">
      <w:pPr>
        <w:rPr>
          <w:highlight w:val="yellow"/>
        </w:rPr>
      </w:pPr>
      <w:r>
        <w:rPr>
          <w:highlight w:val="yellow"/>
        </w:rPr>
        <w:t>O(s) apêndice(s) são identificados por letras maiúsculas consecutivas, travessão e pelos respectivos títulos. Excepcionalmente utilizam-se letras maiúsculas dobradas, na identificação dos apêndices, quando esgotadas as 23 letras do alfabeto.</w:t>
      </w:r>
    </w:p>
    <w:p w14:paraId="75FFF443" w14:textId="77777777" w:rsidR="00A30A25" w:rsidRDefault="008130BB">
      <w:pPr>
        <w:rPr>
          <w:highlight w:val="yellow"/>
        </w:rPr>
      </w:pPr>
      <w:r>
        <w:rPr>
          <w:highlight w:val="yellow"/>
        </w:rPr>
        <w:t>Exemplo:</w:t>
      </w:r>
    </w:p>
    <w:p w14:paraId="774A9E48" w14:textId="77777777" w:rsidR="00A30A25" w:rsidRDefault="008130BB">
      <w:pPr>
        <w:pStyle w:val="Subttulo"/>
        <w:rPr>
          <w:highlight w:val="yellow"/>
        </w:rPr>
      </w:pPr>
      <w:r>
        <w:rPr>
          <w:highlight w:val="yellow"/>
        </w:rPr>
        <w:lastRenderedPageBreak/>
        <w:t>APÊNDICE A – Dicas de uso do português</w:t>
      </w:r>
    </w:p>
    <w:p w14:paraId="04A71863" w14:textId="77777777" w:rsidR="00A30A25" w:rsidRDefault="008130BB">
      <w:r>
        <w:t>Deve se presar pelo correto uso do idioma. Sugere-se o uso de corretor ortográfico e que enviem o artigo para algum familiar ou amigo bom em português que possa revisá-lo. Tomar cuidado com estes pontos:</w:t>
      </w:r>
    </w:p>
    <w:p w14:paraId="195F348E" w14:textId="77777777" w:rsidR="00A30A25" w:rsidRDefault="008130BB">
      <w:pPr>
        <w:numPr>
          <w:ilvl w:val="0"/>
          <w:numId w:val="1"/>
        </w:numPr>
      </w:pPr>
      <w:r>
        <w:t>ortografia</w:t>
      </w:r>
    </w:p>
    <w:p w14:paraId="746FF3F7" w14:textId="77777777" w:rsidR="00A30A25" w:rsidRDefault="008130BB">
      <w:pPr>
        <w:numPr>
          <w:ilvl w:val="0"/>
          <w:numId w:val="1"/>
        </w:numPr>
      </w:pPr>
      <w:r>
        <w:t>concordâncias nominal e verbal</w:t>
      </w:r>
    </w:p>
    <w:p w14:paraId="05EF3668" w14:textId="77777777" w:rsidR="00A30A25" w:rsidRDefault="008130BB">
      <w:pPr>
        <w:numPr>
          <w:ilvl w:val="0"/>
          <w:numId w:val="1"/>
        </w:numPr>
      </w:pPr>
      <w:r>
        <w:t>pontuação correta, especialmente vírgula e ponto final</w:t>
      </w:r>
    </w:p>
    <w:p w14:paraId="4506E802" w14:textId="77777777" w:rsidR="00A30A25" w:rsidRDefault="008130BB">
      <w:pPr>
        <w:numPr>
          <w:ilvl w:val="0"/>
          <w:numId w:val="1"/>
        </w:numPr>
      </w:pPr>
      <w:r>
        <w:t>texto objetivo e sucinto</w:t>
      </w:r>
    </w:p>
    <w:p w14:paraId="34FF5F5B" w14:textId="77777777" w:rsidR="00A30A25" w:rsidRDefault="008130BB">
      <w:pPr>
        <w:numPr>
          <w:ilvl w:val="0"/>
          <w:numId w:val="1"/>
        </w:numPr>
      </w:pPr>
      <w:r>
        <w:t>tempo verbal consistente com o projeto: se projeto já terminou (final do artigo a ser entregue), todos os verbos devem estar conjugados no passado (a menos de sugestões para continuidade de trabalho)</w:t>
      </w:r>
    </w:p>
    <w:p w14:paraId="43F9FC9A" w14:textId="77777777" w:rsidR="00A30A25" w:rsidRDefault="008130BB">
      <w:pPr>
        <w:numPr>
          <w:ilvl w:val="0"/>
          <w:numId w:val="1"/>
        </w:numPr>
      </w:pPr>
      <w:r>
        <w:t>excesso de adjetivos ou uso de superlativos</w:t>
      </w:r>
    </w:p>
    <w:p w14:paraId="685C71EA" w14:textId="77777777" w:rsidR="00A30A25" w:rsidRDefault="008130BB">
      <w:pPr>
        <w:numPr>
          <w:ilvl w:val="0"/>
          <w:numId w:val="1"/>
        </w:numPr>
      </w:pPr>
      <w:r>
        <w:t>plural de siglas – vai s minúsculo, sem apóstrofo antes:</w:t>
      </w:r>
    </w:p>
    <w:p w14:paraId="3D8B1345" w14:textId="77777777" w:rsidR="00A30A25" w:rsidRDefault="008130BB">
      <w:pPr>
        <w:numPr>
          <w:ilvl w:val="1"/>
          <w:numId w:val="1"/>
        </w:numPr>
      </w:pPr>
      <w:r>
        <w:t xml:space="preserve">Serão entregues várias </w:t>
      </w:r>
      <w:proofErr w:type="spellStart"/>
      <w:r>
        <w:t>OPEs</w:t>
      </w:r>
      <w:proofErr w:type="spellEnd"/>
      <w:r>
        <w:t xml:space="preserve"> (não </w:t>
      </w:r>
      <w:proofErr w:type="spellStart"/>
      <w:r>
        <w:rPr>
          <w:strike/>
        </w:rPr>
        <w:t>OPE’s</w:t>
      </w:r>
      <w:proofErr w:type="spellEnd"/>
      <w:r>
        <w:t>).</w:t>
      </w:r>
    </w:p>
    <w:p w14:paraId="1B6F222C" w14:textId="77777777" w:rsidR="00A30A25" w:rsidRDefault="008130BB">
      <w:pPr>
        <w:rPr>
          <w:b/>
        </w:rPr>
      </w:pPr>
      <w:r>
        <w:rPr>
          <w:b/>
        </w:rPr>
        <w:t>Seguem alguns erros comuns:</w:t>
      </w:r>
    </w:p>
    <w:p w14:paraId="117EBF3D" w14:textId="77777777" w:rsidR="00A30A25" w:rsidRDefault="008130BB">
      <w:pPr>
        <w:numPr>
          <w:ilvl w:val="0"/>
          <w:numId w:val="1"/>
        </w:numPr>
      </w:pPr>
      <w:r>
        <w:t>Onde x aonde</w:t>
      </w:r>
    </w:p>
    <w:p w14:paraId="467B450D" w14:textId="77777777" w:rsidR="00A30A25" w:rsidRDefault="008130BB">
      <w:pPr>
        <w:numPr>
          <w:ilvl w:val="0"/>
          <w:numId w:val="1"/>
        </w:numPr>
      </w:pPr>
      <w:r>
        <w:t>Uso de 1ª ou 2ª pessoas – a linguagem deve ser sempre impessoal, sem sujeito</w:t>
      </w:r>
    </w:p>
    <w:p w14:paraId="0214DEEA" w14:textId="77777777" w:rsidR="00A30A25" w:rsidRDefault="008130BB">
      <w:pPr>
        <w:numPr>
          <w:ilvl w:val="0"/>
          <w:numId w:val="1"/>
        </w:numPr>
      </w:pPr>
      <w:r>
        <w:t>Pleonasmo</w:t>
      </w:r>
    </w:p>
    <w:p w14:paraId="75B86CA7" w14:textId="77777777" w:rsidR="00A30A25" w:rsidRDefault="008130BB">
      <w:pPr>
        <w:numPr>
          <w:ilvl w:val="0"/>
          <w:numId w:val="1"/>
        </w:numPr>
      </w:pPr>
      <w:r>
        <w:t>No tempo verbal futuro, não usar “vai” nem “ir”, mas sim a conjugação simples:</w:t>
      </w:r>
    </w:p>
    <w:p w14:paraId="3F2D44F9" w14:textId="77777777" w:rsidR="00A30A25" w:rsidRDefault="008130BB">
      <w:pPr>
        <w:numPr>
          <w:ilvl w:val="1"/>
          <w:numId w:val="1"/>
        </w:numPr>
        <w:rPr>
          <w:strike/>
        </w:rPr>
      </w:pPr>
      <w:r>
        <w:rPr>
          <w:strike/>
        </w:rPr>
        <w:t>“irá fornecer”</w:t>
      </w:r>
    </w:p>
    <w:p w14:paraId="46BBCA11" w14:textId="77777777" w:rsidR="00A30A25" w:rsidRDefault="008130BB">
      <w:pPr>
        <w:numPr>
          <w:ilvl w:val="1"/>
          <w:numId w:val="1"/>
        </w:numPr>
        <w:rPr>
          <w:strike/>
        </w:rPr>
      </w:pPr>
      <w:r>
        <w:rPr>
          <w:strike/>
        </w:rPr>
        <w:t>“vai fornecer”</w:t>
      </w:r>
    </w:p>
    <w:p w14:paraId="2D43BE33" w14:textId="77777777" w:rsidR="00A30A25" w:rsidRDefault="008130BB">
      <w:pPr>
        <w:numPr>
          <w:ilvl w:val="1"/>
          <w:numId w:val="1"/>
        </w:numPr>
      </w:pPr>
      <w:r>
        <w:t>“fornecerá”</w:t>
      </w:r>
    </w:p>
    <w:p w14:paraId="1AE48412" w14:textId="77777777" w:rsidR="00A30A25" w:rsidRDefault="008130BB">
      <w:pPr>
        <w:numPr>
          <w:ilvl w:val="0"/>
          <w:numId w:val="1"/>
        </w:numPr>
      </w:pPr>
      <w:r>
        <w:t>Uso incorreto de unidades (por extenso ou abreviadas segundo S.I.). Por exemplo, estes estão corretos:</w:t>
      </w:r>
    </w:p>
    <w:p w14:paraId="4BAB5C56" w14:textId="77777777" w:rsidR="00A30A25" w:rsidRDefault="008130BB">
      <w:pPr>
        <w:numPr>
          <w:ilvl w:val="1"/>
          <w:numId w:val="1"/>
        </w:numPr>
      </w:pPr>
      <w:r>
        <w:t>“Entrega às 14h15min”</w:t>
      </w:r>
    </w:p>
    <w:p w14:paraId="0802391F" w14:textId="77777777" w:rsidR="00A30A25" w:rsidRDefault="008130BB">
      <w:pPr>
        <w:numPr>
          <w:ilvl w:val="1"/>
          <w:numId w:val="1"/>
        </w:numPr>
      </w:pPr>
      <w:r>
        <w:t>A seção tem área de km</w:t>
      </w:r>
      <w:r>
        <w:rPr>
          <w:vertAlign w:val="superscript"/>
        </w:rPr>
        <w:t>2</w:t>
      </w:r>
    </w:p>
    <w:p w14:paraId="585600A0" w14:textId="77777777" w:rsidR="00A30A25" w:rsidRDefault="008130BB">
      <w:pPr>
        <w:numPr>
          <w:ilvl w:val="1"/>
          <w:numId w:val="1"/>
        </w:numPr>
      </w:pPr>
      <w:r>
        <w:t>A massa do objeto é de 10 quilogramas</w:t>
      </w:r>
    </w:p>
    <w:p w14:paraId="7662D3F6" w14:textId="77777777" w:rsidR="00A30A25" w:rsidRDefault="008130BB">
      <w:pPr>
        <w:rPr>
          <w:b/>
          <w:u w:val="single"/>
        </w:rPr>
      </w:pPr>
      <w:r>
        <w:rPr>
          <w:b/>
        </w:rPr>
        <w:t>Seguem erros comuns de pontuação.</w:t>
      </w:r>
    </w:p>
    <w:p w14:paraId="486A7C67" w14:textId="77777777" w:rsidR="00A30A25" w:rsidRDefault="008130BB">
      <w:pPr>
        <w:numPr>
          <w:ilvl w:val="0"/>
          <w:numId w:val="2"/>
        </w:numPr>
        <w:rPr>
          <w:b/>
        </w:rPr>
      </w:pPr>
      <w:r>
        <w:rPr>
          <w:b/>
        </w:rPr>
        <w:t>Parêntesis, colchetes, chaves e aspas</w:t>
      </w:r>
    </w:p>
    <w:p w14:paraId="383354F5" w14:textId="77777777" w:rsidR="00A30A25" w:rsidRDefault="008130BB">
      <w:r>
        <w:t>Não deve haver espaços entre a abertura e a 1ª palavra, nem entre a última palavra e o fechamento.</w:t>
      </w:r>
    </w:p>
    <w:p w14:paraId="244F172B" w14:textId="77777777" w:rsidR="00A30A25" w:rsidRDefault="008130BB">
      <w:pPr>
        <w:numPr>
          <w:ilvl w:val="0"/>
          <w:numId w:val="2"/>
        </w:numPr>
        <w:rPr>
          <w:b/>
        </w:rPr>
      </w:pPr>
      <w:r>
        <w:rPr>
          <w:b/>
        </w:rPr>
        <w:t>Aspas simples e duplas</w:t>
      </w:r>
    </w:p>
    <w:p w14:paraId="09389023" w14:textId="77777777" w:rsidR="00A30A25" w:rsidRDefault="008130BB">
      <w:r>
        <w:t>Devem ter início e fim e devem ter o formato correspondente a “</w:t>
      </w:r>
      <w:proofErr w:type="spellStart"/>
      <w:r>
        <w:t>ínicio</w:t>
      </w:r>
      <w:proofErr w:type="spellEnd"/>
      <w:r>
        <w:t xml:space="preserve"> e fim”. Aspas simples devem ser evitadas, em detrimento das duplas.</w:t>
      </w:r>
    </w:p>
    <w:p w14:paraId="59FE3514" w14:textId="77777777" w:rsidR="00A30A25" w:rsidRDefault="008130BB">
      <w:pPr>
        <w:numPr>
          <w:ilvl w:val="0"/>
          <w:numId w:val="2"/>
        </w:numPr>
        <w:rPr>
          <w:b/>
        </w:rPr>
      </w:pPr>
      <w:r>
        <w:rPr>
          <w:b/>
        </w:rPr>
        <w:t>Apóstrofos</w:t>
      </w:r>
    </w:p>
    <w:p w14:paraId="08471A1C" w14:textId="77777777" w:rsidR="00A30A25" w:rsidRDefault="008130BB">
      <w:r>
        <w:t>Não devem ser usados como aspas, mas somente dentro de palavras ou expressões, como d’água</w:t>
      </w:r>
    </w:p>
    <w:p w14:paraId="2AC14F7B" w14:textId="77777777" w:rsidR="00A30A25" w:rsidRDefault="008130BB">
      <w:r>
        <w:t>Deve ser o símbolo correto (e não acento agudo ou crase ´ ou `)</w:t>
      </w:r>
    </w:p>
    <w:p w14:paraId="5512FB12" w14:textId="77777777" w:rsidR="00A30A25" w:rsidRDefault="008130BB">
      <w:r>
        <w:t xml:space="preserve">Não devem ser usados para plural de </w:t>
      </w:r>
      <w:proofErr w:type="spellStart"/>
      <w:r>
        <w:t>silgas</w:t>
      </w:r>
      <w:proofErr w:type="spellEnd"/>
      <w:r>
        <w:t>, como já comentado anteriormente.</w:t>
      </w:r>
    </w:p>
    <w:p w14:paraId="5436D620" w14:textId="77777777" w:rsidR="00A30A25" w:rsidRDefault="008130BB">
      <w:pPr>
        <w:numPr>
          <w:ilvl w:val="0"/>
          <w:numId w:val="2"/>
        </w:numPr>
        <w:rPr>
          <w:b/>
        </w:rPr>
      </w:pPr>
      <w:r>
        <w:rPr>
          <w:b/>
        </w:rPr>
        <w:t>Barras (/|\)</w:t>
      </w:r>
    </w:p>
    <w:p w14:paraId="56C17BBD" w14:textId="77777777" w:rsidR="00A30A25" w:rsidRDefault="008130BB">
      <w:r>
        <w:t>Não devem ser usadas em texto, apenas em fórmulas ou scripts.</w:t>
      </w:r>
    </w:p>
    <w:p w14:paraId="57B4F400" w14:textId="77777777" w:rsidR="00A30A25" w:rsidRDefault="008130BB">
      <w:pPr>
        <w:numPr>
          <w:ilvl w:val="0"/>
          <w:numId w:val="2"/>
        </w:numPr>
        <w:rPr>
          <w:b/>
        </w:rPr>
      </w:pPr>
      <w:r>
        <w:rPr>
          <w:b/>
        </w:rPr>
        <w:t>Pontos, vírgula, ponto-e-vírgula e dois pontos</w:t>
      </w:r>
    </w:p>
    <w:p w14:paraId="540184E2" w14:textId="77777777" w:rsidR="00A30A25" w:rsidRDefault="008130BB">
      <w:r>
        <w:t>Não deve haver espaços entre a última palavra e o sinal de pontuação. Deve haver um espaço após a pontuação e próxima, caso não seja um novo parágrafo. Toda frase deve terminar com ponto final. Devem seguir as regras do português formal, sem excessos e sem ausências.</w:t>
      </w:r>
    </w:p>
    <w:p w14:paraId="5953A69F" w14:textId="77777777" w:rsidR="00A30A25" w:rsidRDefault="008130BB">
      <w:pPr>
        <w:numPr>
          <w:ilvl w:val="0"/>
          <w:numId w:val="2"/>
        </w:numPr>
      </w:pPr>
      <w:r>
        <w:t>Espaços</w:t>
      </w:r>
    </w:p>
    <w:p w14:paraId="792BF767" w14:textId="77777777" w:rsidR="00A30A25" w:rsidRDefault="008130BB">
      <w:r>
        <w:t>Não pode haver mais de um espaço em sequência: Somente 1 [ESPAÇO] deve separar as palavras.</w:t>
      </w:r>
    </w:p>
    <w:p w14:paraId="26BF1BDC" w14:textId="77777777" w:rsidR="00A30A25" w:rsidRDefault="008130BB">
      <w:r>
        <w:lastRenderedPageBreak/>
        <w:t>Ver Pode-se utilizar outros “tipos” de espaço no Word, como o non-</w:t>
      </w:r>
      <w:proofErr w:type="spellStart"/>
      <w:r>
        <w:t>breaking</w:t>
      </w:r>
      <w:proofErr w:type="spellEnd"/>
      <w:r>
        <w:t xml:space="preserve"> </w:t>
      </w:r>
      <w:proofErr w:type="spellStart"/>
      <w:r>
        <w:t>space</w:t>
      </w:r>
      <w:proofErr w:type="spellEnd"/>
      <w:r>
        <w:t xml:space="preserve"> ([CTRL]+[SHIFT]+[ESPAÇO] para evitar que um “nome completo e longo não seja automaticamente separado no parágrafo”.</w:t>
      </w:r>
    </w:p>
    <w:p w14:paraId="0C9CA110" w14:textId="77777777" w:rsidR="00A30A25" w:rsidRDefault="008130BB">
      <w:pPr>
        <w:numPr>
          <w:ilvl w:val="0"/>
          <w:numId w:val="2"/>
        </w:numPr>
      </w:pPr>
      <w:r>
        <w:t>Hifens e travessão</w:t>
      </w:r>
    </w:p>
    <w:p w14:paraId="6FDBA9FE" w14:textId="77777777" w:rsidR="00A30A25" w:rsidRDefault="008130BB">
      <w:r>
        <w:t xml:space="preserve">Hifens servem apenas para palavras compostas ou quebra de palavras. No Word existe o hífen forçado, escondido que indica ao </w:t>
      </w:r>
      <w:proofErr w:type="spellStart"/>
      <w:r>
        <w:t>work</w:t>
      </w:r>
      <w:proofErr w:type="spellEnd"/>
      <w:r>
        <w:t xml:space="preserve"> a hifenização de uma palavra como “anticonstitucionalissimamente”: ([CTRL]+ [-]).</w:t>
      </w:r>
    </w:p>
    <w:p w14:paraId="5915648A" w14:textId="77777777" w:rsidR="00A30A25" w:rsidRDefault="008130BB">
      <w:pPr>
        <w:rPr>
          <w:u w:val="single"/>
        </w:rPr>
      </w:pPr>
      <w:r>
        <w:t>Por outro lado, no Word existe o hífen que não quebra entre linhas: ([CTRL]+[SHIFT]+[-]), para palavras como código ou nome: este-nome-com-hifens-não-pode-ser-quebrado.</w:t>
      </w:r>
    </w:p>
    <w:p w14:paraId="24BEF84C" w14:textId="77777777" w:rsidR="00A30A25" w:rsidRDefault="008130BB">
      <w:r>
        <w:t>Travessões seriam utilizados em diálogos, que não se aplicariam em artigos. Mas podem ser usados como separador de textos, especialmente em legendas.</w:t>
      </w:r>
    </w:p>
    <w:p w14:paraId="4D48403E" w14:textId="77777777" w:rsidR="00A30A25" w:rsidRDefault="008130BB">
      <w:pPr>
        <w:numPr>
          <w:ilvl w:val="0"/>
          <w:numId w:val="2"/>
        </w:numPr>
      </w:pPr>
      <w:r>
        <w:t>Crase</w:t>
      </w:r>
    </w:p>
    <w:p w14:paraId="67D5730C" w14:textId="77777777" w:rsidR="00A30A25" w:rsidRDefault="008130BB">
      <w:r>
        <w:t xml:space="preserve">Devem ser usadas corretamente! A regra é simples: artigo A + preposição A. Portanto, só pode ser usada antes de </w:t>
      </w:r>
      <w:r>
        <w:rPr>
          <w:b/>
        </w:rPr>
        <w:t>substantivos femininos</w:t>
      </w:r>
      <w:r>
        <w:t xml:space="preserve">! Se tiver ainda em dúvida com uma palavra feminina, substitua por um substantivo masculino e verifique se ganhou o artigo “O”. Caso sim, a versão fermina leva crase. Exemplo: “Eu fiz uma compra </w:t>
      </w:r>
      <w:proofErr w:type="spellStart"/>
      <w:r>
        <w:t>a</w:t>
      </w:r>
      <w:proofErr w:type="spellEnd"/>
      <w:r>
        <w:t xml:space="preserve"> vista” versus “eu fiz uma compra a</w:t>
      </w:r>
      <w:r>
        <w:rPr>
          <w:strike/>
        </w:rPr>
        <w:t>o</w:t>
      </w:r>
      <w:r>
        <w:t xml:space="preserve"> prazo”.</w:t>
      </w:r>
    </w:p>
    <w:p w14:paraId="02AB7C1D" w14:textId="77777777" w:rsidR="00A30A25" w:rsidRDefault="008130BB">
      <w:pPr>
        <w:numPr>
          <w:ilvl w:val="0"/>
          <w:numId w:val="2"/>
        </w:numPr>
      </w:pPr>
      <w:r>
        <w:t>Tabulação</w:t>
      </w:r>
    </w:p>
    <w:p w14:paraId="07C51578" w14:textId="77777777" w:rsidR="00A30A25" w:rsidRDefault="008130BB">
      <w:r>
        <w:t>Deve ser evitada no início do parágrafo. Ao invés de tabular, modificar estilo normal.</w:t>
      </w:r>
    </w:p>
    <w:p w14:paraId="2ED5412A" w14:textId="77777777" w:rsidR="00A30A25" w:rsidRDefault="008130BB">
      <w:pPr>
        <w:numPr>
          <w:ilvl w:val="0"/>
          <w:numId w:val="2"/>
        </w:numPr>
      </w:pPr>
      <w:proofErr w:type="spellStart"/>
      <w:r>
        <w:t>Bullets</w:t>
      </w:r>
      <w:proofErr w:type="spellEnd"/>
    </w:p>
    <w:p w14:paraId="4631A4F1" w14:textId="77777777" w:rsidR="00A30A25" w:rsidRDefault="008130BB">
      <w:r>
        <w:t>Devem ser usados com parcimônia, sem separação de parágrafos.</w:t>
      </w:r>
    </w:p>
    <w:p w14:paraId="79918115" w14:textId="77777777" w:rsidR="00A30A25" w:rsidRDefault="00A30A25"/>
    <w:p w14:paraId="5E120EBE" w14:textId="77777777" w:rsidR="00A30A25" w:rsidRDefault="008130BB">
      <w:pPr>
        <w:rPr>
          <w:b/>
        </w:rPr>
      </w:pPr>
      <w:r>
        <w:rPr>
          <w:b/>
        </w:rPr>
        <w:t>Outros erros comuns:</w:t>
      </w:r>
    </w:p>
    <w:p w14:paraId="75CC82A3" w14:textId="77777777" w:rsidR="00A30A25" w:rsidRDefault="008130BB">
      <w:pPr>
        <w:numPr>
          <w:ilvl w:val="0"/>
          <w:numId w:val="3"/>
        </w:numPr>
      </w:pPr>
      <w:r>
        <w:t>Mesmo</w:t>
      </w:r>
    </w:p>
    <w:p w14:paraId="41BC8B78" w14:textId="77777777" w:rsidR="00A30A25" w:rsidRDefault="008130BB">
      <w:pPr>
        <w:ind w:left="567" w:firstLine="0"/>
      </w:pPr>
      <w:r>
        <w:t>A palavra “mesmo” não pode ser usada para substituir substantivo ou pronome. Ao invés de usar “mesmo”, deve-se usar um pronome pessoal do caso reto ou pronome demonstrativo. Exemplo:</w:t>
      </w:r>
    </w:p>
    <w:p w14:paraId="793F55EE" w14:textId="77777777" w:rsidR="00A30A25" w:rsidRDefault="008130BB">
      <w:pPr>
        <w:ind w:left="567" w:firstLine="0"/>
      </w:pPr>
      <w:r>
        <w:t>Errado:</w:t>
      </w:r>
    </w:p>
    <w:p w14:paraId="0DD0756A" w14:textId="77777777" w:rsidR="00A30A25" w:rsidRDefault="008130BB">
      <w:pPr>
        <w:ind w:left="567" w:firstLine="0"/>
      </w:pPr>
      <w:r>
        <w:tab/>
      </w:r>
      <w:r>
        <w:tab/>
        <w:t>Antes de usar o elevador, verifique se o MESMO encontra-se em perfeitas condições.</w:t>
      </w:r>
    </w:p>
    <w:p w14:paraId="113510FE" w14:textId="77777777" w:rsidR="00A30A25" w:rsidRDefault="008130BB">
      <w:pPr>
        <w:ind w:left="567" w:firstLine="0"/>
      </w:pPr>
      <w:r>
        <w:t>Correto:</w:t>
      </w:r>
    </w:p>
    <w:p w14:paraId="3BD99D91" w14:textId="77777777" w:rsidR="00A30A25" w:rsidRDefault="008130BB">
      <w:pPr>
        <w:ind w:left="567" w:firstLine="0"/>
      </w:pPr>
      <w:r>
        <w:tab/>
      </w:r>
      <w:r>
        <w:tab/>
        <w:t>Antes de usar o elevador, verifique se ele se encontra em perfeitas condições.</w:t>
      </w:r>
    </w:p>
    <w:p w14:paraId="267E8D7B" w14:textId="77777777" w:rsidR="00A30A25" w:rsidRDefault="00A30A25">
      <w:pPr>
        <w:rPr>
          <w:highlight w:val="yellow"/>
        </w:rPr>
      </w:pPr>
    </w:p>
    <w:p w14:paraId="60067E4D" w14:textId="77777777" w:rsidR="00A30A25" w:rsidRDefault="008130BB">
      <w:pPr>
        <w:pStyle w:val="Subttulo"/>
      </w:pPr>
      <w:commentRangeStart w:id="22"/>
      <w:r>
        <w:t>Anexo</w:t>
      </w:r>
      <w:commentRangeEnd w:id="22"/>
      <w:r>
        <w:commentReference w:id="22"/>
      </w:r>
    </w:p>
    <w:p w14:paraId="742828E9" w14:textId="77777777" w:rsidR="00A30A25" w:rsidRDefault="008130BB">
      <w:r>
        <w:rPr>
          <w:highlight w:val="yellow"/>
        </w:rPr>
        <w:t>Texto ou documento não elaborado pelo autor do Trabalho: pode ser um outro Artigo, TCC, Monografia, Tese.</w:t>
      </w:r>
    </w:p>
    <w:p w14:paraId="43B663C9" w14:textId="77777777" w:rsidR="00A30A25" w:rsidRDefault="008130BB">
      <w:pPr>
        <w:pStyle w:val="Subttulo"/>
      </w:pPr>
      <w:commentRangeStart w:id="23"/>
      <w:r>
        <w:t>Agradecimentos</w:t>
      </w:r>
      <w:commentRangeEnd w:id="23"/>
      <w:r>
        <w:commentReference w:id="23"/>
      </w:r>
    </w:p>
    <w:p w14:paraId="471EFAA6" w14:textId="77777777" w:rsidR="00A30A25" w:rsidRDefault="008130BB">
      <w:r>
        <w:rPr>
          <w:highlight w:val="yellow"/>
        </w:rPr>
        <w:t>Texto sucinto, pré-aprovado</w:t>
      </w:r>
    </w:p>
    <w:p w14:paraId="0A8289F9" w14:textId="77777777" w:rsidR="00A30A25" w:rsidRDefault="00A30A25"/>
    <w:sectPr w:rsidR="00A30A25">
      <w:headerReference w:type="even" r:id="rId14"/>
      <w:headerReference w:type="default" r:id="rId15"/>
      <w:footerReference w:type="even" r:id="rId16"/>
      <w:footerReference w:type="default" r:id="rId17"/>
      <w:pgSz w:w="11907" w:h="16840"/>
      <w:pgMar w:top="1418" w:right="1418" w:bottom="1418" w:left="1418" w:header="964" w:footer="964"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bio Furia Silva" w:date="2019-02-03T19:15:00Z" w:initials="">
    <w:p w14:paraId="1A9A0CBB"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Confirmar data de entrega do trabalho</w:t>
      </w:r>
    </w:p>
  </w:comment>
  <w:comment w:id="1" w:author="Fabio Furia Silva" w:date="2019-02-03T17:54:00Z" w:initials="">
    <w:p w14:paraId="22E733E8"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O Resumo e o Abstract devem ser preenchidos por último</w:t>
      </w:r>
    </w:p>
  </w:comment>
  <w:comment w:id="3" w:author="Rodrigo Müller de Carvalho" w:date="2019-04-22T22:06:00Z" w:initials="">
    <w:p w14:paraId="1ABF1A2F"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Adicionem as referências na seção correspondente e as referencie no texto.</w:t>
      </w:r>
    </w:p>
  </w:comment>
  <w:comment w:id="4" w:author="Rodrigo Müller de Carvalho" w:date="2019-04-22T22:13:00Z" w:initials="">
    <w:p w14:paraId="305C3AD1"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Antes de apresentar os objetivos, descreva brevemente em um parágrafo como os objetivos se ligam ao problema.</w:t>
      </w:r>
    </w:p>
  </w:comment>
  <w:comment w:id="6" w:author="Fabio Teixeira" w:date="2019-05-17T17:56:00Z" w:initials="">
    <w:p w14:paraId="5D49312D"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Objetivos específicos</w:t>
      </w:r>
    </w:p>
  </w:comment>
  <w:comment w:id="9" w:author="Fabio Teixeira" w:date="2019-05-17T17:54:00Z" w:initials="">
    <w:p w14:paraId="5BF06F9A"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Inserir referência.</w:t>
      </w:r>
    </w:p>
    <w:p w14:paraId="31F64222" w14:textId="77777777" w:rsidR="00A30A25" w:rsidRDefault="00A30A25">
      <w:pPr>
        <w:widowControl w:val="0"/>
        <w:pBdr>
          <w:top w:val="nil"/>
          <w:left w:val="nil"/>
          <w:bottom w:val="nil"/>
          <w:right w:val="nil"/>
          <w:between w:val="nil"/>
        </w:pBdr>
        <w:ind w:firstLine="0"/>
        <w:jc w:val="left"/>
        <w:rPr>
          <w:rFonts w:ascii="Arial" w:eastAsia="Arial" w:hAnsi="Arial" w:cs="Arial"/>
          <w:color w:val="000000"/>
          <w:sz w:val="22"/>
          <w:szCs w:val="22"/>
        </w:rPr>
      </w:pPr>
    </w:p>
    <w:p w14:paraId="4F53EE5D"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Pesquisar mais trabalhos.</w:t>
      </w:r>
    </w:p>
  </w:comment>
  <w:comment w:id="10" w:author="Fabio Teixeira" w:date="2019-06-03T21:17:00Z" w:initials="">
    <w:p w14:paraId="61EC41B8"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Quem é uma Startup?</w:t>
      </w:r>
    </w:p>
  </w:comment>
  <w:comment w:id="11" w:author="Fabio Teixeira" w:date="2019-06-03T21:18:00Z" w:initials="">
    <w:p w14:paraId="3FA22B2D"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Exemplifique</w:t>
      </w:r>
    </w:p>
  </w:comment>
  <w:comment w:id="12" w:author="Vanderson Gomes Bossi" w:date="2019-09-09T21:25:00Z" w:initials="VGB">
    <w:p w14:paraId="453AE97D" w14:textId="4AC1C05A" w:rsidR="001D052C" w:rsidRDefault="001D052C">
      <w:pPr>
        <w:pStyle w:val="Textodecomentrio"/>
      </w:pPr>
      <w:r>
        <w:rPr>
          <w:rStyle w:val="Refdecomentrio"/>
        </w:rPr>
        <w:annotationRef/>
      </w:r>
      <w:r>
        <w:t>Tentem melhorar a qualidade da imagem, talvez sejam as cores que estejam dificultando a leitura.</w:t>
      </w:r>
    </w:p>
  </w:comment>
  <w:comment w:id="13" w:author="Vanderson Gomes Bossi" w:date="2019-09-09T21:28:00Z" w:initials="VGB">
    <w:p w14:paraId="19A99E78" w14:textId="77777777" w:rsidR="001D052C" w:rsidRDefault="001D052C">
      <w:pPr>
        <w:pStyle w:val="Textodecomentrio"/>
      </w:pPr>
      <w:r>
        <w:rPr>
          <w:rStyle w:val="Refdecomentrio"/>
        </w:rPr>
        <w:annotationRef/>
      </w:r>
      <w:r>
        <w:t xml:space="preserve">O diagrama criado não é de componentes e sim um fluxo de como será conduzido o trabalho. </w:t>
      </w:r>
    </w:p>
    <w:p w14:paraId="05FD181D" w14:textId="42BAE05D" w:rsidR="001D052C" w:rsidRDefault="001D052C">
      <w:pPr>
        <w:pStyle w:val="Textodecomentrio"/>
      </w:pPr>
      <w:r>
        <w:t>O diagrama de componentes mostra realmente quais são os componentes a serem utilizados na solução proposta, geralmente é utilizando na engenharia de software para demostrar como o sistema estará ligado aos subsistemas.</w:t>
      </w:r>
    </w:p>
  </w:comment>
  <w:comment w:id="15" w:author="Vanderson Gomes Bossi" w:date="2019-09-09T21:32:00Z" w:initials="VGB">
    <w:p w14:paraId="163E32EB" w14:textId="7AC0F7F3" w:rsidR="001D052C" w:rsidRDefault="001D052C">
      <w:pPr>
        <w:pStyle w:val="Textodecomentrio"/>
      </w:pPr>
      <w:r>
        <w:rPr>
          <w:rStyle w:val="Refdecomentrio"/>
        </w:rPr>
        <w:annotationRef/>
      </w:r>
      <w:r>
        <w:t>Incluir referê</w:t>
      </w:r>
      <w:bookmarkStart w:id="16" w:name="_GoBack"/>
      <w:bookmarkEnd w:id="16"/>
      <w:r>
        <w:t>ncias sobre tecnologias SaaS</w:t>
      </w:r>
    </w:p>
  </w:comment>
  <w:comment w:id="18" w:author="Fabio Furia Silva" w:date="2019-02-03T19:25:00Z" w:initials="">
    <w:p w14:paraId="4B5F3670"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A formatação dos itens de tabela de conter:</w:t>
      </w:r>
    </w:p>
    <w:p w14:paraId="1EB83F68"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 xml:space="preserve">Parágrafo: sem </w:t>
      </w:r>
      <w:proofErr w:type="spellStart"/>
      <w:r>
        <w:rPr>
          <w:rFonts w:ascii="Arial" w:eastAsia="Arial" w:hAnsi="Arial" w:cs="Arial"/>
          <w:color w:val="000000"/>
          <w:sz w:val="22"/>
          <w:szCs w:val="22"/>
        </w:rPr>
        <w:t>identação</w:t>
      </w:r>
      <w:proofErr w:type="spellEnd"/>
      <w:r>
        <w:rPr>
          <w:rFonts w:ascii="Arial" w:eastAsia="Arial" w:hAnsi="Arial" w:cs="Arial"/>
          <w:color w:val="000000"/>
          <w:sz w:val="22"/>
          <w:szCs w:val="22"/>
        </w:rPr>
        <w:t>, com “controle de linhas órfãs” e “mantendo as linhas juntas” (vide Formatação de parágrafo no Word).</w:t>
      </w:r>
    </w:p>
    <w:p w14:paraId="1D652EA8"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Formatação de tabela:</w:t>
      </w:r>
    </w:p>
    <w:p w14:paraId="4DBBAD82"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Todas as linhas: não podem quebrar entre páginas</w:t>
      </w:r>
    </w:p>
    <w:p w14:paraId="33FC4332"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1ª linha: repetir o cabeçalho no topo de cada página; deve ser em negrito e ter fundo cinza</w:t>
      </w:r>
    </w:p>
    <w:p w14:paraId="6FAAAF60"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Ainda a numeração deve ser automática e deve-se utilizar estilo do Word próprio (“</w:t>
      </w:r>
      <w:proofErr w:type="spellStart"/>
      <w:r>
        <w:rPr>
          <w:rFonts w:ascii="Arial" w:eastAsia="Arial" w:hAnsi="Arial" w:cs="Arial"/>
          <w:color w:val="000000"/>
          <w:sz w:val="22"/>
          <w:szCs w:val="22"/>
        </w:rPr>
        <w:t>Caption</w:t>
      </w:r>
      <w:proofErr w:type="spellEnd"/>
      <w:r>
        <w:rPr>
          <w:rFonts w:ascii="Arial" w:eastAsia="Arial" w:hAnsi="Arial" w:cs="Arial"/>
          <w:color w:val="000000"/>
          <w:sz w:val="22"/>
          <w:szCs w:val="22"/>
        </w:rPr>
        <w:t>” ou “Legenda”)</w:t>
      </w:r>
    </w:p>
  </w:comment>
  <w:comment w:id="20" w:author="Fabio Furia Silva" w:date="2019-02-03T18:40:00Z" w:initials="">
    <w:p w14:paraId="0216EA65"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Opcional, em ordem alfabética</w:t>
      </w:r>
    </w:p>
  </w:comment>
  <w:comment w:id="21" w:author="Fabio Furia Silva" w:date="2019-02-03T18:52:00Z" w:initials="">
    <w:p w14:paraId="442AC330"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Opcional</w:t>
      </w:r>
    </w:p>
  </w:comment>
  <w:comment w:id="22" w:author="Fabio Furia Silva" w:date="2019-02-03T18:51:00Z" w:initials="">
    <w:p w14:paraId="378EDF82"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Opcional</w:t>
      </w:r>
    </w:p>
  </w:comment>
  <w:comment w:id="23" w:author="Fabio Furia Silva" w:date="2019-02-03T19:56:00Z" w:initials="">
    <w:p w14:paraId="7F214B40" w14:textId="77777777" w:rsidR="00A30A25" w:rsidRDefault="008130BB">
      <w:pPr>
        <w:widowControl w:val="0"/>
        <w:pBdr>
          <w:top w:val="nil"/>
          <w:left w:val="nil"/>
          <w:bottom w:val="nil"/>
          <w:right w:val="nil"/>
          <w:between w:val="nil"/>
        </w:pBdr>
        <w:ind w:firstLine="0"/>
        <w:jc w:val="left"/>
        <w:rPr>
          <w:rFonts w:ascii="Arial" w:eastAsia="Arial" w:hAnsi="Arial" w:cs="Arial"/>
          <w:color w:val="000000"/>
          <w:sz w:val="22"/>
          <w:szCs w:val="22"/>
        </w:rPr>
      </w:pPr>
      <w:r>
        <w:rPr>
          <w:rFonts w:ascii="Arial" w:eastAsia="Arial" w:hAnsi="Arial" w:cs="Arial"/>
          <w:color w:val="000000"/>
          <w:sz w:val="22"/>
          <w:szCs w:val="22"/>
        </w:rPr>
        <w:t>Opcional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9A0CBB" w15:done="0"/>
  <w15:commentEx w15:paraId="22E733E8" w15:done="0"/>
  <w15:commentEx w15:paraId="1ABF1A2F" w15:done="1"/>
  <w15:commentEx w15:paraId="305C3AD1" w15:done="1"/>
  <w15:commentEx w15:paraId="5D49312D" w15:done="1"/>
  <w15:commentEx w15:paraId="4F53EE5D" w15:done="1"/>
  <w15:commentEx w15:paraId="61EC41B8" w15:done="1"/>
  <w15:commentEx w15:paraId="3FA22B2D" w15:done="1"/>
  <w15:commentEx w15:paraId="453AE97D" w15:done="0"/>
  <w15:commentEx w15:paraId="05FD181D" w15:done="0"/>
  <w15:commentEx w15:paraId="163E32EB" w15:done="0"/>
  <w15:commentEx w15:paraId="6FAAAF60" w15:done="0"/>
  <w15:commentEx w15:paraId="0216EA65" w15:done="0"/>
  <w15:commentEx w15:paraId="442AC330" w15:done="0"/>
  <w15:commentEx w15:paraId="378EDF82" w15:done="0"/>
  <w15:commentEx w15:paraId="7F214B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9A0CBB" w16cid:durableId="2113D2BE"/>
  <w16cid:commentId w16cid:paraId="22E733E8" w16cid:durableId="2113D2BF"/>
  <w16cid:commentId w16cid:paraId="1ABF1A2F" w16cid:durableId="2113D2C0"/>
  <w16cid:commentId w16cid:paraId="305C3AD1" w16cid:durableId="2113D2C1"/>
  <w16cid:commentId w16cid:paraId="5D49312D" w16cid:durableId="2113D2C2"/>
  <w16cid:commentId w16cid:paraId="4F53EE5D" w16cid:durableId="2113D2C3"/>
  <w16cid:commentId w16cid:paraId="61EC41B8" w16cid:durableId="2113D2C4"/>
  <w16cid:commentId w16cid:paraId="3FA22B2D" w16cid:durableId="2113D2C5"/>
  <w16cid:commentId w16cid:paraId="453AE97D" w16cid:durableId="212141BD"/>
  <w16cid:commentId w16cid:paraId="05FD181D" w16cid:durableId="2121427F"/>
  <w16cid:commentId w16cid:paraId="163E32EB" w16cid:durableId="21214386"/>
  <w16cid:commentId w16cid:paraId="6FAAAF60" w16cid:durableId="2113D2C6"/>
  <w16cid:commentId w16cid:paraId="0216EA65" w16cid:durableId="2113D2C7"/>
  <w16cid:commentId w16cid:paraId="442AC330" w16cid:durableId="2113D2C8"/>
  <w16cid:commentId w16cid:paraId="378EDF82" w16cid:durableId="2113D2C9"/>
  <w16cid:commentId w16cid:paraId="7F214B40" w16cid:durableId="2113D2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C6D65" w14:textId="77777777" w:rsidR="00914294" w:rsidRDefault="00914294">
      <w:r>
        <w:separator/>
      </w:r>
    </w:p>
  </w:endnote>
  <w:endnote w:type="continuationSeparator" w:id="0">
    <w:p w14:paraId="467C0B8B" w14:textId="77777777" w:rsidR="00914294" w:rsidRDefault="00914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D7B5B" w14:textId="77777777" w:rsidR="00A30A25" w:rsidRPr="00AC6B46" w:rsidRDefault="008130BB">
    <w:pPr>
      <w:rPr>
        <w:lang w:val="en-US"/>
      </w:rPr>
    </w:pPr>
    <w:r w:rsidRPr="00AC6B46">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4F6E6" w14:textId="77777777" w:rsidR="00A30A25" w:rsidRDefault="008130BB">
    <w:pPr>
      <w:pBdr>
        <w:top w:val="nil"/>
        <w:left w:val="nil"/>
        <w:bottom w:val="nil"/>
        <w:right w:val="nil"/>
        <w:between w:val="nil"/>
      </w:pBdr>
      <w:tabs>
        <w:tab w:val="center" w:pos="4252"/>
        <w:tab w:val="right" w:pos="8504"/>
      </w:tabs>
      <w:rPr>
        <w:color w:val="000000"/>
      </w:rPr>
    </w:pPr>
    <w:r>
      <w:rPr>
        <w:color w:val="000000"/>
      </w:rPr>
      <w:fldChar w:fldCharType="begin"/>
    </w:r>
    <w:r>
      <w:rPr>
        <w:color w:val="000000"/>
      </w:rPr>
      <w:instrText>PAGE</w:instrText>
    </w:r>
    <w:r>
      <w:rPr>
        <w:color w:val="000000"/>
      </w:rPr>
      <w:fldChar w:fldCharType="separate"/>
    </w:r>
    <w:r w:rsidR="00AC6B46">
      <w:rPr>
        <w:noProof/>
        <w:color w:val="000000"/>
      </w:rPr>
      <w:t>2</w:t>
    </w:r>
    <w:r>
      <w:rPr>
        <w:color w:val="000000"/>
      </w:rPr>
      <w:fldChar w:fldCharType="end"/>
    </w:r>
  </w:p>
  <w:p w14:paraId="7AE0B4A3" w14:textId="77777777" w:rsidR="00A30A25" w:rsidRDefault="00A30A25">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EDFC7" w14:textId="77777777" w:rsidR="00914294" w:rsidRDefault="00914294">
      <w:r>
        <w:separator/>
      </w:r>
    </w:p>
  </w:footnote>
  <w:footnote w:type="continuationSeparator" w:id="0">
    <w:p w14:paraId="35434C79" w14:textId="77777777" w:rsidR="00914294" w:rsidRDefault="00914294">
      <w:r>
        <w:continuationSeparator/>
      </w:r>
    </w:p>
  </w:footnote>
  <w:footnote w:id="1">
    <w:p w14:paraId="78B47EC3" w14:textId="77777777" w:rsidR="00A30A25" w:rsidRDefault="008130BB">
      <w:pPr>
        <w:ind w:firstLine="0"/>
        <w:rPr>
          <w:sz w:val="20"/>
          <w:szCs w:val="20"/>
        </w:rPr>
      </w:pPr>
      <w:r>
        <w:rPr>
          <w:vertAlign w:val="superscript"/>
        </w:rPr>
        <w:footnoteRef/>
      </w:r>
      <w:r>
        <w:rPr>
          <w:sz w:val="20"/>
          <w:szCs w:val="20"/>
        </w:rPr>
        <w:t xml:space="preserve"> Os autores podem ser contatados respectivamente pelos seus correios eletrônicos: guilherme.anselmo@aluno.faculdadeimpacta.com.br, henrique.ramos@aluno.faculdadeimpacta.com.br, mayara.moreira@aluno.faculdadeimpacta.com.br, neri.filho@aluno.faculdadeimpacta.com.br, wesley.ferreira@aluno.faculdadeimpacta.com.br.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3DE6E" w14:textId="77777777" w:rsidR="00A30A25" w:rsidRDefault="008130BB">
    <w:r>
      <w:fldChar w:fldCharType="begin"/>
    </w:r>
    <w:r>
      <w:instrText>PAGE</w:instrText>
    </w:r>
    <w:r>
      <w:fldChar w:fldCharType="end"/>
    </w:r>
  </w:p>
  <w:p w14:paraId="4F48E5EC" w14:textId="77777777" w:rsidR="00A30A25" w:rsidRDefault="008130BB">
    <w:r>
      <w:t xml:space="preserve">S. </w:t>
    </w:r>
    <w:proofErr w:type="spellStart"/>
    <w:r>
      <w:t>Sandri</w:t>
    </w:r>
    <w:proofErr w:type="spellEnd"/>
    <w:r>
      <w:t xml:space="preserve">, J. Stolfi, </w:t>
    </w:r>
    <w:proofErr w:type="spellStart"/>
    <w:r>
      <w:t>L.Velho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AE8C3" w14:textId="77777777" w:rsidR="00A30A25" w:rsidRDefault="008130BB">
    <w:pPr>
      <w:ind w:firstLine="0"/>
    </w:pPr>
    <w:ins w:id="24" w:author="Fabio Furia Silva" w:date="2019-02-03T18:10:00Z">
      <w:r>
        <w:tab/>
      </w:r>
    </w:ins>
  </w:p>
  <w:p w14:paraId="4DB04BB1" w14:textId="77777777" w:rsidR="00A30A25" w:rsidRDefault="00A30A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67A8A"/>
    <w:multiLevelType w:val="multilevel"/>
    <w:tmpl w:val="84F892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516E3B83"/>
    <w:multiLevelType w:val="multilevel"/>
    <w:tmpl w:val="B6B0290A"/>
    <w:lvl w:ilvl="0">
      <w:start w:val="1"/>
      <w:numFmt w:val="bullet"/>
      <w:lvlText w:val="●"/>
      <w:lvlJc w:val="left"/>
      <w:pPr>
        <w:ind w:left="2490" w:hanging="360"/>
      </w:pPr>
      <w:rPr>
        <w:rFonts w:ascii="Noto Sans Symbols" w:eastAsia="Noto Sans Symbols" w:hAnsi="Noto Sans Symbols" w:cs="Noto Sans Symbols"/>
        <w:sz w:val="24"/>
        <w:szCs w:val="24"/>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6835159C"/>
    <w:multiLevelType w:val="multilevel"/>
    <w:tmpl w:val="4F001DE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68E015E1"/>
    <w:multiLevelType w:val="multilevel"/>
    <w:tmpl w:val="0B82FD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A2C70E8"/>
    <w:multiLevelType w:val="multilevel"/>
    <w:tmpl w:val="A91C008A"/>
    <w:lvl w:ilvl="0">
      <w:start w:val="1"/>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5" w15:restartNumberingAfterBreak="0">
    <w:nsid w:val="7E97499B"/>
    <w:multiLevelType w:val="multilevel"/>
    <w:tmpl w:val="F53C962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nderson Gomes Bossi">
    <w15:presenceInfo w15:providerId="Windows Live" w15:userId="d75803030f8a94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A25"/>
    <w:rsid w:val="00086249"/>
    <w:rsid w:val="001D052C"/>
    <w:rsid w:val="00274A1E"/>
    <w:rsid w:val="008130BB"/>
    <w:rsid w:val="00914294"/>
    <w:rsid w:val="00A30A25"/>
    <w:rsid w:val="00AC6B46"/>
    <w:rsid w:val="00AF3596"/>
    <w:rsid w:val="00E87A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A3CA"/>
  <w15:docId w15:val="{90BEDE19-588F-4FAE-90CC-7C4920D7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pPr>
        <w:tabs>
          <w:tab w:val="left" w:pos="720"/>
        </w:tabs>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120"/>
      <w:ind w:left="432" w:hanging="432"/>
      <w:outlineLvl w:val="0"/>
    </w:pPr>
    <w:rPr>
      <w:b/>
      <w:sz w:val="32"/>
      <w:szCs w:val="32"/>
    </w:rPr>
  </w:style>
  <w:style w:type="paragraph" w:styleId="Ttulo2">
    <w:name w:val="heading 2"/>
    <w:basedOn w:val="Normal"/>
    <w:next w:val="Normal"/>
    <w:uiPriority w:val="9"/>
    <w:unhideWhenUsed/>
    <w:qFormat/>
    <w:pPr>
      <w:keepNext/>
      <w:keepLines/>
      <w:spacing w:before="360" w:after="80"/>
      <w:ind w:left="576" w:hanging="576"/>
      <w:outlineLvl w:val="1"/>
    </w:pPr>
    <w:rPr>
      <w:b/>
      <w:sz w:val="28"/>
      <w:szCs w:val="28"/>
    </w:rPr>
  </w:style>
  <w:style w:type="paragraph" w:styleId="Ttulo3">
    <w:name w:val="heading 3"/>
    <w:basedOn w:val="Normal"/>
    <w:next w:val="Normal"/>
    <w:uiPriority w:val="9"/>
    <w:unhideWhenUsed/>
    <w:qFormat/>
    <w:pPr>
      <w:keepNext/>
      <w:keepLines/>
      <w:spacing w:before="280" w:after="80"/>
      <w:ind w:left="720" w:hanging="72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864" w:hanging="864"/>
      <w:outlineLvl w:val="3"/>
    </w:pPr>
    <w:rPr>
      <w:b/>
    </w:rPr>
  </w:style>
  <w:style w:type="paragraph" w:styleId="Ttulo5">
    <w:name w:val="heading 5"/>
    <w:basedOn w:val="Normal"/>
    <w:next w:val="Normal"/>
    <w:uiPriority w:val="9"/>
    <w:semiHidden/>
    <w:unhideWhenUsed/>
    <w:qFormat/>
    <w:pPr>
      <w:keepNext/>
      <w:keepLines/>
      <w:spacing w:before="220" w:after="40"/>
      <w:ind w:left="1008" w:hanging="1008"/>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1152" w:hanging="1152"/>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jc w:val="center"/>
    </w:pPr>
    <w:rPr>
      <w:b/>
      <w:sz w:val="32"/>
      <w:szCs w:val="32"/>
    </w:rPr>
  </w:style>
  <w:style w:type="paragraph" w:styleId="Subttulo">
    <w:name w:val="Subtitle"/>
    <w:basedOn w:val="Normal"/>
    <w:next w:val="Normal"/>
    <w:uiPriority w:val="11"/>
    <w:qFormat/>
    <w:pPr>
      <w:keepNext/>
      <w:keepLines/>
      <w:spacing w:before="360" w:after="80"/>
    </w:pPr>
    <w:rPr>
      <w:b/>
      <w:color w:val="000000"/>
      <w:sz w:val="32"/>
      <w:szCs w:val="32"/>
    </w:rPr>
  </w:style>
  <w:style w:type="table" w:customStyle="1" w:styleId="a">
    <w:basedOn w:val="TableNormal"/>
    <w:tblPr>
      <w:tblStyleRowBandSize w:val="1"/>
      <w:tblStyleColBandSize w:val="1"/>
      <w:tblCellMar>
        <w:left w:w="115" w:type="dxa"/>
        <w:right w:w="115"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AC6B46"/>
    <w:rPr>
      <w:rFonts w:ascii="Segoe UI" w:hAnsi="Segoe UI" w:cs="Segoe UI"/>
      <w:sz w:val="18"/>
      <w:szCs w:val="18"/>
    </w:rPr>
  </w:style>
  <w:style w:type="character" w:customStyle="1" w:styleId="TextodebaloChar">
    <w:name w:val="Texto de balão Char"/>
    <w:basedOn w:val="Fontepargpadro"/>
    <w:link w:val="Textodebalo"/>
    <w:uiPriority w:val="99"/>
    <w:semiHidden/>
    <w:rsid w:val="00AC6B46"/>
    <w:rPr>
      <w:rFonts w:ascii="Segoe UI" w:hAnsi="Segoe UI" w:cs="Segoe UI"/>
      <w:sz w:val="18"/>
      <w:szCs w:val="18"/>
    </w:rPr>
  </w:style>
  <w:style w:type="paragraph" w:styleId="PargrafodaLista">
    <w:name w:val="List Paragraph"/>
    <w:basedOn w:val="Normal"/>
    <w:uiPriority w:val="34"/>
    <w:qFormat/>
    <w:rsid w:val="00AC6B46"/>
    <w:pPr>
      <w:ind w:left="720"/>
      <w:contextualSpacing/>
    </w:pPr>
  </w:style>
  <w:style w:type="paragraph" w:styleId="Assuntodocomentrio">
    <w:name w:val="annotation subject"/>
    <w:basedOn w:val="Textodecomentrio"/>
    <w:next w:val="Textodecomentrio"/>
    <w:link w:val="AssuntodocomentrioChar"/>
    <w:uiPriority w:val="99"/>
    <w:semiHidden/>
    <w:unhideWhenUsed/>
    <w:rsid w:val="001D052C"/>
    <w:rPr>
      <w:b/>
      <w:bCs/>
    </w:rPr>
  </w:style>
  <w:style w:type="character" w:customStyle="1" w:styleId="AssuntodocomentrioChar">
    <w:name w:val="Assunto do comentário Char"/>
    <w:basedOn w:val="TextodecomentrioChar"/>
    <w:link w:val="Assuntodocomentrio"/>
    <w:uiPriority w:val="99"/>
    <w:semiHidden/>
    <w:rsid w:val="001D05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enoveconsultoria.com.br/solucoes-de-inteligencia-de-mercado-para-expansao-de-negocio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neoway.com.br/business-intelligence-analytics-cases-de-sucesso-em-prospeccao-e-venda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2928</Words>
  <Characters>15812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c:creator>
  <cp:lastModifiedBy>Vanderson Gomes Bossi</cp:lastModifiedBy>
  <cp:revision>5</cp:revision>
  <dcterms:created xsi:type="dcterms:W3CDTF">2019-08-30T21:04:00Z</dcterms:created>
  <dcterms:modified xsi:type="dcterms:W3CDTF">2019-09-10T00:33:00Z</dcterms:modified>
</cp:coreProperties>
</file>