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F6E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528695" cy="2402732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4027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187571" w:rsidP="00D077E9">
                                  <w:pPr>
                                    <w:pStyle w:val="Ttulo"/>
                                    <w:rPr>
                                      <w:sz w:val="56"/>
                                      <w:szCs w:val="48"/>
                                      <w:lang w:val="pt-BR" w:bidi="pt-BR"/>
                                    </w:rPr>
                                  </w:pPr>
                                  <w:r w:rsidRPr="00187571">
                                    <w:rPr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>Relatório de risco dos estados com base em seu score</w:t>
                                  </w:r>
                                </w:p>
                                <w:p w:rsidR="00187571" w:rsidRPr="00187571" w:rsidRDefault="00187571" w:rsidP="00D077E9">
                                  <w:pPr>
                                    <w:pStyle w:val="Ttulo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</w:p>
                                <w:p w:rsidR="00D077E9" w:rsidRPr="00187571" w:rsidRDefault="00D077E9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 w:rsidRPr="00187571">
                                    <w:rPr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>201</w:t>
                                  </w:r>
                                  <w:r w:rsidR="00107120" w:rsidRPr="00187571">
                                    <w:rPr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jfNAIAAFgEAAAOAAAAZHJzL2Uyb0RvYy54bWysVE2P2jAQvVfqf7B8LwnhY1lEWFFWVJVW&#10;uytBtWfjOMSS43FtQ0J/fcdOYNG2p6oXM56ZzHjee8Pioa0VOQnrJOicDgcpJUJzKKQ+5PTHbvNl&#10;RonzTBdMgRY5PQtHH5afPy0aMxcZVKAKYQkW0W7emJxW3pt5kjheiZq5ARihMViCrZnHqz0khWUN&#10;Vq9VkqXpNGnAFsYCF86h97EL0mWsX5aC+5eydMITlVN8m4+njec+nMlyweYHy0wlef8M9g+vqJnU&#10;2PRa6pF5Ro5W/lGqltyCg9IPONQJlKXkIs6A0wzTD9NsK2ZEnAXBceYKk/t/Zfnz6dUSWeQUidKs&#10;RorWTLaMFILsROuBzAJGjXFzTN0aTPbtV2iR64vfoTOM3pa2Dr84FME4on2+IoyVCEfnaJLNpvcT&#10;SjjGsnGa3Y2yUCd5/9xY578JqEkwcmqRwogsOz0536VeUkI3DRupVKRRadLkdDqapPGDawSLK409&#10;whDdY4Pl233bT7aH4oyDWejk4QzfSGz+xJx/ZRb1gLOgxv0LHqUCbAK9RUkF9tff/CEfacIoJQ3q&#10;K6fu55FZQYn6rpHA++F4HAQZL+PJXYYXexvZ30b0sV4DSniI22R4NEO+VxeztFC/4SqsQlcMMc2x&#10;d079xVz7TvW4SlysVjEJJWiYf9Jbw0PpAGeAdte+MWt6/D1S9wwXJbL5Bxq63I6I1dFDKSNHAeAO&#10;1R53lG9kuV+1sB+395j1/oew/A0AAP//AwBQSwMEFAAGAAgAAAAhAGsLSCzeAAAABQEAAA8AAABk&#10;cnMvZG93bnJldi54bWxMj0FLw0AQhe+C/2EZwZvdWI0NMZtSAkUQPbT24m2SnSbB3dmY3bbRX+/a&#10;i14GHu/x3jfFcrJGHGn0vWMFt7MEBHHjdM+tgt3b+iYD4QOyRuOYFHyRh2V5eVFgrt2JN3TchlbE&#10;EvY5KuhCGHIpfdORRT9zA3H09m60GKIcW6lHPMVya+Q8SR6kxZ7jQocDVR01H9uDVfBcrV9xU89t&#10;9m2qp5f9avjcvadKXV9Nq0cQgabwF4Zf/IgOZWSq3YG1F0ZBfCScb/TSNF2AqBXcLbJ7kGUh/9OX&#10;PwAAAP//AwBQSwECLQAUAAYACAAAACEAtoM4kv4AAADhAQAAEwAAAAAAAAAAAAAAAAAAAAAAW0Nv&#10;bnRlbnRfVHlwZXNdLnhtbFBLAQItABQABgAIAAAAIQA4/SH/1gAAAJQBAAALAAAAAAAAAAAAAAAA&#10;AC8BAABfcmVscy8ucmVsc1BLAQItABQABgAIAAAAIQCuPCjfNAIAAFgEAAAOAAAAAAAAAAAAAAAA&#10;AC4CAABkcnMvZTJvRG9jLnhtbFBLAQItABQABgAIAAAAIQBrC0gs3gAAAAUBAAAPAAAAAAAAAAAA&#10;AAAAAI4EAABkcnMvZG93bnJldi54bWxQSwUGAAAAAAQABADzAAAAmQUAAAAA&#10;" filled="f" stroked="f" strokeweight=".5pt">
                      <v:textbox>
                        <w:txbxContent>
                          <w:p w:rsidR="00D077E9" w:rsidRDefault="00187571" w:rsidP="00D077E9">
                            <w:pPr>
                              <w:pStyle w:val="Ttulo"/>
                              <w:rPr>
                                <w:sz w:val="56"/>
                                <w:szCs w:val="48"/>
                                <w:lang w:val="pt-BR" w:bidi="pt-BR"/>
                              </w:rPr>
                            </w:pPr>
                            <w:r w:rsidRPr="00187571">
                              <w:rPr>
                                <w:sz w:val="56"/>
                                <w:szCs w:val="48"/>
                                <w:lang w:val="pt-BR" w:bidi="pt-BR"/>
                              </w:rPr>
                              <w:t>Relatório de risco dos estados com base em seu score</w:t>
                            </w:r>
                          </w:p>
                          <w:p w:rsidR="00187571" w:rsidRPr="00187571" w:rsidRDefault="00187571" w:rsidP="00D077E9">
                            <w:pPr>
                              <w:pStyle w:val="Ttulo"/>
                              <w:rPr>
                                <w:sz w:val="56"/>
                                <w:szCs w:val="48"/>
                              </w:rPr>
                            </w:pPr>
                          </w:p>
                          <w:p w:rsidR="00D077E9" w:rsidRPr="00187571" w:rsidRDefault="00D077E9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48"/>
                              </w:rPr>
                            </w:pPr>
                            <w:r w:rsidRPr="00187571">
                              <w:rPr>
                                <w:sz w:val="56"/>
                                <w:szCs w:val="48"/>
                                <w:lang w:val="pt-BR" w:bidi="pt-BR"/>
                              </w:rPr>
                              <w:t>201</w:t>
                            </w:r>
                            <w:r w:rsidR="00107120" w:rsidRPr="00187571">
                              <w:rPr>
                                <w:sz w:val="56"/>
                                <w:szCs w:val="48"/>
                                <w:lang w:val="pt-BR" w:bidi="pt-BR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452FF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0D5DFE9DF475418E8AE6D4B873B6B2C9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187571">
                  <w:rPr>
                    <w:rStyle w:val="SubttuloChar"/>
                    <w:b w:val="0"/>
                    <w:noProof/>
                    <w:lang w:val="pt-BR" w:bidi="pt-BR"/>
                  </w:rPr>
                  <w:t>25 de outubro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56CF2A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1C2A44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C1357A0E7BBD4F7F8BB61F5C9D6BFA75"/>
                </w:placeholder>
                <w15:appearance w15:val="hidden"/>
              </w:sdtPr>
              <w:sdtEndPr/>
              <w:sdtContent>
                <w:r w:rsidR="00187571">
                  <w:rPr>
                    <w:lang w:val="pt-BR"/>
                  </w:rPr>
                  <w:t>Interative</w:t>
                </w:r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187571">
      <w:pPr>
        <w:spacing w:after="200"/>
        <w:rPr>
          <w:lang w:val="pt-BR"/>
        </w:rPr>
      </w:pPr>
      <w:r>
        <w:rPr>
          <w:noProof/>
          <w:lang w:val="pt-BR" w:bidi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7553325</wp:posOffset>
            </wp:positionV>
            <wp:extent cx="1482090" cy="873760"/>
            <wp:effectExtent l="0" t="0" r="3810" b="2540"/>
            <wp:wrapTight wrapText="bothSides">
              <wp:wrapPolygon edited="0">
                <wp:start x="0" y="0"/>
                <wp:lineTo x="0" y="21192"/>
                <wp:lineTo x="21378" y="21192"/>
                <wp:lineTo x="2137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interati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6987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9B4841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Risco de investimento 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7824660464514DEE91500315AA727D22"/>
              </w:placeholder>
              <w15:appearance w15:val="hidden"/>
            </w:sdtPr>
            <w:sdtEndPr/>
            <w:sdtContent>
              <w:p w:rsidR="00D077E9" w:rsidRPr="004F0028" w:rsidRDefault="00DC4536" w:rsidP="00DF027C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Estados</w:t>
                </w:r>
                <w:r w:rsidR="009B4841">
                  <w:rPr>
                    <w:lang w:val="pt-BR"/>
                  </w:rPr>
                  <w:t xml:space="preserve"> que </w:t>
                </w:r>
                <w:r>
                  <w:rPr>
                    <w:lang w:val="pt-BR"/>
                  </w:rPr>
                  <w:t>devemos pensar duas vezes antes de</w:t>
                </w:r>
                <w:r w:rsidR="009B4841">
                  <w:rPr>
                    <w:lang w:val="pt-BR"/>
                  </w:rPr>
                  <w:t xml:space="preserve"> expandir negócio</w:t>
                </w:r>
              </w:p>
            </w:sdtContent>
          </w:sdt>
          <w:p w:rsidR="00DF027C" w:rsidRPr="004F0028" w:rsidRDefault="00DF027C" w:rsidP="00DF027C">
            <w:pPr>
              <w:rPr>
                <w:lang w:val="pt-BR"/>
              </w:rPr>
            </w:pPr>
          </w:p>
          <w:p w:rsidR="00DF027C" w:rsidRPr="004F0028" w:rsidRDefault="00DC4536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 xml:space="preserve">Com o desenvolvimento de um score para cada estado podemos comparar e analisar quais poderíamos de fato expandir negócio e principalmente qual devemos </w:t>
            </w:r>
            <w:r w:rsidR="00EB23C8">
              <w:rPr>
                <w:lang w:val="pt-BR"/>
              </w:rPr>
              <w:t xml:space="preserve">pensar duas vezes antes de </w:t>
            </w:r>
            <w:r w:rsidR="00D36736">
              <w:rPr>
                <w:lang w:val="pt-BR"/>
              </w:rPr>
              <w:t>querer semear negócio.</w:t>
            </w:r>
          </w:p>
          <w:p w:rsidR="00DF027C" w:rsidRPr="004F0028" w:rsidRDefault="00DF027C" w:rsidP="00DF027C">
            <w:pPr>
              <w:rPr>
                <w:lang w:val="pt-BR"/>
              </w:rPr>
            </w:pPr>
          </w:p>
          <w:p w:rsidR="00DC4536" w:rsidRDefault="00EB23C8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 xml:space="preserve">Sabemos que Score é um esquema de pontuação na qual quanto </w:t>
            </w:r>
            <w:r w:rsidR="00782A91">
              <w:rPr>
                <w:lang w:val="pt-BR"/>
              </w:rPr>
              <w:t>maior</w:t>
            </w:r>
            <w:r>
              <w:rPr>
                <w:lang w:val="pt-BR"/>
              </w:rPr>
              <w:t xml:space="preserve"> melhor, </w:t>
            </w:r>
            <w:r w:rsidR="00D36736">
              <w:rPr>
                <w:lang w:val="pt-BR"/>
              </w:rPr>
              <w:t>então neste relatório vamos olhar para a parte</w:t>
            </w:r>
            <w:bookmarkStart w:id="0" w:name="_GoBack"/>
            <w:bookmarkEnd w:id="0"/>
            <w:r w:rsidR="00D36736">
              <w:rPr>
                <w:lang w:val="pt-BR"/>
              </w:rPr>
              <w:t xml:space="preserve"> inferior da tabela, ou seja, os Scores que são baixos.</w:t>
            </w:r>
          </w:p>
          <w:p w:rsidR="00DC4536" w:rsidRPr="004F0028" w:rsidRDefault="00DC4536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4F0028" w:rsidTr="00EB23C8">
        <w:trPr>
          <w:trHeight w:val="2056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A2D43BB" wp14:editId="6AB0FA0E">
                      <wp:extent cx="5422005" cy="206692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2066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B23C8" w:rsidRDefault="00EB23C8" w:rsidP="00EB23C8">
                                  <w:pPr>
                                    <w:pStyle w:val="Ttulo2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“</w:t>
                                  </w:r>
                                  <w:r w:rsidRPr="0018443B">
                                    <w:rPr>
                                      <w:lang w:val="pt-BR" w:bidi="pt-BR"/>
                                    </w:rPr>
                                    <w:t>Antes de dar crédito a um consumidor, as empresas precisam ter mais dados sobre ele para fazer uma análise de risco de crédito mais adequada. E é aí que entra o score, uma ferramenta que mostra as chances de um determinado grupo de pessoas com o mesmo perfil pagar contas nos próximos 12 meses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” (Site da Serasa, 2019).</w:t>
                                  </w:r>
                                </w:p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aixa de Texto 7" o:spid="_x0000_s1027" type="#_x0000_t202" style="width:426.9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jENQIAAF8EAAAOAAAAZHJzL2Uyb0RvYy54bWysVMGO2jAQvVfqP1i+l4QU2C4irCgrqkpo&#10;dyWo9mwcm0SyPa5tSOjXd+wAi7Y9Vb2YsWcyM++9GWYPnVbkKJxvwJR0OMgpEYZD1Zh9SX9sV5++&#10;UOIDMxVTYERJT8LTh/nHD7PWTkUBNahKOIJJjJ+2tqR1CHaaZZ7XQjM/ACsMOiU4zQJe3T6rHGsx&#10;u1ZZkeeTrAVXWQdceI+vj72TzlN+KQUPz1J6EYgqKfYW0unSuYtnNp+x6d4xWzf83Ab7hy40awwW&#10;vaZ6ZIGRg2v+SKUb7sCDDAMOOgMpGy4SBkQzzN+h2dTMioQFyfH2SpP/f2n50/HFkaYq6R0lhmmU&#10;aMmajpFKkK3oApC7yFFr/RRDNxaDQ/cVOtT68u7xMULvpNPxF0ER9CPbpyvDmIlwfByPClRtTAlH&#10;X5FPJvfFOObJ3j63zodvAjSJRkkdSpiYZce1D33oJSRWM7BqlEoyKkPakk4+j/P0wdWDyZXBGhFE&#10;32y0QrfrEvArkB1UJ8TnoJ8Sb/mqwR7WzIcX5nAsEBKOenjGQyrAWnC2KKnB/frbe4xHtdBLSYtj&#10;VlL/88CcoER9N6jj/XA0inOZLqPxXYEXd+vZ3XrMQS8BJ3mIS2V5MmN8UBdTOtCvuBGLWBVdzHCs&#10;XdJwMZehH37cKC4WixSEk2hZWJuN5TF1ZDUyvO1embNnGQIq+ASXgWTTd2r0sb0ei0MA2SSpIs89&#10;q2f6cYqT2OeNi2tye09Rb/8L898AAAD//wMAUEsDBBQABgAIAAAAIQCZMe0b3QAAAAUBAAAPAAAA&#10;ZHJzL2Rvd25yZXYueG1sTI9BS8NAEIXvgv9hGcGb3ZgSiTGbUgJFED209uJtkp0mwd3ZmN220V/v&#10;6kUvA4/3eO+bcjVbI040+cGxgttFAoK4dXrgTsH+dXOTg/ABWaNxTAo+ycOqurwosdDuzFs67UIn&#10;Ygn7AhX0IYyFlL7tyaJfuJE4egc3WQxRTp3UE55juTUyTZI7aXHguNDjSHVP7fvuaBU81ZsX3Dap&#10;zb9M/fh8WI8f+7dMqeuref0AItAc/sLwgx/RoYpMjTuy9sIoiI+E3xu9PFveg2gULNMsA1mV8j99&#10;9Q0AAP//AwBQSwECLQAUAAYACAAAACEAtoM4kv4AAADhAQAAEwAAAAAAAAAAAAAAAAAAAAAAW0Nv&#10;bnRlbnRfVHlwZXNdLnhtbFBLAQItABQABgAIAAAAIQA4/SH/1gAAAJQBAAALAAAAAAAAAAAAAAAA&#10;AC8BAABfcmVscy8ucmVsc1BLAQItABQABgAIAAAAIQCO5EjENQIAAF8EAAAOAAAAAAAAAAAAAAAA&#10;AC4CAABkcnMvZTJvRG9jLnhtbFBLAQItABQABgAIAAAAIQCZMe0b3QAAAAUBAAAPAAAAAAAAAAAA&#10;AAAAAI8EAABkcnMvZG93bnJldi54bWxQSwUGAAAAAAQABADzAAAAmQUAAAAA&#10;" filled="f" stroked="f" strokeweight=".5pt">
                      <v:textbox>
                        <w:txbxContent>
                          <w:p w:rsidR="00EB23C8" w:rsidRDefault="00EB23C8" w:rsidP="00EB23C8">
                            <w:pPr>
                              <w:pStyle w:val="Ttulo2"/>
                            </w:pPr>
                            <w:r>
                              <w:rPr>
                                <w:lang w:val="pt-BR" w:bidi="pt-BR"/>
                              </w:rPr>
                              <w:t>“</w:t>
                            </w:r>
                            <w:r w:rsidRPr="0018443B">
                              <w:rPr>
                                <w:lang w:val="pt-BR" w:bidi="pt-BR"/>
                              </w:rPr>
                              <w:t>Antes de dar crédito a um consumidor, as empresas precisam ter mais dados sobre ele para fazer uma análise de risco de crédito mais adequada. E é aí que entra o score, uma ferramenta que mostra as chances de um determinado grupo de pessoas com o mesmo perfil pagar contas nos próximos 12 meses</w:t>
                            </w:r>
                            <w:r>
                              <w:rPr>
                                <w:lang w:val="pt-BR" w:bidi="pt-BR"/>
                              </w:rPr>
                              <w:t>” (Site da Serasa, 2019).</w:t>
                            </w:r>
                          </w:p>
                          <w:p w:rsidR="00DF027C" w:rsidRDefault="00DF027C" w:rsidP="00DF027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:rsidTr="00DF027C">
        <w:trPr>
          <w:trHeight w:val="5931"/>
        </w:trPr>
        <w:tc>
          <w:tcPr>
            <w:tcW w:w="9999" w:type="dxa"/>
          </w:tcPr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:rsidR="00DF027C" w:rsidRPr="00EB23C8" w:rsidRDefault="00EB23C8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Abaixo segue tabela atualizada com Score de 2016, 2017 e 2018 junto com sua média final:</w:t>
            </w:r>
          </w:p>
          <w:tbl>
            <w:tblPr>
              <w:tblW w:w="95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1960"/>
              <w:gridCol w:w="1960"/>
              <w:gridCol w:w="1960"/>
              <w:gridCol w:w="1480"/>
            </w:tblGrid>
            <w:tr w:rsidR="009B4841" w:rsidRPr="009B4841" w:rsidTr="009B4841">
              <w:trPr>
                <w:trHeight w:val="375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>Estado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>Score</w:t>
                  </w: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 xml:space="preserve"> 2016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>Score</w:t>
                  </w: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 xml:space="preserve"> 2017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>Score</w:t>
                  </w: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 xml:space="preserve"> 2018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 xml:space="preserve">Média </w:t>
                  </w: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Cs w:val="28"/>
                      <w:lang w:val="pt-BR" w:eastAsia="pt-BR"/>
                    </w:rPr>
                    <w:t>Score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São</w:t>
                  </w: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 xml:space="preserve"> Paulo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204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203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202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203,00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Rio Grande do Sul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Paraná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170,33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Minas Gerais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169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170,00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Rio de Janeiro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166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166,00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Bahia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161,67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Rondônia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160,67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Pernambuco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158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158,00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Ceara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157,67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Tocantins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166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157,67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Santa Catarina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155,00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Para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145,00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Goiás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144,33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lastRenderedPageBreak/>
                    <w:t>Maranhão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134,00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Espirito Santo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133,00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Paraíba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128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130,67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Mato Grosso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129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132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128,67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Rio Grande do Norte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126,33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Alagoas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118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120,67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Piauí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120,67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Acre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116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120,33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Distrito Federal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116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123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117,67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Mato Grosso do Sul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116,67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Amazonas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109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111,67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Sergipe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110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105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99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104,67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Amapá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93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103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107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101,00</w:t>
                  </w:r>
                </w:p>
              </w:tc>
            </w:tr>
            <w:tr w:rsidR="009B4841" w:rsidRPr="009B4841" w:rsidTr="009B484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Roraima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80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82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84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:rsidR="009B4841" w:rsidRPr="009B4841" w:rsidRDefault="009B4841" w:rsidP="009B4841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</w:pPr>
                  <w:r w:rsidRPr="009B4841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pt-BR" w:eastAsia="pt-BR"/>
                    </w:rPr>
                    <w:t>82,00</w:t>
                  </w:r>
                </w:p>
              </w:tc>
            </w:tr>
          </w:tbl>
          <w:p w:rsidR="009B4841" w:rsidRPr="004F0028" w:rsidRDefault="009B4841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:rsidR="00EB23C8" w:rsidRDefault="00782A91" w:rsidP="00EB23C8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Após</w:t>
            </w:r>
            <w:r w:rsidR="00D36736">
              <w:rPr>
                <w:lang w:val="pt-BR"/>
              </w:rPr>
              <w:t xml:space="preserve"> uma rápida passagem na tabela podemos ver que estados como Roraima, Amapá, Sergipe e Amazonas se distanciam consideravelmente dos outros estados, sendo os que mais apresentam riscos de não trazer benefícios a startup.</w:t>
            </w:r>
          </w:p>
          <w:p w:rsidR="00D36736" w:rsidRDefault="00D36736" w:rsidP="00EB23C8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 xml:space="preserve">O principal motivo para estarem tão fora da curva são os altos índices de taxa de inadimplência </w:t>
            </w:r>
            <w:r w:rsidR="00782A91">
              <w:rPr>
                <w:lang w:val="pt-BR"/>
              </w:rPr>
              <w:t>e os medianos valores em Rendimento e Renda per capita.</w:t>
            </w:r>
          </w:p>
          <w:p w:rsidR="00D36736" w:rsidRDefault="00D36736" w:rsidP="00EB23C8">
            <w:pPr>
              <w:pStyle w:val="Contedo"/>
              <w:rPr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A44" w:rsidRDefault="001C2A44">
      <w:r>
        <w:separator/>
      </w:r>
    </w:p>
    <w:p w:rsidR="001C2A44" w:rsidRDefault="001C2A44"/>
  </w:endnote>
  <w:endnote w:type="continuationSeparator" w:id="0">
    <w:p w:rsidR="001C2A44" w:rsidRDefault="001C2A44">
      <w:r>
        <w:continuationSeparator/>
      </w:r>
    </w:p>
    <w:p w:rsidR="001C2A44" w:rsidRDefault="001C2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A44" w:rsidRDefault="001C2A44">
      <w:r>
        <w:separator/>
      </w:r>
    </w:p>
    <w:p w:rsidR="001C2A44" w:rsidRDefault="001C2A44"/>
  </w:footnote>
  <w:footnote w:type="continuationSeparator" w:id="0">
    <w:p w:rsidR="001C2A44" w:rsidRDefault="001C2A44">
      <w:r>
        <w:continuationSeparator/>
      </w:r>
    </w:p>
    <w:p w:rsidR="001C2A44" w:rsidRDefault="001C2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20"/>
    <w:rsid w:val="0002482E"/>
    <w:rsid w:val="00050324"/>
    <w:rsid w:val="000A0150"/>
    <w:rsid w:val="000E63C9"/>
    <w:rsid w:val="000F7E22"/>
    <w:rsid w:val="00107120"/>
    <w:rsid w:val="00130E9D"/>
    <w:rsid w:val="00150A6D"/>
    <w:rsid w:val="00161E4F"/>
    <w:rsid w:val="00185B35"/>
    <w:rsid w:val="00187571"/>
    <w:rsid w:val="001C2A44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2A91"/>
    <w:rsid w:val="00783A34"/>
    <w:rsid w:val="007C6B52"/>
    <w:rsid w:val="007D16C5"/>
    <w:rsid w:val="00814B4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B4841"/>
    <w:rsid w:val="009C7720"/>
    <w:rsid w:val="009D32F8"/>
    <w:rsid w:val="00A23AFA"/>
    <w:rsid w:val="00A31B3E"/>
    <w:rsid w:val="00A532F3"/>
    <w:rsid w:val="00A8489E"/>
    <w:rsid w:val="00AB02A7"/>
    <w:rsid w:val="00AC29F3"/>
    <w:rsid w:val="00B231E5"/>
    <w:rsid w:val="00B42BAB"/>
    <w:rsid w:val="00C02B87"/>
    <w:rsid w:val="00C4086D"/>
    <w:rsid w:val="00CA1896"/>
    <w:rsid w:val="00CB5B28"/>
    <w:rsid w:val="00CF5371"/>
    <w:rsid w:val="00D0323A"/>
    <w:rsid w:val="00D0559F"/>
    <w:rsid w:val="00D077E9"/>
    <w:rsid w:val="00D36736"/>
    <w:rsid w:val="00D42CB7"/>
    <w:rsid w:val="00D5413D"/>
    <w:rsid w:val="00D570A9"/>
    <w:rsid w:val="00D70D02"/>
    <w:rsid w:val="00D770C7"/>
    <w:rsid w:val="00D86945"/>
    <w:rsid w:val="00D90290"/>
    <w:rsid w:val="00DC4536"/>
    <w:rsid w:val="00DD152F"/>
    <w:rsid w:val="00DE213F"/>
    <w:rsid w:val="00DF027C"/>
    <w:rsid w:val="00E00A2F"/>
    <w:rsid w:val="00E00A32"/>
    <w:rsid w:val="00E22ACD"/>
    <w:rsid w:val="00E620B0"/>
    <w:rsid w:val="00E81B40"/>
    <w:rsid w:val="00EB23C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EC968"/>
  <w15:docId w15:val="{BED4DD2B-FF15-40B8-B547-ACEFE76F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5DFE9DF475418E8AE6D4B873B6B2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FB329-0391-4261-A1E5-12F654777BD2}"/>
      </w:docPartPr>
      <w:docPartBody>
        <w:p w:rsidR="003B7433" w:rsidRDefault="006516F4">
          <w:pPr>
            <w:pStyle w:val="0D5DFE9DF475418E8AE6D4B873B6B2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outubro 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357A0E7BBD4F7F8BB61F5C9D6BF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0E79D-733B-4841-9103-21B3FC1EBAED}"/>
      </w:docPartPr>
      <w:docPartBody>
        <w:p w:rsidR="003B7433" w:rsidRDefault="006516F4">
          <w:pPr>
            <w:pStyle w:val="C1357A0E7BBD4F7F8BB61F5C9D6BFA7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7824660464514DEE91500315AA727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0B380-CD0F-4A5E-87AD-B98DAD061339}"/>
      </w:docPartPr>
      <w:docPartBody>
        <w:p w:rsidR="003B7433" w:rsidRDefault="006516F4">
          <w:pPr>
            <w:pStyle w:val="7824660464514DEE91500315AA727D22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4"/>
    <w:rsid w:val="003B7433"/>
    <w:rsid w:val="006516F4"/>
    <w:rsid w:val="009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0D5DFE9DF475418E8AE6D4B873B6B2C9">
    <w:name w:val="0D5DFE9DF475418E8AE6D4B873B6B2C9"/>
  </w:style>
  <w:style w:type="paragraph" w:customStyle="1" w:styleId="C1357A0E7BBD4F7F8BB61F5C9D6BFA75">
    <w:name w:val="C1357A0E7BBD4F7F8BB61F5C9D6BFA75"/>
  </w:style>
  <w:style w:type="paragraph" w:customStyle="1" w:styleId="F0300B2587B747F38EA980F9A2836C02">
    <w:name w:val="F0300B2587B747F38EA980F9A2836C02"/>
  </w:style>
  <w:style w:type="paragraph" w:customStyle="1" w:styleId="7824660464514DEE91500315AA727D22">
    <w:name w:val="7824660464514DEE91500315AA727D22"/>
  </w:style>
  <w:style w:type="paragraph" w:customStyle="1" w:styleId="902A5DA136824D67AF45EAEADA09454A">
    <w:name w:val="902A5DA136824D67AF45EAEADA09454A"/>
  </w:style>
  <w:style w:type="paragraph" w:customStyle="1" w:styleId="D4E1120039084F37ABCEC302C72614B2">
    <w:name w:val="D4E1120039084F37ABCEC302C72614B2"/>
  </w:style>
  <w:style w:type="paragraph" w:customStyle="1" w:styleId="37FD4452AC3544118E8738B3AD70E364">
    <w:name w:val="37FD4452AC3544118E8738B3AD70E364"/>
  </w:style>
  <w:style w:type="paragraph" w:customStyle="1" w:styleId="9A653A6DD0D048EC913CC36CB084F354">
    <w:name w:val="9A653A6DD0D048EC913CC36CB084F354"/>
  </w:style>
  <w:style w:type="paragraph" w:customStyle="1" w:styleId="52D8673EED3E4EF886B2C4FCAC1177F3">
    <w:name w:val="52D8673EED3E4EF886B2C4FCAC1177F3"/>
    <w:rsid w:val="003B7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1603</TotalTime>
  <Pages>3</Pages>
  <Words>297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luis rodrigues</dc:creator>
  <cp:keywords/>
  <cp:lastModifiedBy>guilherme luis rodrigues</cp:lastModifiedBy>
  <cp:revision>3</cp:revision>
  <cp:lastPrinted>2006-08-01T17:47:00Z</cp:lastPrinted>
  <dcterms:created xsi:type="dcterms:W3CDTF">2019-10-03T15:25:00Z</dcterms:created>
  <dcterms:modified xsi:type="dcterms:W3CDTF">2019-10-25T17:45:00Z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