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48A597" w14:textId="77777777" w:rsidR="004C6621" w:rsidRDefault="004C6621" w:rsidP="004C6621">
      <w:pPr>
        <w:spacing w:after="100" w:afterAutospacing="1"/>
        <w:outlineLvl w:val="1"/>
        <w:rPr>
          <w:rFonts w:ascii="Arial" w:eastAsia="Times New Roman" w:hAnsi="Arial" w:cs="Arial"/>
          <w:b/>
          <w:bCs/>
          <w:sz w:val="36"/>
          <w:szCs w:val="36"/>
          <w:lang w:eastAsia="pt-BR"/>
        </w:rPr>
      </w:pPr>
      <w:proofErr w:type="gramStart"/>
      <w:r>
        <w:rPr>
          <w:rFonts w:ascii="Arial" w:eastAsia="Times New Roman" w:hAnsi="Arial" w:cs="Arial"/>
          <w:b/>
          <w:bCs/>
          <w:sz w:val="36"/>
          <w:szCs w:val="36"/>
          <w:lang w:eastAsia="pt-BR"/>
        </w:rPr>
        <w:t>CAPITULO</w:t>
      </w:r>
      <w:proofErr w:type="gramEnd"/>
      <w:r>
        <w:rPr>
          <w:rFonts w:ascii="Arial" w:eastAsia="Times New Roman" w:hAnsi="Arial" w:cs="Arial"/>
          <w:b/>
          <w:bCs/>
          <w:sz w:val="36"/>
          <w:szCs w:val="36"/>
          <w:lang w:eastAsia="pt-BR"/>
        </w:rPr>
        <w:t xml:space="preserve"> 25</w:t>
      </w:r>
    </w:p>
    <w:p w14:paraId="4E4A79D5" w14:textId="58900CD1" w:rsidR="004C6621" w:rsidRPr="004C6621" w:rsidRDefault="004C6621" w:rsidP="004C6621">
      <w:pPr>
        <w:spacing w:after="100" w:afterAutospacing="1"/>
        <w:outlineLvl w:val="1"/>
        <w:rPr>
          <w:rFonts w:ascii="Arial" w:eastAsia="Times New Roman" w:hAnsi="Arial" w:cs="Arial"/>
          <w:b/>
          <w:bCs/>
          <w:sz w:val="36"/>
          <w:szCs w:val="36"/>
          <w:lang w:eastAsia="pt-BR"/>
        </w:rPr>
      </w:pPr>
      <w:r w:rsidRPr="004C6621">
        <w:rPr>
          <w:rFonts w:ascii="Arial" w:eastAsia="Times New Roman" w:hAnsi="Arial" w:cs="Arial"/>
          <w:b/>
          <w:bCs/>
          <w:sz w:val="36"/>
          <w:szCs w:val="36"/>
          <w:lang w:eastAsia="pt-BR"/>
        </w:rPr>
        <w:t>Identificação do Capítulo</w:t>
      </w:r>
    </w:p>
    <w:p w14:paraId="1A30B892" w14:textId="77777777" w:rsidR="004C6621" w:rsidRPr="004C6621" w:rsidRDefault="004C6621" w:rsidP="004C6621">
      <w:pPr>
        <w:numPr>
          <w:ilvl w:val="0"/>
          <w:numId w:val="1"/>
        </w:numPr>
        <w:spacing w:after="100" w:afterAutospacing="1"/>
        <w:rPr>
          <w:rFonts w:ascii="Arial" w:eastAsia="Times New Roman" w:hAnsi="Arial" w:cs="Arial"/>
          <w:lang w:eastAsia="pt-BR"/>
        </w:rPr>
      </w:pPr>
      <w:r w:rsidRPr="004C6621">
        <w:rPr>
          <w:rFonts w:ascii="Arial" w:eastAsia="Times New Roman" w:hAnsi="Arial" w:cs="Arial"/>
          <w:b/>
          <w:bCs/>
          <w:lang w:eastAsia="pt-BR"/>
        </w:rPr>
        <w:t>Capítulo:</w:t>
      </w:r>
      <w:r w:rsidRPr="004C6621">
        <w:rPr>
          <w:rFonts w:ascii="Arial" w:eastAsia="Times New Roman" w:hAnsi="Arial" w:cs="Arial"/>
          <w:lang w:eastAsia="pt-BR"/>
        </w:rPr>
        <w:t xml:space="preserve"> 25 </w:t>
      </w:r>
    </w:p>
    <w:p w14:paraId="5A258ADC" w14:textId="77777777" w:rsidR="004C6621" w:rsidRPr="004C6621" w:rsidRDefault="004C6621" w:rsidP="004C6621">
      <w:pPr>
        <w:numPr>
          <w:ilvl w:val="0"/>
          <w:numId w:val="1"/>
        </w:numPr>
        <w:spacing w:after="100" w:afterAutospacing="1"/>
        <w:rPr>
          <w:rFonts w:ascii="Arial" w:eastAsia="Times New Roman" w:hAnsi="Arial" w:cs="Arial"/>
          <w:lang w:eastAsia="pt-BR"/>
        </w:rPr>
      </w:pPr>
      <w:r w:rsidRPr="004C6621">
        <w:rPr>
          <w:rFonts w:ascii="Arial" w:eastAsia="Times New Roman" w:hAnsi="Arial" w:cs="Arial"/>
          <w:b/>
          <w:bCs/>
          <w:lang w:eastAsia="pt-BR"/>
        </w:rPr>
        <w:t>Título:</w:t>
      </w:r>
      <w:r w:rsidRPr="004C6621">
        <w:rPr>
          <w:rFonts w:ascii="Arial" w:eastAsia="Times New Roman" w:hAnsi="Arial" w:cs="Arial"/>
          <w:lang w:eastAsia="pt-BR"/>
        </w:rPr>
        <w:t xml:space="preserve"> Fraturas Vertebrais por Insuficiência </w:t>
      </w:r>
    </w:p>
    <w:p w14:paraId="6D4D013F" w14:textId="5CB77A3F" w:rsidR="004C6621" w:rsidRPr="004C6621" w:rsidRDefault="004C6621" w:rsidP="004C6621">
      <w:pPr>
        <w:numPr>
          <w:ilvl w:val="0"/>
          <w:numId w:val="1"/>
        </w:numPr>
        <w:spacing w:after="100" w:afterAutospacing="1"/>
        <w:rPr>
          <w:rFonts w:ascii="Arial" w:eastAsia="Times New Roman" w:hAnsi="Arial" w:cs="Arial"/>
          <w:lang w:eastAsia="pt-BR"/>
        </w:rPr>
      </w:pPr>
      <w:r w:rsidRPr="004C6621">
        <w:rPr>
          <w:rFonts w:ascii="Arial" w:eastAsia="Times New Roman" w:hAnsi="Arial" w:cs="Arial"/>
          <w:b/>
          <w:bCs/>
          <w:lang w:eastAsia="pt-BR"/>
        </w:rPr>
        <w:t>Seção do Tratado:</w:t>
      </w:r>
      <w:r w:rsidRPr="004C6621">
        <w:rPr>
          <w:rFonts w:ascii="Arial" w:eastAsia="Times New Roman" w:hAnsi="Arial" w:cs="Arial"/>
          <w:lang w:eastAsia="pt-BR"/>
        </w:rPr>
        <w:t xml:space="preserve"> </w:t>
      </w:r>
      <w:r>
        <w:rPr>
          <w:rFonts w:ascii="Arial" w:eastAsia="Times New Roman" w:hAnsi="Arial" w:cs="Arial"/>
          <w:lang w:eastAsia="pt-BR"/>
        </w:rPr>
        <w:t>3</w:t>
      </w:r>
      <w:r w:rsidRPr="004C6621">
        <w:rPr>
          <w:rFonts w:ascii="Arial" w:eastAsia="Times New Roman" w:hAnsi="Arial" w:cs="Arial"/>
          <w:lang w:eastAsia="pt-BR"/>
        </w:rPr>
        <w:t xml:space="preserve"> </w:t>
      </w:r>
    </w:p>
    <w:p w14:paraId="3E35BA3C" w14:textId="77777777" w:rsidR="004C6621" w:rsidRPr="004C6621" w:rsidRDefault="004C6621" w:rsidP="004C6621">
      <w:pPr>
        <w:numPr>
          <w:ilvl w:val="0"/>
          <w:numId w:val="1"/>
        </w:numPr>
        <w:spacing w:after="100" w:afterAutospacing="1"/>
        <w:rPr>
          <w:rFonts w:ascii="Arial" w:eastAsia="Times New Roman" w:hAnsi="Arial" w:cs="Arial"/>
          <w:lang w:eastAsia="pt-BR"/>
        </w:rPr>
      </w:pPr>
      <w:r w:rsidRPr="004C6621">
        <w:rPr>
          <w:rFonts w:ascii="Arial" w:eastAsia="Times New Roman" w:hAnsi="Arial" w:cs="Arial"/>
          <w:b/>
          <w:bCs/>
          <w:lang w:eastAsia="pt-BR"/>
        </w:rPr>
        <w:t>Autores:</w:t>
      </w:r>
      <w:r w:rsidRPr="004C6621">
        <w:rPr>
          <w:rFonts w:ascii="Arial" w:eastAsia="Times New Roman" w:hAnsi="Arial" w:cs="Arial"/>
          <w:lang w:eastAsia="pt-BR"/>
        </w:rPr>
        <w:t xml:space="preserve"> Xavier Soler </w:t>
      </w:r>
      <w:proofErr w:type="spellStart"/>
      <w:r w:rsidRPr="004C6621">
        <w:rPr>
          <w:rFonts w:ascii="Arial" w:eastAsia="Times New Roman" w:hAnsi="Arial" w:cs="Arial"/>
          <w:lang w:eastAsia="pt-BR"/>
        </w:rPr>
        <w:t>Graells</w:t>
      </w:r>
      <w:proofErr w:type="spellEnd"/>
      <w:r w:rsidRPr="004C6621">
        <w:rPr>
          <w:rFonts w:ascii="Arial" w:eastAsia="Times New Roman" w:hAnsi="Arial" w:cs="Arial"/>
          <w:lang w:eastAsia="pt-BR"/>
        </w:rPr>
        <w:t xml:space="preserve">, </w:t>
      </w:r>
      <w:proofErr w:type="spellStart"/>
      <w:r w:rsidRPr="004C6621">
        <w:rPr>
          <w:rFonts w:ascii="Arial" w:eastAsia="Times New Roman" w:hAnsi="Arial" w:cs="Arial"/>
          <w:lang w:eastAsia="pt-BR"/>
        </w:rPr>
        <w:t>Álynson</w:t>
      </w:r>
      <w:proofErr w:type="spellEnd"/>
      <w:r w:rsidRPr="004C6621">
        <w:rPr>
          <w:rFonts w:ascii="Arial" w:eastAsia="Times New Roman" w:hAnsi="Arial" w:cs="Arial"/>
          <w:lang w:eastAsia="pt-BR"/>
        </w:rPr>
        <w:t xml:space="preserve"> </w:t>
      </w:r>
      <w:proofErr w:type="spellStart"/>
      <w:r w:rsidRPr="004C6621">
        <w:rPr>
          <w:rFonts w:ascii="Arial" w:eastAsia="Times New Roman" w:hAnsi="Arial" w:cs="Arial"/>
          <w:lang w:eastAsia="pt-BR"/>
        </w:rPr>
        <w:t>Larocca</w:t>
      </w:r>
      <w:proofErr w:type="spellEnd"/>
      <w:r w:rsidRPr="004C6621">
        <w:rPr>
          <w:rFonts w:ascii="Arial" w:eastAsia="Times New Roman" w:hAnsi="Arial" w:cs="Arial"/>
          <w:lang w:eastAsia="pt-BR"/>
        </w:rPr>
        <w:t xml:space="preserve"> </w:t>
      </w:r>
      <w:proofErr w:type="spellStart"/>
      <w:r w:rsidRPr="004C6621">
        <w:rPr>
          <w:rFonts w:ascii="Arial" w:eastAsia="Times New Roman" w:hAnsi="Arial" w:cs="Arial"/>
          <w:lang w:eastAsia="pt-BR"/>
        </w:rPr>
        <w:t>Kulcheski</w:t>
      </w:r>
      <w:proofErr w:type="spellEnd"/>
      <w:r w:rsidRPr="004C6621">
        <w:rPr>
          <w:rFonts w:ascii="Arial" w:eastAsia="Times New Roman" w:hAnsi="Arial" w:cs="Arial"/>
          <w:lang w:eastAsia="pt-BR"/>
        </w:rPr>
        <w:t xml:space="preserve">, André Luís </w:t>
      </w:r>
      <w:proofErr w:type="spellStart"/>
      <w:r w:rsidRPr="004C6621">
        <w:rPr>
          <w:rFonts w:ascii="Arial" w:eastAsia="Times New Roman" w:hAnsi="Arial" w:cs="Arial"/>
          <w:lang w:eastAsia="pt-BR"/>
        </w:rPr>
        <w:t>Sebben</w:t>
      </w:r>
      <w:proofErr w:type="spellEnd"/>
      <w:r w:rsidRPr="004C6621">
        <w:rPr>
          <w:rFonts w:ascii="Arial" w:eastAsia="Times New Roman" w:hAnsi="Arial" w:cs="Arial"/>
          <w:lang w:eastAsia="pt-BR"/>
        </w:rPr>
        <w:t xml:space="preserve"> </w:t>
      </w:r>
    </w:p>
    <w:p w14:paraId="2E365C73" w14:textId="77777777" w:rsidR="004C6621" w:rsidRPr="004C6621" w:rsidRDefault="004C6621" w:rsidP="004C6621">
      <w:pPr>
        <w:spacing w:after="100" w:afterAutospacing="1"/>
        <w:outlineLvl w:val="1"/>
        <w:rPr>
          <w:rFonts w:ascii="Arial" w:eastAsia="Times New Roman" w:hAnsi="Arial" w:cs="Arial"/>
          <w:b/>
          <w:bCs/>
          <w:sz w:val="36"/>
          <w:szCs w:val="36"/>
          <w:lang w:eastAsia="pt-BR"/>
        </w:rPr>
      </w:pPr>
      <w:r w:rsidRPr="004C6621">
        <w:rPr>
          <w:rFonts w:ascii="Arial" w:eastAsia="Times New Roman" w:hAnsi="Arial" w:cs="Arial"/>
          <w:b/>
          <w:bCs/>
          <w:sz w:val="36"/>
          <w:szCs w:val="36"/>
          <w:lang w:eastAsia="pt-BR"/>
        </w:rPr>
        <w:t>Contexto</w:t>
      </w:r>
    </w:p>
    <w:p w14:paraId="76857AA5" w14:textId="77777777" w:rsidR="004C6621" w:rsidRPr="004C6621" w:rsidRDefault="004C6621" w:rsidP="004C6621">
      <w:pPr>
        <w:spacing w:after="100" w:afterAutospacing="1"/>
        <w:rPr>
          <w:rFonts w:ascii="Arial" w:eastAsia="Times New Roman" w:hAnsi="Arial" w:cs="Arial"/>
          <w:lang w:eastAsia="pt-BR"/>
        </w:rPr>
      </w:pPr>
      <w:r w:rsidRPr="004C6621">
        <w:rPr>
          <w:rFonts w:ascii="Arial" w:eastAsia="Times New Roman" w:hAnsi="Arial" w:cs="Arial"/>
          <w:lang w:eastAsia="pt-BR"/>
        </w:rPr>
        <w:t>As fraturas vertebrais por insuficiência (FVI) ocorrem quando uma vértebra com resistência mecânica diminuída — geralmente comprometida pela osteoporose — é submetida a estresse fisiológico rotineiro ou trauma de baixa energia. Constituem a complicação esquelética mais comum da osteoporose, apresentando alta incidência na população idosa, especialmente em mulheres pós-</w:t>
      </w:r>
      <w:proofErr w:type="spellStart"/>
      <w:r w:rsidRPr="004C6621">
        <w:rPr>
          <w:rFonts w:ascii="Arial" w:eastAsia="Times New Roman" w:hAnsi="Arial" w:cs="Arial"/>
          <w:lang w:eastAsia="pt-BR"/>
        </w:rPr>
        <w:t>menopausadas</w:t>
      </w:r>
      <w:proofErr w:type="spellEnd"/>
      <w:r w:rsidRPr="004C6621">
        <w:rPr>
          <w:rFonts w:ascii="Arial" w:eastAsia="Times New Roman" w:hAnsi="Arial" w:cs="Arial"/>
          <w:lang w:eastAsia="pt-BR"/>
        </w:rPr>
        <w:t xml:space="preserve">. </w:t>
      </w:r>
    </w:p>
    <w:p w14:paraId="79BF0818" w14:textId="77777777" w:rsidR="004C6621" w:rsidRPr="004C6621" w:rsidRDefault="004C6621" w:rsidP="004C6621">
      <w:pPr>
        <w:spacing w:after="100" w:afterAutospacing="1"/>
        <w:rPr>
          <w:rFonts w:ascii="Arial" w:eastAsia="Times New Roman" w:hAnsi="Arial" w:cs="Arial"/>
          <w:lang w:eastAsia="pt-BR"/>
        </w:rPr>
      </w:pPr>
      <w:r w:rsidRPr="004C6621">
        <w:rPr>
          <w:rFonts w:ascii="Arial" w:eastAsia="Times New Roman" w:hAnsi="Arial" w:cs="Arial"/>
          <w:lang w:eastAsia="pt-BR"/>
        </w:rPr>
        <w:t xml:space="preserve">Apesar de uma proporção expressiva dessas fraturas ser assintomática ou causar apenas dor leve, as lesões sintomáticas resultam em dor aguda intensa, limitação funcional e risco de colapso vertebral progressivo com cifose secundária. Essa alteração do alinhamento sagital pode desencadear repercussões sistêmicas, como restrição pulmonar, complicações gastrintestinais, perda de autonomia e elevação da taxa de mortalidade. Os principais desafios clínicos envolvem a diferenciação entre lesões agudas e crônicas, o diagnóstico diferencial com neoplasias ou infecções e a definição do momento adequado para indicar intervenções percutâneas. </w:t>
      </w:r>
    </w:p>
    <w:p w14:paraId="30A6802C" w14:textId="77777777" w:rsidR="004C6621" w:rsidRPr="004C6621" w:rsidRDefault="004C6621" w:rsidP="004C6621">
      <w:pPr>
        <w:spacing w:after="100" w:afterAutospacing="1"/>
        <w:outlineLvl w:val="1"/>
        <w:rPr>
          <w:rFonts w:ascii="Arial" w:eastAsia="Times New Roman" w:hAnsi="Arial" w:cs="Arial"/>
          <w:b/>
          <w:bCs/>
          <w:sz w:val="36"/>
          <w:szCs w:val="36"/>
          <w:lang w:eastAsia="pt-BR"/>
        </w:rPr>
      </w:pPr>
      <w:r w:rsidRPr="004C6621">
        <w:rPr>
          <w:rFonts w:ascii="Arial" w:eastAsia="Times New Roman" w:hAnsi="Arial" w:cs="Arial"/>
          <w:b/>
          <w:bCs/>
          <w:sz w:val="36"/>
          <w:szCs w:val="36"/>
          <w:lang w:eastAsia="pt-BR"/>
        </w:rPr>
        <w:t>Objetivo do Capítulo</w:t>
      </w:r>
    </w:p>
    <w:p w14:paraId="7E8FF0C5" w14:textId="77777777" w:rsidR="004C6621" w:rsidRPr="004C6621" w:rsidRDefault="004C6621" w:rsidP="004C6621">
      <w:pPr>
        <w:spacing w:after="100" w:afterAutospacing="1"/>
        <w:rPr>
          <w:rFonts w:ascii="Arial" w:eastAsia="Times New Roman" w:hAnsi="Arial" w:cs="Arial"/>
          <w:lang w:eastAsia="pt-BR"/>
        </w:rPr>
      </w:pPr>
      <w:r w:rsidRPr="004C6621">
        <w:rPr>
          <w:rFonts w:ascii="Arial" w:eastAsia="Times New Roman" w:hAnsi="Arial" w:cs="Arial"/>
          <w:lang w:eastAsia="pt-BR"/>
        </w:rPr>
        <w:t>Este capítulo visa capacitar o especialista no diagnóstico, na avaliação por imagem e no manejo clínico e cirúrgico das fraturas vertebrais por insuficiência. O leitor adquire competências para diferenciar fraturas benignas de lesões patológicas, aplicar sistemas de classificação validados (</w:t>
      </w:r>
      <w:proofErr w:type="spellStart"/>
      <w:r w:rsidRPr="004C6621">
        <w:rPr>
          <w:rFonts w:ascii="Arial" w:eastAsia="Times New Roman" w:hAnsi="Arial" w:cs="Arial"/>
          <w:lang w:eastAsia="pt-BR"/>
        </w:rPr>
        <w:t>Genant</w:t>
      </w:r>
      <w:proofErr w:type="spellEnd"/>
      <w:r w:rsidRPr="004C6621">
        <w:rPr>
          <w:rFonts w:ascii="Arial" w:eastAsia="Times New Roman" w:hAnsi="Arial" w:cs="Arial"/>
          <w:lang w:eastAsia="pt-BR"/>
        </w:rPr>
        <w:t xml:space="preserve"> e OF), estruturar o tratamento conservador otimizado e reconhecer as indicações e técnicas dos procedimentos de aumento vertebral percutâneo. </w:t>
      </w:r>
    </w:p>
    <w:p w14:paraId="7314BF22" w14:textId="77777777" w:rsidR="004C6621" w:rsidRPr="004C6621" w:rsidRDefault="004C6621" w:rsidP="004C6621">
      <w:pPr>
        <w:spacing w:after="100" w:afterAutospacing="1"/>
        <w:outlineLvl w:val="1"/>
        <w:rPr>
          <w:rFonts w:ascii="Arial" w:eastAsia="Times New Roman" w:hAnsi="Arial" w:cs="Arial"/>
          <w:b/>
          <w:bCs/>
          <w:sz w:val="36"/>
          <w:szCs w:val="36"/>
          <w:lang w:eastAsia="pt-BR"/>
        </w:rPr>
      </w:pPr>
      <w:r w:rsidRPr="004C6621">
        <w:rPr>
          <w:rFonts w:ascii="Arial" w:eastAsia="Times New Roman" w:hAnsi="Arial" w:cs="Arial"/>
          <w:b/>
          <w:bCs/>
          <w:sz w:val="36"/>
          <w:szCs w:val="36"/>
          <w:lang w:eastAsia="pt-BR"/>
        </w:rPr>
        <w:t>Conteúdo Principal</w:t>
      </w:r>
    </w:p>
    <w:p w14:paraId="7DF56812" w14:textId="77777777" w:rsidR="004C6621" w:rsidRPr="004C6621" w:rsidRDefault="004C6621" w:rsidP="004C6621">
      <w:pPr>
        <w:spacing w:after="100" w:afterAutospacing="1"/>
        <w:rPr>
          <w:rFonts w:ascii="Arial" w:eastAsia="Times New Roman" w:hAnsi="Arial" w:cs="Arial"/>
          <w:lang w:eastAsia="pt-BR"/>
        </w:rPr>
      </w:pPr>
      <w:r w:rsidRPr="004C6621">
        <w:rPr>
          <w:rFonts w:ascii="Arial" w:eastAsia="Times New Roman" w:hAnsi="Arial" w:cs="Arial"/>
          <w:b/>
          <w:bCs/>
          <w:lang w:eastAsia="pt-BR"/>
        </w:rPr>
        <w:t>Fisiopatologia e Apresentação Clínica</w:t>
      </w:r>
      <w:r w:rsidRPr="004C6621">
        <w:rPr>
          <w:rFonts w:ascii="Arial" w:eastAsia="Times New Roman" w:hAnsi="Arial" w:cs="Arial"/>
          <w:lang w:eastAsia="pt-BR"/>
        </w:rPr>
        <w:t xml:space="preserve"> As fraturas por insuficiência decorrem da falência do osso trabecular osteoporótico frente a cargas mecânicas fisiológicas. Clinicamente, manifestam-se por dor lombar ou torácica de início súbito, sem histórico de trauma maior, que piora com a </w:t>
      </w:r>
      <w:proofErr w:type="spellStart"/>
      <w:r w:rsidRPr="004C6621">
        <w:rPr>
          <w:rFonts w:ascii="Arial" w:eastAsia="Times New Roman" w:hAnsi="Arial" w:cs="Arial"/>
          <w:lang w:eastAsia="pt-BR"/>
        </w:rPr>
        <w:t>ortostase</w:t>
      </w:r>
      <w:proofErr w:type="spellEnd"/>
      <w:r w:rsidRPr="004C6621">
        <w:rPr>
          <w:rFonts w:ascii="Arial" w:eastAsia="Times New Roman" w:hAnsi="Arial" w:cs="Arial"/>
          <w:lang w:eastAsia="pt-BR"/>
        </w:rPr>
        <w:t xml:space="preserve"> e a mobilização e melhora com o repouso. Ao exame físico, observa-se dor localizada à palpação do processo espinhoso acometido. Contudo, estima-se que até dois terços dos episódios sejam assintomáticos ou cursem com dor indolente. </w:t>
      </w:r>
    </w:p>
    <w:p w14:paraId="4AA669F5" w14:textId="77777777" w:rsidR="004C6621" w:rsidRPr="004C6621" w:rsidRDefault="004C6621" w:rsidP="004C6621">
      <w:pPr>
        <w:spacing w:after="100" w:afterAutospacing="1"/>
        <w:rPr>
          <w:rFonts w:ascii="Arial" w:eastAsia="Times New Roman" w:hAnsi="Arial" w:cs="Arial"/>
          <w:lang w:eastAsia="pt-BR"/>
        </w:rPr>
      </w:pPr>
      <w:r w:rsidRPr="004C6621">
        <w:rPr>
          <w:rFonts w:ascii="Arial" w:eastAsia="Times New Roman" w:hAnsi="Arial" w:cs="Arial"/>
          <w:b/>
          <w:bCs/>
          <w:lang w:eastAsia="pt-BR"/>
        </w:rPr>
        <w:lastRenderedPageBreak/>
        <w:t>Avaliação por Imagem e Diagnóstico Diferencial</w:t>
      </w:r>
      <w:r w:rsidRPr="004C6621">
        <w:rPr>
          <w:rFonts w:ascii="Arial" w:eastAsia="Times New Roman" w:hAnsi="Arial" w:cs="Arial"/>
          <w:lang w:eastAsia="pt-BR"/>
        </w:rPr>
        <w:t xml:space="preserve"> A radiografia simples em incidências anteroposterior e perfil identifica a perda de altura do corpo vertebral, deformidades em cunha, </w:t>
      </w:r>
      <w:proofErr w:type="spellStart"/>
      <w:r w:rsidRPr="004C6621">
        <w:rPr>
          <w:rFonts w:ascii="Arial" w:eastAsia="Times New Roman" w:hAnsi="Arial" w:cs="Arial"/>
          <w:lang w:eastAsia="pt-BR"/>
        </w:rPr>
        <w:t>biconcavidade</w:t>
      </w:r>
      <w:proofErr w:type="spellEnd"/>
      <w:r w:rsidRPr="004C6621">
        <w:rPr>
          <w:rFonts w:ascii="Arial" w:eastAsia="Times New Roman" w:hAnsi="Arial" w:cs="Arial"/>
          <w:lang w:eastAsia="pt-BR"/>
        </w:rPr>
        <w:t xml:space="preserve"> ou colapso completo. A tomografia computadorizada (TC) permite detalhar a microarquitetura óssea, a integridade da cortical e o comprometimento da parede posterior ou do canal vertebral. A ressonância magnética (RM) é o exame de escolha para avaliar a acuidade da fratura, caracterizada por edema ósseo (</w:t>
      </w:r>
      <w:proofErr w:type="spellStart"/>
      <w:r w:rsidRPr="004C6621">
        <w:rPr>
          <w:rFonts w:ascii="Arial" w:eastAsia="Times New Roman" w:hAnsi="Arial" w:cs="Arial"/>
          <w:lang w:eastAsia="pt-BR"/>
        </w:rPr>
        <w:t>hipossinal</w:t>
      </w:r>
      <w:proofErr w:type="spellEnd"/>
      <w:r w:rsidRPr="004C6621">
        <w:rPr>
          <w:rFonts w:ascii="Arial" w:eastAsia="Times New Roman" w:hAnsi="Arial" w:cs="Arial"/>
          <w:lang w:eastAsia="pt-BR"/>
        </w:rPr>
        <w:t xml:space="preserve"> em T1 e hiperperfusão/</w:t>
      </w:r>
      <w:proofErr w:type="spellStart"/>
      <w:r w:rsidRPr="004C6621">
        <w:rPr>
          <w:rFonts w:ascii="Arial" w:eastAsia="Times New Roman" w:hAnsi="Arial" w:cs="Arial"/>
          <w:lang w:eastAsia="pt-BR"/>
        </w:rPr>
        <w:t>hipersinal</w:t>
      </w:r>
      <w:proofErr w:type="spellEnd"/>
      <w:r w:rsidRPr="004C6621">
        <w:rPr>
          <w:rFonts w:ascii="Arial" w:eastAsia="Times New Roman" w:hAnsi="Arial" w:cs="Arial"/>
          <w:lang w:eastAsia="pt-BR"/>
        </w:rPr>
        <w:t xml:space="preserve"> em T2 e STIR), diferenciando lesões agudas/subagudas de alterações crônicas consolidadas. A RM também é fundamental para descartar etiologias secundárias, como fraturas patológicas por metástases ou espondilodiscite. </w:t>
      </w:r>
    </w:p>
    <w:p w14:paraId="6D3BB9BD" w14:textId="77777777" w:rsidR="004C6621" w:rsidRPr="004C6621" w:rsidRDefault="004C6621" w:rsidP="004C6621">
      <w:pPr>
        <w:spacing w:after="100" w:afterAutospacing="1"/>
        <w:rPr>
          <w:rFonts w:ascii="Arial" w:eastAsia="Times New Roman" w:hAnsi="Arial" w:cs="Arial"/>
          <w:lang w:eastAsia="pt-BR"/>
        </w:rPr>
      </w:pPr>
      <w:r w:rsidRPr="004C6621">
        <w:rPr>
          <w:rFonts w:ascii="Arial" w:eastAsia="Times New Roman" w:hAnsi="Arial" w:cs="Arial"/>
          <w:b/>
          <w:bCs/>
          <w:lang w:eastAsia="pt-BR"/>
        </w:rPr>
        <w:t>Sistemas de Classificação</w:t>
      </w:r>
    </w:p>
    <w:p w14:paraId="27516A6B" w14:textId="77777777" w:rsidR="004C6621" w:rsidRPr="004C6621" w:rsidRDefault="004C6621" w:rsidP="004C6621">
      <w:pPr>
        <w:numPr>
          <w:ilvl w:val="0"/>
          <w:numId w:val="2"/>
        </w:numPr>
        <w:spacing w:after="100" w:afterAutospacing="1"/>
        <w:rPr>
          <w:rFonts w:ascii="Arial" w:eastAsia="Times New Roman" w:hAnsi="Arial" w:cs="Arial"/>
          <w:lang w:eastAsia="pt-BR"/>
        </w:rPr>
      </w:pPr>
      <w:r w:rsidRPr="004C6621">
        <w:rPr>
          <w:rFonts w:ascii="Arial" w:eastAsia="Times New Roman" w:hAnsi="Arial" w:cs="Arial"/>
          <w:b/>
          <w:bCs/>
          <w:lang w:eastAsia="pt-BR"/>
        </w:rPr>
        <w:t xml:space="preserve">Classificação de </w:t>
      </w:r>
      <w:proofErr w:type="spellStart"/>
      <w:r w:rsidRPr="004C6621">
        <w:rPr>
          <w:rFonts w:ascii="Arial" w:eastAsia="Times New Roman" w:hAnsi="Arial" w:cs="Arial"/>
          <w:b/>
          <w:bCs/>
          <w:lang w:eastAsia="pt-BR"/>
        </w:rPr>
        <w:t>Genant</w:t>
      </w:r>
      <w:proofErr w:type="spellEnd"/>
      <w:r w:rsidRPr="004C6621">
        <w:rPr>
          <w:rFonts w:ascii="Arial" w:eastAsia="Times New Roman" w:hAnsi="Arial" w:cs="Arial"/>
          <w:b/>
          <w:bCs/>
          <w:lang w:eastAsia="pt-BR"/>
        </w:rPr>
        <w:t>:</w:t>
      </w:r>
      <w:r w:rsidRPr="004C6621">
        <w:rPr>
          <w:rFonts w:ascii="Arial" w:eastAsia="Times New Roman" w:hAnsi="Arial" w:cs="Arial"/>
          <w:lang w:eastAsia="pt-BR"/>
        </w:rPr>
        <w:t xml:space="preserve"> Método semiquantitativo visual baseado no percentual de redução da altura do corpo vertebral (anterior, média ou posterior):</w:t>
      </w:r>
    </w:p>
    <w:p w14:paraId="796C4DEE" w14:textId="77777777" w:rsidR="004C6621" w:rsidRPr="004C6621" w:rsidRDefault="004C6621" w:rsidP="004C6621">
      <w:pPr>
        <w:numPr>
          <w:ilvl w:val="1"/>
          <w:numId w:val="2"/>
        </w:numPr>
        <w:spacing w:after="100" w:afterAutospacing="1"/>
        <w:rPr>
          <w:rFonts w:ascii="Arial" w:eastAsia="Times New Roman" w:hAnsi="Arial" w:cs="Arial"/>
          <w:lang w:eastAsia="pt-BR"/>
        </w:rPr>
      </w:pPr>
      <w:r w:rsidRPr="004C6621">
        <w:rPr>
          <w:rFonts w:ascii="Arial" w:eastAsia="Times New Roman" w:hAnsi="Arial" w:cs="Arial"/>
          <w:i/>
          <w:iCs/>
          <w:lang w:eastAsia="pt-BR"/>
        </w:rPr>
        <w:t>Grau 0:</w:t>
      </w:r>
      <w:r w:rsidRPr="004C6621">
        <w:rPr>
          <w:rFonts w:ascii="Arial" w:eastAsia="Times New Roman" w:hAnsi="Arial" w:cs="Arial"/>
          <w:lang w:eastAsia="pt-BR"/>
        </w:rPr>
        <w:t xml:space="preserve"> Normal. </w:t>
      </w:r>
    </w:p>
    <w:p w14:paraId="4AF6931B" w14:textId="77777777" w:rsidR="004C6621" w:rsidRPr="004C6621" w:rsidRDefault="004C6621" w:rsidP="004C6621">
      <w:pPr>
        <w:numPr>
          <w:ilvl w:val="1"/>
          <w:numId w:val="2"/>
        </w:numPr>
        <w:spacing w:after="100" w:afterAutospacing="1"/>
        <w:rPr>
          <w:rFonts w:ascii="Arial" w:eastAsia="Times New Roman" w:hAnsi="Arial" w:cs="Arial"/>
          <w:lang w:eastAsia="pt-BR"/>
        </w:rPr>
      </w:pPr>
      <w:r w:rsidRPr="004C6621">
        <w:rPr>
          <w:rFonts w:ascii="Arial" w:eastAsia="Times New Roman" w:hAnsi="Arial" w:cs="Arial"/>
          <w:i/>
          <w:iCs/>
          <w:lang w:eastAsia="pt-BR"/>
        </w:rPr>
        <w:t>Grau 1 (Leve):</w:t>
      </w:r>
      <w:r w:rsidRPr="004C6621">
        <w:rPr>
          <w:rFonts w:ascii="Arial" w:eastAsia="Times New Roman" w:hAnsi="Arial" w:cs="Arial"/>
          <w:lang w:eastAsia="pt-BR"/>
        </w:rPr>
        <w:t xml:space="preserve"> Redução de 20% a 25% na altura. </w:t>
      </w:r>
    </w:p>
    <w:p w14:paraId="70763F28" w14:textId="77777777" w:rsidR="004C6621" w:rsidRPr="004C6621" w:rsidRDefault="004C6621" w:rsidP="004C6621">
      <w:pPr>
        <w:numPr>
          <w:ilvl w:val="1"/>
          <w:numId w:val="2"/>
        </w:numPr>
        <w:spacing w:after="100" w:afterAutospacing="1"/>
        <w:rPr>
          <w:rFonts w:ascii="Arial" w:eastAsia="Times New Roman" w:hAnsi="Arial" w:cs="Arial"/>
          <w:lang w:eastAsia="pt-BR"/>
        </w:rPr>
      </w:pPr>
      <w:r w:rsidRPr="004C6621">
        <w:rPr>
          <w:rFonts w:ascii="Arial" w:eastAsia="Times New Roman" w:hAnsi="Arial" w:cs="Arial"/>
          <w:i/>
          <w:iCs/>
          <w:lang w:eastAsia="pt-BR"/>
        </w:rPr>
        <w:t>Grau 2 (Moderado):</w:t>
      </w:r>
      <w:r w:rsidRPr="004C6621">
        <w:rPr>
          <w:rFonts w:ascii="Arial" w:eastAsia="Times New Roman" w:hAnsi="Arial" w:cs="Arial"/>
          <w:lang w:eastAsia="pt-BR"/>
        </w:rPr>
        <w:t xml:space="preserve"> Redução de 25% a 40% na altura. </w:t>
      </w:r>
    </w:p>
    <w:p w14:paraId="0361E542" w14:textId="77777777" w:rsidR="004C6621" w:rsidRPr="004C6621" w:rsidRDefault="004C6621" w:rsidP="004C6621">
      <w:pPr>
        <w:numPr>
          <w:ilvl w:val="1"/>
          <w:numId w:val="2"/>
        </w:numPr>
        <w:spacing w:after="100" w:afterAutospacing="1"/>
        <w:rPr>
          <w:rFonts w:ascii="Arial" w:eastAsia="Times New Roman" w:hAnsi="Arial" w:cs="Arial"/>
          <w:lang w:eastAsia="pt-BR"/>
        </w:rPr>
      </w:pPr>
      <w:r w:rsidRPr="004C6621">
        <w:rPr>
          <w:rFonts w:ascii="Arial" w:eastAsia="Times New Roman" w:hAnsi="Arial" w:cs="Arial"/>
          <w:i/>
          <w:iCs/>
          <w:lang w:eastAsia="pt-BR"/>
        </w:rPr>
        <w:t>Grau 3 (Grave):</w:t>
      </w:r>
      <w:r w:rsidRPr="004C6621">
        <w:rPr>
          <w:rFonts w:ascii="Arial" w:eastAsia="Times New Roman" w:hAnsi="Arial" w:cs="Arial"/>
          <w:lang w:eastAsia="pt-BR"/>
        </w:rPr>
        <w:t xml:space="preserve"> Redução superior a 40% na altura. </w:t>
      </w:r>
    </w:p>
    <w:p w14:paraId="5DA4D50A" w14:textId="0BB9D694" w:rsidR="004C6621" w:rsidRPr="004C6621" w:rsidRDefault="004C6621" w:rsidP="004C6621">
      <w:pPr>
        <w:numPr>
          <w:ilvl w:val="0"/>
          <w:numId w:val="2"/>
        </w:numPr>
        <w:spacing w:after="100" w:afterAutospacing="1"/>
        <w:rPr>
          <w:rFonts w:ascii="Arial" w:eastAsia="Times New Roman" w:hAnsi="Arial" w:cs="Arial"/>
          <w:lang w:eastAsia="pt-BR"/>
        </w:rPr>
      </w:pPr>
      <w:r w:rsidRPr="004C6621">
        <w:rPr>
          <w:rFonts w:ascii="Arial" w:eastAsia="Times New Roman" w:hAnsi="Arial" w:cs="Arial"/>
          <w:b/>
          <w:bCs/>
          <w:lang w:eastAsia="pt-BR"/>
        </w:rPr>
        <w:t>Classificação OF (</w:t>
      </w:r>
      <w:proofErr w:type="spellStart"/>
      <w:r w:rsidRPr="004C6621">
        <w:rPr>
          <w:rFonts w:ascii="Arial" w:eastAsia="Times New Roman" w:hAnsi="Arial" w:cs="Arial"/>
          <w:b/>
          <w:bCs/>
          <w:i/>
          <w:iCs/>
          <w:lang w:eastAsia="pt-BR"/>
        </w:rPr>
        <w:t>Osteoporotic</w:t>
      </w:r>
      <w:proofErr w:type="spellEnd"/>
      <w:r w:rsidRPr="004C6621">
        <w:rPr>
          <w:rFonts w:ascii="Arial" w:eastAsia="Times New Roman" w:hAnsi="Arial" w:cs="Arial"/>
          <w:b/>
          <w:bCs/>
          <w:i/>
          <w:iCs/>
          <w:lang w:eastAsia="pt-BR"/>
        </w:rPr>
        <w:t xml:space="preserve"> </w:t>
      </w:r>
      <w:proofErr w:type="spellStart"/>
      <w:r w:rsidRPr="004C6621">
        <w:rPr>
          <w:rFonts w:ascii="Arial" w:eastAsia="Times New Roman" w:hAnsi="Arial" w:cs="Arial"/>
          <w:b/>
          <w:bCs/>
          <w:i/>
          <w:iCs/>
          <w:lang w:eastAsia="pt-BR"/>
        </w:rPr>
        <w:t>Fracture</w:t>
      </w:r>
      <w:proofErr w:type="spellEnd"/>
      <w:r w:rsidRPr="004C6621">
        <w:rPr>
          <w:rFonts w:ascii="Arial" w:eastAsia="Times New Roman" w:hAnsi="Arial" w:cs="Arial"/>
          <w:b/>
          <w:bCs/>
          <w:i/>
          <w:iCs/>
          <w:lang w:eastAsia="pt-BR"/>
        </w:rPr>
        <w:t xml:space="preserve"> </w:t>
      </w:r>
      <w:proofErr w:type="spellStart"/>
      <w:r w:rsidRPr="004C6621">
        <w:rPr>
          <w:rFonts w:ascii="Arial" w:eastAsia="Times New Roman" w:hAnsi="Arial" w:cs="Arial"/>
          <w:b/>
          <w:bCs/>
          <w:i/>
          <w:iCs/>
          <w:lang w:eastAsia="pt-BR"/>
        </w:rPr>
        <w:t>Classification</w:t>
      </w:r>
      <w:proofErr w:type="spellEnd"/>
      <w:r w:rsidRPr="004C6621">
        <w:rPr>
          <w:rFonts w:ascii="Arial" w:eastAsia="Times New Roman" w:hAnsi="Arial" w:cs="Arial"/>
          <w:b/>
          <w:bCs/>
          <w:lang w:eastAsia="pt-BR"/>
        </w:rPr>
        <w:t xml:space="preserve"> da DGOU):</w:t>
      </w:r>
      <w:r w:rsidRPr="004C6621">
        <w:rPr>
          <w:rFonts w:ascii="Arial" w:eastAsia="Times New Roman" w:hAnsi="Arial" w:cs="Arial"/>
          <w:lang w:eastAsia="pt-BR"/>
        </w:rPr>
        <w:t xml:space="preserve"> Avalia a </w:t>
      </w:r>
      <w:r w:rsidRPr="004C6621">
        <w:rPr>
          <w:rFonts w:ascii="Arial" w:eastAsia="Times New Roman" w:hAnsi="Arial" w:cs="Arial"/>
          <w:lang w:eastAsia="pt-BR"/>
        </w:rPr>
        <w:t>morfologia</w:t>
      </w:r>
      <w:r w:rsidRPr="004C6621">
        <w:rPr>
          <w:rFonts w:ascii="Arial" w:eastAsia="Times New Roman" w:hAnsi="Arial" w:cs="Arial"/>
          <w:lang w:eastAsia="pt-BR"/>
        </w:rPr>
        <w:t xml:space="preserve"> fratura, o comprometimento da parede posterior e a estabilidade biomecânica para guiar a conduta terapêutica. </w:t>
      </w:r>
    </w:p>
    <w:p w14:paraId="178DC617" w14:textId="77777777" w:rsidR="004C6621" w:rsidRPr="004C6621" w:rsidRDefault="004C6621" w:rsidP="004C6621">
      <w:pPr>
        <w:spacing w:after="100" w:afterAutospacing="1"/>
        <w:rPr>
          <w:rFonts w:ascii="Arial" w:eastAsia="Times New Roman" w:hAnsi="Arial" w:cs="Arial"/>
          <w:lang w:eastAsia="pt-BR"/>
        </w:rPr>
      </w:pPr>
      <w:r w:rsidRPr="004C6621">
        <w:rPr>
          <w:rFonts w:ascii="Arial" w:eastAsia="Times New Roman" w:hAnsi="Arial" w:cs="Arial"/>
          <w:b/>
          <w:bCs/>
          <w:lang w:eastAsia="pt-BR"/>
        </w:rPr>
        <w:t>Opções Terapêuticas e Princípios Técnicos</w:t>
      </w:r>
    </w:p>
    <w:p w14:paraId="34F51196" w14:textId="77777777" w:rsidR="004C6621" w:rsidRPr="004C6621" w:rsidRDefault="004C6621" w:rsidP="004C6621">
      <w:pPr>
        <w:numPr>
          <w:ilvl w:val="0"/>
          <w:numId w:val="3"/>
        </w:numPr>
        <w:spacing w:after="100" w:afterAutospacing="1"/>
        <w:rPr>
          <w:rFonts w:ascii="Arial" w:eastAsia="Times New Roman" w:hAnsi="Arial" w:cs="Arial"/>
          <w:lang w:eastAsia="pt-BR"/>
        </w:rPr>
      </w:pPr>
      <w:r w:rsidRPr="004C6621">
        <w:rPr>
          <w:rFonts w:ascii="Arial" w:eastAsia="Times New Roman" w:hAnsi="Arial" w:cs="Arial"/>
          <w:b/>
          <w:bCs/>
          <w:lang w:eastAsia="pt-BR"/>
        </w:rPr>
        <w:t>Tratamento Conservador:</w:t>
      </w:r>
      <w:r w:rsidRPr="004C6621">
        <w:rPr>
          <w:rFonts w:ascii="Arial" w:eastAsia="Times New Roman" w:hAnsi="Arial" w:cs="Arial"/>
          <w:lang w:eastAsia="pt-BR"/>
        </w:rPr>
        <w:t xml:space="preserve"> Indicado como conduta inicial para fraturas estáveis e sem comprometimento neurológico. Inclui analgesia, repouso relativo por curto período, uso de órteses (coletes TLSO ou LSO) para alívio da dor e mobilização precoce, associados ao tratamento farmacológico da osteoporose (</w:t>
      </w:r>
      <w:proofErr w:type="spellStart"/>
      <w:r w:rsidRPr="004C6621">
        <w:rPr>
          <w:rFonts w:ascii="Arial" w:eastAsia="Times New Roman" w:hAnsi="Arial" w:cs="Arial"/>
          <w:lang w:eastAsia="pt-BR"/>
        </w:rPr>
        <w:t>bisfosfonatos</w:t>
      </w:r>
      <w:proofErr w:type="spellEnd"/>
      <w:r w:rsidRPr="004C6621">
        <w:rPr>
          <w:rFonts w:ascii="Arial" w:eastAsia="Times New Roman" w:hAnsi="Arial" w:cs="Arial"/>
          <w:lang w:eastAsia="pt-BR"/>
        </w:rPr>
        <w:t xml:space="preserve">, </w:t>
      </w:r>
      <w:proofErr w:type="spellStart"/>
      <w:r w:rsidRPr="004C6621">
        <w:rPr>
          <w:rFonts w:ascii="Arial" w:eastAsia="Times New Roman" w:hAnsi="Arial" w:cs="Arial"/>
          <w:lang w:eastAsia="pt-BR"/>
        </w:rPr>
        <w:t>teriparatida</w:t>
      </w:r>
      <w:proofErr w:type="spellEnd"/>
      <w:r w:rsidRPr="004C6621">
        <w:rPr>
          <w:rFonts w:ascii="Arial" w:eastAsia="Times New Roman" w:hAnsi="Arial" w:cs="Arial"/>
          <w:lang w:eastAsia="pt-BR"/>
        </w:rPr>
        <w:t xml:space="preserve">, cálcio e vitamina D). </w:t>
      </w:r>
    </w:p>
    <w:p w14:paraId="38B067EE" w14:textId="77777777" w:rsidR="004C6621" w:rsidRPr="004C6621" w:rsidRDefault="004C6621" w:rsidP="004C6621">
      <w:pPr>
        <w:numPr>
          <w:ilvl w:val="0"/>
          <w:numId w:val="3"/>
        </w:numPr>
        <w:spacing w:after="100" w:afterAutospacing="1"/>
        <w:rPr>
          <w:rFonts w:ascii="Arial" w:eastAsia="Times New Roman" w:hAnsi="Arial" w:cs="Arial"/>
          <w:lang w:eastAsia="pt-BR"/>
        </w:rPr>
      </w:pPr>
      <w:r w:rsidRPr="004C6621">
        <w:rPr>
          <w:rFonts w:ascii="Arial" w:eastAsia="Times New Roman" w:hAnsi="Arial" w:cs="Arial"/>
          <w:b/>
          <w:bCs/>
          <w:lang w:eastAsia="pt-BR"/>
        </w:rPr>
        <w:t>Tratamento Intervencionista / Cirúrgico:</w:t>
      </w:r>
      <w:r w:rsidRPr="004C6621">
        <w:rPr>
          <w:rFonts w:ascii="Arial" w:eastAsia="Times New Roman" w:hAnsi="Arial" w:cs="Arial"/>
          <w:lang w:eastAsia="pt-BR"/>
        </w:rPr>
        <w:t xml:space="preserve"> Indicado em casos de falha do tratamento conservador (dor refratária persistente), progressão da deformidade, osteonecrose vertebral (doença de </w:t>
      </w:r>
      <w:proofErr w:type="spellStart"/>
      <w:r w:rsidRPr="004C6621">
        <w:rPr>
          <w:rFonts w:ascii="Arial" w:eastAsia="Times New Roman" w:hAnsi="Arial" w:cs="Arial"/>
          <w:lang w:eastAsia="pt-BR"/>
        </w:rPr>
        <w:t>Kümmell</w:t>
      </w:r>
      <w:proofErr w:type="spellEnd"/>
      <w:r w:rsidRPr="004C6621">
        <w:rPr>
          <w:rFonts w:ascii="Arial" w:eastAsia="Times New Roman" w:hAnsi="Arial" w:cs="Arial"/>
          <w:lang w:eastAsia="pt-BR"/>
        </w:rPr>
        <w:t xml:space="preserve">) ou, raramente, déficit neurológico. </w:t>
      </w:r>
    </w:p>
    <w:p w14:paraId="628FF764" w14:textId="77777777" w:rsidR="004C6621" w:rsidRPr="004C6621" w:rsidRDefault="004C6621" w:rsidP="004C6621">
      <w:pPr>
        <w:numPr>
          <w:ilvl w:val="1"/>
          <w:numId w:val="3"/>
        </w:numPr>
        <w:spacing w:after="100" w:afterAutospacing="1"/>
        <w:rPr>
          <w:rFonts w:ascii="Arial" w:eastAsia="Times New Roman" w:hAnsi="Arial" w:cs="Arial"/>
          <w:lang w:eastAsia="pt-BR"/>
        </w:rPr>
      </w:pPr>
      <w:proofErr w:type="spellStart"/>
      <w:r w:rsidRPr="004C6621">
        <w:rPr>
          <w:rFonts w:ascii="Arial" w:eastAsia="Times New Roman" w:hAnsi="Arial" w:cs="Arial"/>
          <w:i/>
          <w:iCs/>
          <w:lang w:eastAsia="pt-BR"/>
        </w:rPr>
        <w:t>Vertebroplastia</w:t>
      </w:r>
      <w:proofErr w:type="spellEnd"/>
      <w:r w:rsidRPr="004C6621">
        <w:rPr>
          <w:rFonts w:ascii="Arial" w:eastAsia="Times New Roman" w:hAnsi="Arial" w:cs="Arial"/>
          <w:i/>
          <w:iCs/>
          <w:lang w:eastAsia="pt-BR"/>
        </w:rPr>
        <w:t>:</w:t>
      </w:r>
      <w:r w:rsidRPr="004C6621">
        <w:rPr>
          <w:rFonts w:ascii="Arial" w:eastAsia="Times New Roman" w:hAnsi="Arial" w:cs="Arial"/>
          <w:lang w:eastAsia="pt-BR"/>
        </w:rPr>
        <w:t xml:space="preserve"> Injeção percutânea de cimento acrílico de polimetilmetacrilato (PMMA) diretamente no osso trabecular fraturado para consolidação mecânica e analgesia. </w:t>
      </w:r>
    </w:p>
    <w:p w14:paraId="4812A0AD" w14:textId="77777777" w:rsidR="004C6621" w:rsidRPr="004C6621" w:rsidRDefault="004C6621" w:rsidP="004C6621">
      <w:pPr>
        <w:numPr>
          <w:ilvl w:val="1"/>
          <w:numId w:val="3"/>
        </w:numPr>
        <w:spacing w:after="100" w:afterAutospacing="1"/>
        <w:rPr>
          <w:rFonts w:ascii="Arial" w:eastAsia="Times New Roman" w:hAnsi="Arial" w:cs="Arial"/>
          <w:lang w:eastAsia="pt-BR"/>
        </w:rPr>
      </w:pPr>
      <w:proofErr w:type="spellStart"/>
      <w:r w:rsidRPr="004C6621">
        <w:rPr>
          <w:rFonts w:ascii="Arial" w:eastAsia="Times New Roman" w:hAnsi="Arial" w:cs="Arial"/>
          <w:i/>
          <w:iCs/>
          <w:lang w:eastAsia="pt-BR"/>
        </w:rPr>
        <w:t>Cifoplastia</w:t>
      </w:r>
      <w:proofErr w:type="spellEnd"/>
      <w:r w:rsidRPr="004C6621">
        <w:rPr>
          <w:rFonts w:ascii="Arial" w:eastAsia="Times New Roman" w:hAnsi="Arial" w:cs="Arial"/>
          <w:i/>
          <w:iCs/>
          <w:lang w:eastAsia="pt-BR"/>
        </w:rPr>
        <w:t>:</w:t>
      </w:r>
      <w:r w:rsidRPr="004C6621">
        <w:rPr>
          <w:rFonts w:ascii="Arial" w:eastAsia="Times New Roman" w:hAnsi="Arial" w:cs="Arial"/>
          <w:lang w:eastAsia="pt-BR"/>
        </w:rPr>
        <w:t xml:space="preserve"> Inserção percutânea de balão insuflável no corpo vertebral para criar uma cavidade e tentar restaurar a altura vertebral antes da injeção de PMMA. </w:t>
      </w:r>
    </w:p>
    <w:p w14:paraId="0DAAF587" w14:textId="77777777" w:rsidR="004C6621" w:rsidRPr="004C6621" w:rsidRDefault="004C6621" w:rsidP="004C6621">
      <w:pPr>
        <w:spacing w:after="100" w:afterAutospacing="1"/>
        <w:rPr>
          <w:rFonts w:ascii="Arial" w:eastAsia="Times New Roman" w:hAnsi="Arial" w:cs="Arial"/>
          <w:lang w:eastAsia="pt-BR"/>
        </w:rPr>
      </w:pPr>
      <w:r w:rsidRPr="004C6621">
        <w:rPr>
          <w:rFonts w:ascii="Arial" w:eastAsia="Times New Roman" w:hAnsi="Arial" w:cs="Arial"/>
          <w:b/>
          <w:bCs/>
          <w:lang w:eastAsia="pt-BR"/>
        </w:rPr>
        <w:t>Complicações e Controvérsias</w:t>
      </w:r>
      <w:r w:rsidRPr="004C6621">
        <w:rPr>
          <w:rFonts w:ascii="Arial" w:eastAsia="Times New Roman" w:hAnsi="Arial" w:cs="Arial"/>
          <w:lang w:eastAsia="pt-BR"/>
        </w:rPr>
        <w:t xml:space="preserve"> A complicação técnica mais relevante dos procedimentos percutâneos é o extravasamento de cimento (PMMA). O vazamento pode ocorrer para os tecidos </w:t>
      </w:r>
      <w:proofErr w:type="spellStart"/>
      <w:r w:rsidRPr="004C6621">
        <w:rPr>
          <w:rFonts w:ascii="Arial" w:eastAsia="Times New Roman" w:hAnsi="Arial" w:cs="Arial"/>
          <w:lang w:eastAsia="pt-BR"/>
        </w:rPr>
        <w:t>paravertebrais</w:t>
      </w:r>
      <w:proofErr w:type="spellEnd"/>
      <w:r w:rsidRPr="004C6621">
        <w:rPr>
          <w:rFonts w:ascii="Arial" w:eastAsia="Times New Roman" w:hAnsi="Arial" w:cs="Arial"/>
          <w:lang w:eastAsia="pt-BR"/>
        </w:rPr>
        <w:t xml:space="preserve">, disco intervertebral, forame neural ou canal epidural, podendo também gerar embolia venosa e pulmonar. A </w:t>
      </w:r>
      <w:proofErr w:type="spellStart"/>
      <w:r w:rsidRPr="004C6621">
        <w:rPr>
          <w:rFonts w:ascii="Arial" w:eastAsia="Times New Roman" w:hAnsi="Arial" w:cs="Arial"/>
          <w:lang w:eastAsia="pt-BR"/>
        </w:rPr>
        <w:t>cifoplastia</w:t>
      </w:r>
      <w:proofErr w:type="spellEnd"/>
      <w:r w:rsidRPr="004C6621">
        <w:rPr>
          <w:rFonts w:ascii="Arial" w:eastAsia="Times New Roman" w:hAnsi="Arial" w:cs="Arial"/>
          <w:lang w:eastAsia="pt-BR"/>
        </w:rPr>
        <w:t xml:space="preserve"> apresenta menor taxa de extravasamento em relação à </w:t>
      </w:r>
      <w:proofErr w:type="spellStart"/>
      <w:r w:rsidRPr="004C6621">
        <w:rPr>
          <w:rFonts w:ascii="Arial" w:eastAsia="Times New Roman" w:hAnsi="Arial" w:cs="Arial"/>
          <w:lang w:eastAsia="pt-BR"/>
        </w:rPr>
        <w:t>vertebroplastia</w:t>
      </w:r>
      <w:proofErr w:type="spellEnd"/>
      <w:r w:rsidRPr="004C6621">
        <w:rPr>
          <w:rFonts w:ascii="Arial" w:eastAsia="Times New Roman" w:hAnsi="Arial" w:cs="Arial"/>
          <w:lang w:eastAsia="pt-BR"/>
        </w:rPr>
        <w:t xml:space="preserve"> devido à criação da cavidade e aplicação do cimento sob menor </w:t>
      </w:r>
      <w:r w:rsidRPr="004C6621">
        <w:rPr>
          <w:rFonts w:ascii="Arial" w:eastAsia="Times New Roman" w:hAnsi="Arial" w:cs="Arial"/>
          <w:lang w:eastAsia="pt-BR"/>
        </w:rPr>
        <w:lastRenderedPageBreak/>
        <w:t>pressão. O capítulo discute ainda os ensaios clínicos randomizados que compararam o aumento vertebral a procedimentos simulados (</w:t>
      </w:r>
      <w:proofErr w:type="spellStart"/>
      <w:r w:rsidRPr="004C6621">
        <w:rPr>
          <w:rFonts w:ascii="Arial" w:eastAsia="Times New Roman" w:hAnsi="Arial" w:cs="Arial"/>
          <w:i/>
          <w:iCs/>
          <w:lang w:eastAsia="pt-BR"/>
        </w:rPr>
        <w:t>sham</w:t>
      </w:r>
      <w:proofErr w:type="spellEnd"/>
      <w:r w:rsidRPr="004C6621">
        <w:rPr>
          <w:rFonts w:ascii="Arial" w:eastAsia="Times New Roman" w:hAnsi="Arial" w:cs="Arial"/>
          <w:lang w:eastAsia="pt-BR"/>
        </w:rPr>
        <w:t xml:space="preserve">), ressaltando a importância de critérios rigorosos na seleção dos pacientes. </w:t>
      </w:r>
    </w:p>
    <w:p w14:paraId="7299E600" w14:textId="77777777" w:rsidR="004C6621" w:rsidRPr="004C6621" w:rsidRDefault="004C6621" w:rsidP="004C6621">
      <w:pPr>
        <w:spacing w:after="100" w:afterAutospacing="1"/>
        <w:outlineLvl w:val="1"/>
        <w:rPr>
          <w:rFonts w:ascii="Arial" w:eastAsia="Times New Roman" w:hAnsi="Arial" w:cs="Arial"/>
          <w:b/>
          <w:bCs/>
          <w:sz w:val="36"/>
          <w:szCs w:val="36"/>
          <w:lang w:eastAsia="pt-BR"/>
        </w:rPr>
      </w:pPr>
      <w:r w:rsidRPr="004C6621">
        <w:rPr>
          <w:rFonts w:ascii="Arial" w:eastAsia="Times New Roman" w:hAnsi="Arial" w:cs="Arial"/>
          <w:b/>
          <w:bCs/>
          <w:sz w:val="36"/>
          <w:szCs w:val="36"/>
          <w:lang w:eastAsia="pt-BR"/>
        </w:rPr>
        <w:t>Aplicação Clínica</w:t>
      </w:r>
    </w:p>
    <w:p w14:paraId="1519836A" w14:textId="77777777" w:rsidR="004C6621" w:rsidRPr="004C6621" w:rsidRDefault="004C6621" w:rsidP="004C6621">
      <w:pPr>
        <w:spacing w:after="100" w:afterAutospacing="1"/>
        <w:rPr>
          <w:rFonts w:ascii="Arial" w:eastAsia="Times New Roman" w:hAnsi="Arial" w:cs="Arial"/>
          <w:lang w:eastAsia="pt-BR"/>
        </w:rPr>
      </w:pPr>
      <w:r w:rsidRPr="004C6621">
        <w:rPr>
          <w:rFonts w:ascii="Arial" w:eastAsia="Times New Roman" w:hAnsi="Arial" w:cs="Arial"/>
          <w:lang w:eastAsia="pt-BR"/>
        </w:rPr>
        <w:t xml:space="preserve">Na prática ortopédica e neurocirúrgica, o manejo da fratura vertebral osteoporótica deve iniciar pelo tratamento conservador com controle adequado da dor e suporte </w:t>
      </w:r>
      <w:proofErr w:type="spellStart"/>
      <w:r w:rsidRPr="004C6621">
        <w:rPr>
          <w:rFonts w:ascii="Arial" w:eastAsia="Times New Roman" w:hAnsi="Arial" w:cs="Arial"/>
          <w:lang w:eastAsia="pt-BR"/>
        </w:rPr>
        <w:t>ortótico</w:t>
      </w:r>
      <w:proofErr w:type="spellEnd"/>
      <w:r w:rsidRPr="004C6621">
        <w:rPr>
          <w:rFonts w:ascii="Arial" w:eastAsia="Times New Roman" w:hAnsi="Arial" w:cs="Arial"/>
          <w:lang w:eastAsia="pt-BR"/>
        </w:rPr>
        <w:t xml:space="preserve"> para reabilitação funcional precoce. A investigação sistemática da qualidade óssea e o tratamento farmacológico de fundo da osteoporose são obrigatórios para prevenir novos eventos </w:t>
      </w:r>
      <w:proofErr w:type="spellStart"/>
      <w:r w:rsidRPr="004C6621">
        <w:rPr>
          <w:rFonts w:ascii="Arial" w:eastAsia="Times New Roman" w:hAnsi="Arial" w:cs="Arial"/>
          <w:lang w:eastAsia="pt-BR"/>
        </w:rPr>
        <w:t>fraturários</w:t>
      </w:r>
      <w:proofErr w:type="spellEnd"/>
      <w:r w:rsidRPr="004C6621">
        <w:rPr>
          <w:rFonts w:ascii="Arial" w:eastAsia="Times New Roman" w:hAnsi="Arial" w:cs="Arial"/>
          <w:lang w:eastAsia="pt-BR"/>
        </w:rPr>
        <w:t xml:space="preserve">. </w:t>
      </w:r>
    </w:p>
    <w:p w14:paraId="0ED34543" w14:textId="77777777" w:rsidR="004C6621" w:rsidRPr="004C6621" w:rsidRDefault="004C6621" w:rsidP="004C6621">
      <w:pPr>
        <w:spacing w:after="100" w:afterAutospacing="1"/>
        <w:rPr>
          <w:rFonts w:ascii="Arial" w:eastAsia="Times New Roman" w:hAnsi="Arial" w:cs="Arial"/>
          <w:lang w:eastAsia="pt-BR"/>
        </w:rPr>
      </w:pPr>
      <w:r w:rsidRPr="004C6621">
        <w:rPr>
          <w:rFonts w:ascii="Arial" w:eastAsia="Times New Roman" w:hAnsi="Arial" w:cs="Arial"/>
          <w:lang w:eastAsia="pt-BR"/>
        </w:rPr>
        <w:t xml:space="preserve">A indicação de procedimentos percutâneos como </w:t>
      </w:r>
      <w:proofErr w:type="spellStart"/>
      <w:r w:rsidRPr="004C6621">
        <w:rPr>
          <w:rFonts w:ascii="Arial" w:eastAsia="Times New Roman" w:hAnsi="Arial" w:cs="Arial"/>
          <w:lang w:eastAsia="pt-BR"/>
        </w:rPr>
        <w:t>vertebroplastia</w:t>
      </w:r>
      <w:proofErr w:type="spellEnd"/>
      <w:r w:rsidRPr="004C6621">
        <w:rPr>
          <w:rFonts w:ascii="Arial" w:eastAsia="Times New Roman" w:hAnsi="Arial" w:cs="Arial"/>
          <w:lang w:eastAsia="pt-BR"/>
        </w:rPr>
        <w:t xml:space="preserve"> ou </w:t>
      </w:r>
      <w:proofErr w:type="spellStart"/>
      <w:r w:rsidRPr="004C6621">
        <w:rPr>
          <w:rFonts w:ascii="Arial" w:eastAsia="Times New Roman" w:hAnsi="Arial" w:cs="Arial"/>
          <w:lang w:eastAsia="pt-BR"/>
        </w:rPr>
        <w:t>cifoplastia</w:t>
      </w:r>
      <w:proofErr w:type="spellEnd"/>
      <w:r w:rsidRPr="004C6621">
        <w:rPr>
          <w:rFonts w:ascii="Arial" w:eastAsia="Times New Roman" w:hAnsi="Arial" w:cs="Arial"/>
          <w:lang w:eastAsia="pt-BR"/>
        </w:rPr>
        <w:t xml:space="preserve"> exige confirmação de edema agudo na ressonância magnética e refratariedade ao tratamento conservador por um período de 3 a 6 semanas. A tomografia computadorizada deve ser minuciosamente analisada antes de qualquer injeção de cimento. Em casos com descontinuidade ou fratura da parede posterior do corpo vertebral, o risco de extravasamento para o canal canalicular ou forame neural é elevado, exigindo extrema cautela, volume reduzido de PMMA e monitorização </w:t>
      </w:r>
      <w:proofErr w:type="spellStart"/>
      <w:r w:rsidRPr="004C6621">
        <w:rPr>
          <w:rFonts w:ascii="Arial" w:eastAsia="Times New Roman" w:hAnsi="Arial" w:cs="Arial"/>
          <w:lang w:eastAsia="pt-BR"/>
        </w:rPr>
        <w:t>fluoroscópica</w:t>
      </w:r>
      <w:proofErr w:type="spellEnd"/>
      <w:r w:rsidRPr="004C6621">
        <w:rPr>
          <w:rFonts w:ascii="Arial" w:eastAsia="Times New Roman" w:hAnsi="Arial" w:cs="Arial"/>
          <w:lang w:eastAsia="pt-BR"/>
        </w:rPr>
        <w:t xml:space="preserve"> contínua em tempo real. </w:t>
      </w:r>
    </w:p>
    <w:p w14:paraId="5A14E751" w14:textId="77777777" w:rsidR="004C6621" w:rsidRPr="004C6621" w:rsidRDefault="004C6621" w:rsidP="004C6621">
      <w:pPr>
        <w:spacing w:after="100" w:afterAutospacing="1"/>
        <w:outlineLvl w:val="1"/>
        <w:rPr>
          <w:rFonts w:ascii="Arial" w:eastAsia="Times New Roman" w:hAnsi="Arial" w:cs="Arial"/>
          <w:b/>
          <w:bCs/>
          <w:sz w:val="36"/>
          <w:szCs w:val="36"/>
          <w:lang w:eastAsia="pt-BR"/>
        </w:rPr>
      </w:pPr>
      <w:r w:rsidRPr="004C6621">
        <w:rPr>
          <w:rFonts w:ascii="Arial" w:eastAsia="Times New Roman" w:hAnsi="Arial" w:cs="Arial"/>
          <w:b/>
          <w:bCs/>
          <w:sz w:val="36"/>
          <w:szCs w:val="36"/>
          <w:lang w:eastAsia="pt-BR"/>
        </w:rPr>
        <w:t>Mensagem Central</w:t>
      </w:r>
    </w:p>
    <w:p w14:paraId="6EFAEF4E" w14:textId="77777777" w:rsidR="004C6621" w:rsidRPr="004C6621" w:rsidRDefault="004C6621" w:rsidP="004C6621">
      <w:pPr>
        <w:spacing w:after="100" w:afterAutospacing="1"/>
        <w:rPr>
          <w:rFonts w:ascii="Arial" w:eastAsia="Times New Roman" w:hAnsi="Arial" w:cs="Arial"/>
          <w:lang w:eastAsia="pt-BR"/>
        </w:rPr>
      </w:pPr>
      <w:r w:rsidRPr="004C6621">
        <w:rPr>
          <w:rFonts w:ascii="Arial" w:eastAsia="Times New Roman" w:hAnsi="Arial" w:cs="Arial"/>
          <w:lang w:eastAsia="pt-BR"/>
        </w:rPr>
        <w:t>O tratamento das fraturas vertebrais por insuficiência fundamenta-se no diagnóstico preciso por ressonância magnética e no manejo inicial conservador com controle analgésico e tratamento da osteoporose. Diante da falha do tratamento clínico com dor incapacitante persistente, os procedimentos percutâneos de aumento vertebral (</w:t>
      </w:r>
      <w:proofErr w:type="spellStart"/>
      <w:r w:rsidRPr="004C6621">
        <w:rPr>
          <w:rFonts w:ascii="Arial" w:eastAsia="Times New Roman" w:hAnsi="Arial" w:cs="Arial"/>
          <w:lang w:eastAsia="pt-BR"/>
        </w:rPr>
        <w:t>vertebroplastia</w:t>
      </w:r>
      <w:proofErr w:type="spellEnd"/>
      <w:r w:rsidRPr="004C6621">
        <w:rPr>
          <w:rFonts w:ascii="Arial" w:eastAsia="Times New Roman" w:hAnsi="Arial" w:cs="Arial"/>
          <w:lang w:eastAsia="pt-BR"/>
        </w:rPr>
        <w:t xml:space="preserve"> e </w:t>
      </w:r>
      <w:proofErr w:type="spellStart"/>
      <w:r w:rsidRPr="004C6621">
        <w:rPr>
          <w:rFonts w:ascii="Arial" w:eastAsia="Times New Roman" w:hAnsi="Arial" w:cs="Arial"/>
          <w:lang w:eastAsia="pt-BR"/>
        </w:rPr>
        <w:t>cifoplastia</w:t>
      </w:r>
      <w:proofErr w:type="spellEnd"/>
      <w:r w:rsidRPr="004C6621">
        <w:rPr>
          <w:rFonts w:ascii="Arial" w:eastAsia="Times New Roman" w:hAnsi="Arial" w:cs="Arial"/>
          <w:lang w:eastAsia="pt-BR"/>
        </w:rPr>
        <w:t xml:space="preserve">) representam recursos eficazes para o alívio rápido da dor, desde que precedidos pela avaliação rigorosa da integridade cortical para minimizar o risco de extravasamento de cimento. </w:t>
      </w:r>
    </w:p>
    <w:p w14:paraId="2BBB7E38" w14:textId="77777777" w:rsidR="004C6621" w:rsidRPr="004C6621" w:rsidRDefault="004C6621" w:rsidP="004C6621">
      <w:pPr>
        <w:spacing w:after="100" w:afterAutospacing="1"/>
        <w:outlineLvl w:val="1"/>
        <w:rPr>
          <w:rFonts w:ascii="Arial" w:eastAsia="Times New Roman" w:hAnsi="Arial" w:cs="Arial"/>
          <w:b/>
          <w:bCs/>
          <w:sz w:val="36"/>
          <w:szCs w:val="36"/>
          <w:lang w:eastAsia="pt-BR"/>
        </w:rPr>
      </w:pPr>
      <w:r w:rsidRPr="004C6621">
        <w:rPr>
          <w:rFonts w:ascii="Arial" w:eastAsia="Times New Roman" w:hAnsi="Arial" w:cs="Arial"/>
          <w:b/>
          <w:bCs/>
          <w:sz w:val="36"/>
          <w:szCs w:val="36"/>
          <w:lang w:eastAsia="pt-BR"/>
        </w:rPr>
        <w:t>Por que Este Capítulo Importa</w:t>
      </w:r>
    </w:p>
    <w:p w14:paraId="52E5FFFC" w14:textId="77777777" w:rsidR="004C6621" w:rsidRPr="004C6621" w:rsidRDefault="004C6621" w:rsidP="004C6621">
      <w:pPr>
        <w:spacing w:after="100" w:afterAutospacing="1"/>
        <w:rPr>
          <w:rFonts w:ascii="Arial" w:eastAsia="Times New Roman" w:hAnsi="Arial" w:cs="Arial"/>
          <w:lang w:eastAsia="pt-BR"/>
        </w:rPr>
      </w:pPr>
      <w:proofErr w:type="gramStart"/>
      <w:r w:rsidRPr="004C6621">
        <w:rPr>
          <w:rFonts w:ascii="Arial" w:eastAsia="Times New Roman" w:hAnsi="Arial" w:cs="Arial"/>
          <w:b/>
          <w:bCs/>
          <w:lang w:eastAsia="pt-BR"/>
        </w:rPr>
        <w:t>Por que</w:t>
      </w:r>
      <w:proofErr w:type="gramEnd"/>
      <w:r w:rsidRPr="004C6621">
        <w:rPr>
          <w:rFonts w:ascii="Arial" w:eastAsia="Times New Roman" w:hAnsi="Arial" w:cs="Arial"/>
          <w:b/>
          <w:bCs/>
          <w:lang w:eastAsia="pt-BR"/>
        </w:rPr>
        <w:t xml:space="preserve"> este capítulo importa</w:t>
      </w:r>
      <w:r w:rsidRPr="004C6621">
        <w:rPr>
          <w:rFonts w:ascii="Arial" w:eastAsia="Times New Roman" w:hAnsi="Arial" w:cs="Arial"/>
          <w:lang w:eastAsia="pt-BR"/>
        </w:rPr>
        <w:t xml:space="preserve"> Em um cenário de envelhecimento populacional e aumento na prevalência de fraturas por fragilidade óssea, este capítulo sistematiza a abordagem das fraturas vertebrais osteoporóticas. Ao integrar definições clínicas, exames de imagem cruciais e critérios de classificação, o texto norteia a indicação precisa do tratamento conservador e das técnicas de </w:t>
      </w:r>
      <w:proofErr w:type="spellStart"/>
      <w:r w:rsidRPr="004C6621">
        <w:rPr>
          <w:rFonts w:ascii="Arial" w:eastAsia="Times New Roman" w:hAnsi="Arial" w:cs="Arial"/>
          <w:lang w:eastAsia="pt-BR"/>
        </w:rPr>
        <w:t>augmentação</w:t>
      </w:r>
      <w:proofErr w:type="spellEnd"/>
      <w:r w:rsidRPr="004C6621">
        <w:rPr>
          <w:rFonts w:ascii="Arial" w:eastAsia="Times New Roman" w:hAnsi="Arial" w:cs="Arial"/>
          <w:lang w:eastAsia="pt-BR"/>
        </w:rPr>
        <w:t xml:space="preserve"> percutânea, auxiliando o cirurgião a prevenir o colapso sagital progressivo e a reduzir complicações operatórias grave como o extravasamento de PMMA. </w:t>
      </w:r>
    </w:p>
    <w:p w14:paraId="5C9A57FD" w14:textId="77777777" w:rsidR="004C6621" w:rsidRPr="004C6621" w:rsidRDefault="004C6621" w:rsidP="004C6621">
      <w:pPr>
        <w:spacing w:after="100" w:afterAutospacing="1"/>
        <w:outlineLvl w:val="1"/>
        <w:rPr>
          <w:rFonts w:ascii="Arial" w:eastAsia="Times New Roman" w:hAnsi="Arial" w:cs="Arial"/>
          <w:b/>
          <w:bCs/>
          <w:sz w:val="36"/>
          <w:szCs w:val="36"/>
          <w:lang w:eastAsia="pt-BR"/>
        </w:rPr>
      </w:pPr>
      <w:r w:rsidRPr="004C6621">
        <w:rPr>
          <w:rFonts w:ascii="Arial" w:eastAsia="Times New Roman" w:hAnsi="Arial" w:cs="Arial"/>
          <w:b/>
          <w:bCs/>
          <w:sz w:val="36"/>
          <w:szCs w:val="36"/>
          <w:lang w:eastAsia="pt-BR"/>
        </w:rPr>
        <w:t>Palavras-Chave e Descritores</w:t>
      </w:r>
    </w:p>
    <w:p w14:paraId="282E5EE7" w14:textId="77777777" w:rsidR="004C6621" w:rsidRPr="004C6621" w:rsidRDefault="004C6621" w:rsidP="004C6621">
      <w:pPr>
        <w:numPr>
          <w:ilvl w:val="0"/>
          <w:numId w:val="4"/>
        </w:numPr>
        <w:spacing w:after="100" w:afterAutospacing="1"/>
        <w:rPr>
          <w:rFonts w:ascii="Arial" w:eastAsia="Times New Roman" w:hAnsi="Arial" w:cs="Arial"/>
          <w:lang w:eastAsia="pt-BR"/>
        </w:rPr>
      </w:pPr>
      <w:r w:rsidRPr="004C6621">
        <w:rPr>
          <w:rFonts w:ascii="Arial" w:eastAsia="Times New Roman" w:hAnsi="Arial" w:cs="Arial"/>
          <w:b/>
          <w:bCs/>
          <w:lang w:eastAsia="pt-BR"/>
        </w:rPr>
        <w:t xml:space="preserve">Descritores </w:t>
      </w:r>
      <w:proofErr w:type="spellStart"/>
      <w:r w:rsidRPr="004C6621">
        <w:rPr>
          <w:rFonts w:ascii="Arial" w:eastAsia="Times New Roman" w:hAnsi="Arial" w:cs="Arial"/>
          <w:b/>
          <w:bCs/>
          <w:lang w:eastAsia="pt-BR"/>
        </w:rPr>
        <w:t>DeCS</w:t>
      </w:r>
      <w:proofErr w:type="spellEnd"/>
      <w:r w:rsidRPr="004C6621">
        <w:rPr>
          <w:rFonts w:ascii="Arial" w:eastAsia="Times New Roman" w:hAnsi="Arial" w:cs="Arial"/>
          <w:b/>
          <w:bCs/>
          <w:lang w:eastAsia="pt-BR"/>
        </w:rPr>
        <w:t xml:space="preserve"> (</w:t>
      </w:r>
      <w:proofErr w:type="gramStart"/>
      <w:r w:rsidRPr="004C6621">
        <w:rPr>
          <w:rFonts w:ascii="Arial" w:eastAsia="Times New Roman" w:hAnsi="Arial" w:cs="Arial"/>
          <w:b/>
          <w:bCs/>
          <w:lang w:eastAsia="pt-BR"/>
        </w:rPr>
        <w:t>Português</w:t>
      </w:r>
      <w:proofErr w:type="gramEnd"/>
      <w:r w:rsidRPr="004C6621">
        <w:rPr>
          <w:rFonts w:ascii="Arial" w:eastAsia="Times New Roman" w:hAnsi="Arial" w:cs="Arial"/>
          <w:b/>
          <w:bCs/>
          <w:lang w:eastAsia="pt-BR"/>
        </w:rPr>
        <w:t>):</w:t>
      </w:r>
      <w:r w:rsidRPr="004C6621">
        <w:rPr>
          <w:rFonts w:ascii="Arial" w:eastAsia="Times New Roman" w:hAnsi="Arial" w:cs="Arial"/>
          <w:lang w:eastAsia="pt-BR"/>
        </w:rPr>
        <w:t xml:space="preserve"> Fraturas Osteoporóticas; Osteoporose; Fraturas por Compressão; </w:t>
      </w:r>
      <w:proofErr w:type="spellStart"/>
      <w:r w:rsidRPr="004C6621">
        <w:rPr>
          <w:rFonts w:ascii="Arial" w:eastAsia="Times New Roman" w:hAnsi="Arial" w:cs="Arial"/>
          <w:lang w:eastAsia="pt-BR"/>
        </w:rPr>
        <w:t>Vertebroplastia</w:t>
      </w:r>
      <w:proofErr w:type="spellEnd"/>
      <w:r w:rsidRPr="004C6621">
        <w:rPr>
          <w:rFonts w:ascii="Arial" w:eastAsia="Times New Roman" w:hAnsi="Arial" w:cs="Arial"/>
          <w:lang w:eastAsia="pt-BR"/>
        </w:rPr>
        <w:t xml:space="preserve">; </w:t>
      </w:r>
      <w:proofErr w:type="spellStart"/>
      <w:r w:rsidRPr="004C6621">
        <w:rPr>
          <w:rFonts w:ascii="Arial" w:eastAsia="Times New Roman" w:hAnsi="Arial" w:cs="Arial"/>
          <w:lang w:eastAsia="pt-BR"/>
        </w:rPr>
        <w:t>Cifoplastia</w:t>
      </w:r>
      <w:proofErr w:type="spellEnd"/>
      <w:r w:rsidRPr="004C6621">
        <w:rPr>
          <w:rFonts w:ascii="Arial" w:eastAsia="Times New Roman" w:hAnsi="Arial" w:cs="Arial"/>
          <w:lang w:eastAsia="pt-BR"/>
        </w:rPr>
        <w:t>; Coluna Vertebral.</w:t>
      </w:r>
    </w:p>
    <w:p w14:paraId="15FB7D2B" w14:textId="77777777" w:rsidR="004C6621" w:rsidRPr="004C6621" w:rsidRDefault="004C6621" w:rsidP="004C6621">
      <w:pPr>
        <w:numPr>
          <w:ilvl w:val="0"/>
          <w:numId w:val="4"/>
        </w:numPr>
        <w:spacing w:after="100" w:afterAutospacing="1"/>
        <w:rPr>
          <w:rFonts w:ascii="Arial" w:eastAsia="Times New Roman" w:hAnsi="Arial" w:cs="Arial"/>
          <w:lang w:eastAsia="pt-BR"/>
        </w:rPr>
      </w:pPr>
      <w:r w:rsidRPr="004C6621">
        <w:rPr>
          <w:rFonts w:ascii="Arial" w:eastAsia="Times New Roman" w:hAnsi="Arial" w:cs="Arial"/>
          <w:b/>
          <w:bCs/>
          <w:lang w:eastAsia="pt-BR"/>
        </w:rPr>
        <w:lastRenderedPageBreak/>
        <w:t xml:space="preserve">Descritores </w:t>
      </w:r>
      <w:proofErr w:type="spellStart"/>
      <w:r w:rsidRPr="004C6621">
        <w:rPr>
          <w:rFonts w:ascii="Arial" w:eastAsia="Times New Roman" w:hAnsi="Arial" w:cs="Arial"/>
          <w:b/>
          <w:bCs/>
          <w:lang w:eastAsia="pt-BR"/>
        </w:rPr>
        <w:t>MeSH</w:t>
      </w:r>
      <w:proofErr w:type="spellEnd"/>
      <w:r w:rsidRPr="004C6621">
        <w:rPr>
          <w:rFonts w:ascii="Arial" w:eastAsia="Times New Roman" w:hAnsi="Arial" w:cs="Arial"/>
          <w:b/>
          <w:bCs/>
          <w:lang w:eastAsia="pt-BR"/>
        </w:rPr>
        <w:t xml:space="preserve"> (</w:t>
      </w:r>
      <w:proofErr w:type="gramStart"/>
      <w:r w:rsidRPr="004C6621">
        <w:rPr>
          <w:rFonts w:ascii="Arial" w:eastAsia="Times New Roman" w:hAnsi="Arial" w:cs="Arial"/>
          <w:b/>
          <w:bCs/>
          <w:lang w:eastAsia="pt-BR"/>
        </w:rPr>
        <w:t>Inglês</w:t>
      </w:r>
      <w:proofErr w:type="gramEnd"/>
      <w:r w:rsidRPr="004C6621">
        <w:rPr>
          <w:rFonts w:ascii="Arial" w:eastAsia="Times New Roman" w:hAnsi="Arial" w:cs="Arial"/>
          <w:b/>
          <w:bCs/>
          <w:lang w:eastAsia="pt-BR"/>
        </w:rPr>
        <w:t>):</w:t>
      </w:r>
      <w:r w:rsidRPr="004C6621">
        <w:rPr>
          <w:rFonts w:ascii="Arial" w:eastAsia="Times New Roman" w:hAnsi="Arial" w:cs="Arial"/>
          <w:lang w:eastAsia="pt-BR"/>
        </w:rPr>
        <w:t xml:space="preserve"> </w:t>
      </w:r>
      <w:proofErr w:type="spellStart"/>
      <w:r w:rsidRPr="004C6621">
        <w:rPr>
          <w:rFonts w:ascii="Arial" w:eastAsia="Times New Roman" w:hAnsi="Arial" w:cs="Arial"/>
          <w:lang w:eastAsia="pt-BR"/>
        </w:rPr>
        <w:t>Osteoporotic</w:t>
      </w:r>
      <w:proofErr w:type="spellEnd"/>
      <w:r w:rsidRPr="004C6621">
        <w:rPr>
          <w:rFonts w:ascii="Arial" w:eastAsia="Times New Roman" w:hAnsi="Arial" w:cs="Arial"/>
          <w:lang w:eastAsia="pt-BR"/>
        </w:rPr>
        <w:t xml:space="preserve"> </w:t>
      </w:r>
      <w:proofErr w:type="spellStart"/>
      <w:r w:rsidRPr="004C6621">
        <w:rPr>
          <w:rFonts w:ascii="Arial" w:eastAsia="Times New Roman" w:hAnsi="Arial" w:cs="Arial"/>
          <w:lang w:eastAsia="pt-BR"/>
        </w:rPr>
        <w:t>Fractures</w:t>
      </w:r>
      <w:proofErr w:type="spellEnd"/>
      <w:r w:rsidRPr="004C6621">
        <w:rPr>
          <w:rFonts w:ascii="Arial" w:eastAsia="Times New Roman" w:hAnsi="Arial" w:cs="Arial"/>
          <w:lang w:eastAsia="pt-BR"/>
        </w:rPr>
        <w:t xml:space="preserve">; </w:t>
      </w:r>
      <w:proofErr w:type="spellStart"/>
      <w:r w:rsidRPr="004C6621">
        <w:rPr>
          <w:rFonts w:ascii="Arial" w:eastAsia="Times New Roman" w:hAnsi="Arial" w:cs="Arial"/>
          <w:lang w:eastAsia="pt-BR"/>
        </w:rPr>
        <w:t>Osteoporosis</w:t>
      </w:r>
      <w:proofErr w:type="spellEnd"/>
      <w:r w:rsidRPr="004C6621">
        <w:rPr>
          <w:rFonts w:ascii="Arial" w:eastAsia="Times New Roman" w:hAnsi="Arial" w:cs="Arial"/>
          <w:lang w:eastAsia="pt-BR"/>
        </w:rPr>
        <w:t xml:space="preserve">; </w:t>
      </w:r>
      <w:proofErr w:type="spellStart"/>
      <w:r w:rsidRPr="004C6621">
        <w:rPr>
          <w:rFonts w:ascii="Arial" w:eastAsia="Times New Roman" w:hAnsi="Arial" w:cs="Arial"/>
          <w:lang w:eastAsia="pt-BR"/>
        </w:rPr>
        <w:t>Fractures</w:t>
      </w:r>
      <w:proofErr w:type="spellEnd"/>
      <w:r w:rsidRPr="004C6621">
        <w:rPr>
          <w:rFonts w:ascii="Arial" w:eastAsia="Times New Roman" w:hAnsi="Arial" w:cs="Arial"/>
          <w:lang w:eastAsia="pt-BR"/>
        </w:rPr>
        <w:t xml:space="preserve">, </w:t>
      </w:r>
      <w:proofErr w:type="spellStart"/>
      <w:r w:rsidRPr="004C6621">
        <w:rPr>
          <w:rFonts w:ascii="Arial" w:eastAsia="Times New Roman" w:hAnsi="Arial" w:cs="Arial"/>
          <w:lang w:eastAsia="pt-BR"/>
        </w:rPr>
        <w:t>Compression</w:t>
      </w:r>
      <w:proofErr w:type="spellEnd"/>
      <w:r w:rsidRPr="004C6621">
        <w:rPr>
          <w:rFonts w:ascii="Arial" w:eastAsia="Times New Roman" w:hAnsi="Arial" w:cs="Arial"/>
          <w:lang w:eastAsia="pt-BR"/>
        </w:rPr>
        <w:t xml:space="preserve">; </w:t>
      </w:r>
      <w:proofErr w:type="spellStart"/>
      <w:r w:rsidRPr="004C6621">
        <w:rPr>
          <w:rFonts w:ascii="Arial" w:eastAsia="Times New Roman" w:hAnsi="Arial" w:cs="Arial"/>
          <w:lang w:eastAsia="pt-BR"/>
        </w:rPr>
        <w:t>Vertebroplasty</w:t>
      </w:r>
      <w:proofErr w:type="spellEnd"/>
      <w:r w:rsidRPr="004C6621">
        <w:rPr>
          <w:rFonts w:ascii="Arial" w:eastAsia="Times New Roman" w:hAnsi="Arial" w:cs="Arial"/>
          <w:lang w:eastAsia="pt-BR"/>
        </w:rPr>
        <w:t xml:space="preserve">; </w:t>
      </w:r>
      <w:proofErr w:type="spellStart"/>
      <w:r w:rsidRPr="004C6621">
        <w:rPr>
          <w:rFonts w:ascii="Arial" w:eastAsia="Times New Roman" w:hAnsi="Arial" w:cs="Arial"/>
          <w:lang w:eastAsia="pt-BR"/>
        </w:rPr>
        <w:t>Kyphoplasty</w:t>
      </w:r>
      <w:proofErr w:type="spellEnd"/>
      <w:r w:rsidRPr="004C6621">
        <w:rPr>
          <w:rFonts w:ascii="Arial" w:eastAsia="Times New Roman" w:hAnsi="Arial" w:cs="Arial"/>
          <w:lang w:eastAsia="pt-BR"/>
        </w:rPr>
        <w:t xml:space="preserve">; </w:t>
      </w:r>
      <w:proofErr w:type="spellStart"/>
      <w:r w:rsidRPr="004C6621">
        <w:rPr>
          <w:rFonts w:ascii="Arial" w:eastAsia="Times New Roman" w:hAnsi="Arial" w:cs="Arial"/>
          <w:lang w:eastAsia="pt-BR"/>
        </w:rPr>
        <w:t>Spine</w:t>
      </w:r>
      <w:proofErr w:type="spellEnd"/>
      <w:r w:rsidRPr="004C6621">
        <w:rPr>
          <w:rFonts w:ascii="Arial" w:eastAsia="Times New Roman" w:hAnsi="Arial" w:cs="Arial"/>
          <w:lang w:eastAsia="pt-BR"/>
        </w:rPr>
        <w:t>.</w:t>
      </w:r>
    </w:p>
    <w:p w14:paraId="6BFD8567" w14:textId="77777777" w:rsidR="004C6621" w:rsidRPr="004C6621" w:rsidRDefault="004C6621" w:rsidP="004C6621">
      <w:pPr>
        <w:numPr>
          <w:ilvl w:val="0"/>
          <w:numId w:val="4"/>
        </w:numPr>
        <w:spacing w:after="100" w:afterAutospacing="1"/>
        <w:rPr>
          <w:rFonts w:ascii="Arial" w:eastAsia="Times New Roman" w:hAnsi="Arial" w:cs="Arial"/>
          <w:lang w:eastAsia="pt-BR"/>
        </w:rPr>
      </w:pPr>
      <w:r w:rsidRPr="004C6621">
        <w:rPr>
          <w:rFonts w:ascii="Arial" w:eastAsia="Times New Roman" w:hAnsi="Arial" w:cs="Arial"/>
          <w:b/>
          <w:bCs/>
          <w:lang w:eastAsia="pt-BR"/>
        </w:rPr>
        <w:t>Termos livres:</w:t>
      </w:r>
      <w:r w:rsidRPr="004C6621">
        <w:rPr>
          <w:rFonts w:ascii="Arial" w:eastAsia="Times New Roman" w:hAnsi="Arial" w:cs="Arial"/>
          <w:lang w:eastAsia="pt-BR"/>
        </w:rPr>
        <w:t xml:space="preserve"> Fratura vertebral por insuficiência; Polimetilmetacrilato (PMMA); Doença de </w:t>
      </w:r>
      <w:proofErr w:type="spellStart"/>
      <w:r w:rsidRPr="004C6621">
        <w:rPr>
          <w:rFonts w:ascii="Arial" w:eastAsia="Times New Roman" w:hAnsi="Arial" w:cs="Arial"/>
          <w:lang w:eastAsia="pt-BR"/>
        </w:rPr>
        <w:t>Kümmell</w:t>
      </w:r>
      <w:proofErr w:type="spellEnd"/>
      <w:r w:rsidRPr="004C6621">
        <w:rPr>
          <w:rFonts w:ascii="Arial" w:eastAsia="Times New Roman" w:hAnsi="Arial" w:cs="Arial"/>
          <w:lang w:eastAsia="pt-BR"/>
        </w:rPr>
        <w:t>.</w:t>
      </w:r>
    </w:p>
    <w:p w14:paraId="77F3B5C1" w14:textId="77777777" w:rsidR="004C6621" w:rsidRPr="004C6621" w:rsidRDefault="004C6621" w:rsidP="004C6621">
      <w:pPr>
        <w:spacing w:after="100" w:afterAutospacing="1"/>
        <w:outlineLvl w:val="1"/>
        <w:rPr>
          <w:rFonts w:ascii="Arial" w:eastAsia="Times New Roman" w:hAnsi="Arial" w:cs="Arial"/>
          <w:b/>
          <w:bCs/>
          <w:sz w:val="36"/>
          <w:szCs w:val="36"/>
          <w:lang w:eastAsia="pt-BR"/>
        </w:rPr>
      </w:pPr>
      <w:r w:rsidRPr="004C6621">
        <w:rPr>
          <w:rFonts w:ascii="Arial" w:eastAsia="Times New Roman" w:hAnsi="Arial" w:cs="Arial"/>
          <w:b/>
          <w:bCs/>
          <w:sz w:val="36"/>
          <w:szCs w:val="36"/>
          <w:lang w:eastAsia="pt-BR"/>
        </w:rPr>
        <w:t>Três Cards de Destaque</w:t>
      </w:r>
    </w:p>
    <w:p w14:paraId="5B909856" w14:textId="77777777" w:rsidR="004C6621" w:rsidRPr="004C6621" w:rsidRDefault="004C6621" w:rsidP="004C6621">
      <w:pPr>
        <w:spacing w:after="100" w:afterAutospacing="1"/>
        <w:rPr>
          <w:rFonts w:ascii="Arial" w:eastAsia="Times New Roman" w:hAnsi="Arial" w:cs="Arial"/>
          <w:lang w:eastAsia="pt-BR"/>
        </w:rPr>
      </w:pPr>
      <w:r w:rsidRPr="004C6621">
        <w:rPr>
          <w:rFonts w:ascii="Arial" w:eastAsia="Times New Roman" w:hAnsi="Arial" w:cs="Arial"/>
          <w:b/>
          <w:bCs/>
          <w:lang w:eastAsia="pt-BR"/>
        </w:rPr>
        <w:t>Conceito de Fratura por Insuficiência</w:t>
      </w:r>
      <w:r w:rsidRPr="004C6621">
        <w:rPr>
          <w:rFonts w:ascii="Arial" w:eastAsia="Times New Roman" w:hAnsi="Arial" w:cs="Arial"/>
          <w:lang w:eastAsia="pt-BR"/>
        </w:rPr>
        <w:t xml:space="preserve"> Acontece quando o osso osteoporótico com resistência enfraquecida sofre colapso diante de estresse fisiológico habitual ou trauma mínimo. O diagnóstico correto exige comprovação de edema agudo na ressonância magnética e exclusão de causas tumorais ou infecciosas. </w:t>
      </w:r>
    </w:p>
    <w:p w14:paraId="5530F262" w14:textId="77777777" w:rsidR="004C6621" w:rsidRPr="004C6621" w:rsidRDefault="004C6621" w:rsidP="004C6621">
      <w:pPr>
        <w:spacing w:after="100" w:afterAutospacing="1"/>
        <w:rPr>
          <w:rFonts w:ascii="Arial" w:eastAsia="Times New Roman" w:hAnsi="Arial" w:cs="Arial"/>
          <w:lang w:eastAsia="pt-BR"/>
        </w:rPr>
      </w:pPr>
      <w:r w:rsidRPr="004C6621">
        <w:rPr>
          <w:rFonts w:ascii="Arial" w:eastAsia="Times New Roman" w:hAnsi="Arial" w:cs="Arial"/>
          <w:b/>
          <w:bCs/>
          <w:lang w:eastAsia="pt-BR"/>
        </w:rPr>
        <w:t xml:space="preserve">Indicação de </w:t>
      </w:r>
      <w:proofErr w:type="spellStart"/>
      <w:r w:rsidRPr="004C6621">
        <w:rPr>
          <w:rFonts w:ascii="Arial" w:eastAsia="Times New Roman" w:hAnsi="Arial" w:cs="Arial"/>
          <w:b/>
          <w:bCs/>
          <w:lang w:eastAsia="pt-BR"/>
        </w:rPr>
        <w:t>Augmentação</w:t>
      </w:r>
      <w:proofErr w:type="spellEnd"/>
      <w:r w:rsidRPr="004C6621">
        <w:rPr>
          <w:rFonts w:ascii="Arial" w:eastAsia="Times New Roman" w:hAnsi="Arial" w:cs="Arial"/>
          <w:b/>
          <w:bCs/>
          <w:lang w:eastAsia="pt-BR"/>
        </w:rPr>
        <w:t xml:space="preserve"> Percutânea</w:t>
      </w:r>
      <w:r w:rsidRPr="004C6621">
        <w:rPr>
          <w:rFonts w:ascii="Arial" w:eastAsia="Times New Roman" w:hAnsi="Arial" w:cs="Arial"/>
          <w:lang w:eastAsia="pt-BR"/>
        </w:rPr>
        <w:t xml:space="preserve"> A </w:t>
      </w:r>
      <w:proofErr w:type="spellStart"/>
      <w:r w:rsidRPr="004C6621">
        <w:rPr>
          <w:rFonts w:ascii="Arial" w:eastAsia="Times New Roman" w:hAnsi="Arial" w:cs="Arial"/>
          <w:lang w:eastAsia="pt-BR"/>
        </w:rPr>
        <w:t>vertebroplastia</w:t>
      </w:r>
      <w:proofErr w:type="spellEnd"/>
      <w:r w:rsidRPr="004C6621">
        <w:rPr>
          <w:rFonts w:ascii="Arial" w:eastAsia="Times New Roman" w:hAnsi="Arial" w:cs="Arial"/>
          <w:lang w:eastAsia="pt-BR"/>
        </w:rPr>
        <w:t xml:space="preserve"> e a </w:t>
      </w:r>
      <w:proofErr w:type="spellStart"/>
      <w:r w:rsidRPr="004C6621">
        <w:rPr>
          <w:rFonts w:ascii="Arial" w:eastAsia="Times New Roman" w:hAnsi="Arial" w:cs="Arial"/>
          <w:lang w:eastAsia="pt-BR"/>
        </w:rPr>
        <w:t>cifoplastia</w:t>
      </w:r>
      <w:proofErr w:type="spellEnd"/>
      <w:r w:rsidRPr="004C6621">
        <w:rPr>
          <w:rFonts w:ascii="Arial" w:eastAsia="Times New Roman" w:hAnsi="Arial" w:cs="Arial"/>
          <w:lang w:eastAsia="pt-BR"/>
        </w:rPr>
        <w:t xml:space="preserve"> são indicadas no insucesso do tratamento conservador com dor refratária, na deformidade progressiva ou na osteonecrose vertebral (doença de </w:t>
      </w:r>
      <w:proofErr w:type="spellStart"/>
      <w:r w:rsidRPr="004C6621">
        <w:rPr>
          <w:rFonts w:ascii="Arial" w:eastAsia="Times New Roman" w:hAnsi="Arial" w:cs="Arial"/>
          <w:lang w:eastAsia="pt-BR"/>
        </w:rPr>
        <w:t>Kümmell</w:t>
      </w:r>
      <w:proofErr w:type="spellEnd"/>
      <w:r w:rsidRPr="004C6621">
        <w:rPr>
          <w:rFonts w:ascii="Arial" w:eastAsia="Times New Roman" w:hAnsi="Arial" w:cs="Arial"/>
          <w:lang w:eastAsia="pt-BR"/>
        </w:rPr>
        <w:t xml:space="preserve">). A avaliação da parede posterior por TC é obrigatória no planejamento. </w:t>
      </w:r>
    </w:p>
    <w:p w14:paraId="51CF7CF5" w14:textId="77777777" w:rsidR="004C6621" w:rsidRPr="004C6621" w:rsidRDefault="004C6621" w:rsidP="004C6621">
      <w:pPr>
        <w:spacing w:after="100" w:afterAutospacing="1"/>
        <w:rPr>
          <w:rFonts w:ascii="Arial" w:eastAsia="Times New Roman" w:hAnsi="Arial" w:cs="Arial"/>
          <w:lang w:eastAsia="pt-BR"/>
        </w:rPr>
      </w:pPr>
      <w:r w:rsidRPr="004C6621">
        <w:rPr>
          <w:rFonts w:ascii="Arial" w:eastAsia="Times New Roman" w:hAnsi="Arial" w:cs="Arial"/>
          <w:b/>
          <w:bCs/>
          <w:lang w:eastAsia="pt-BR"/>
        </w:rPr>
        <w:t>Prevenção do Extravasamento de PMMA</w:t>
      </w:r>
      <w:r w:rsidRPr="004C6621">
        <w:rPr>
          <w:rFonts w:ascii="Arial" w:eastAsia="Times New Roman" w:hAnsi="Arial" w:cs="Arial"/>
          <w:lang w:eastAsia="pt-BR"/>
        </w:rPr>
        <w:t xml:space="preserve"> O extravasamento de cimento acrílico representa a principal complicação das técnicas percutâneas. A </w:t>
      </w:r>
      <w:proofErr w:type="spellStart"/>
      <w:r w:rsidRPr="004C6621">
        <w:rPr>
          <w:rFonts w:ascii="Arial" w:eastAsia="Times New Roman" w:hAnsi="Arial" w:cs="Arial"/>
          <w:lang w:eastAsia="pt-BR"/>
        </w:rPr>
        <w:t>cifoplastia</w:t>
      </w:r>
      <w:proofErr w:type="spellEnd"/>
      <w:r w:rsidRPr="004C6621">
        <w:rPr>
          <w:rFonts w:ascii="Arial" w:eastAsia="Times New Roman" w:hAnsi="Arial" w:cs="Arial"/>
          <w:lang w:eastAsia="pt-BR"/>
        </w:rPr>
        <w:t xml:space="preserve"> reduz essa complicação por criar uma cavidade interna com balão, permitindo a injeção do polimetilmetacrilato sob menor pressão. </w:t>
      </w:r>
    </w:p>
    <w:p w14:paraId="1FF9974D" w14:textId="77777777" w:rsidR="004C6621" w:rsidRPr="004C6621" w:rsidRDefault="004C6621" w:rsidP="004C6621">
      <w:pPr>
        <w:spacing w:after="100" w:afterAutospacing="1"/>
        <w:outlineLvl w:val="1"/>
        <w:rPr>
          <w:rFonts w:ascii="Arial" w:eastAsia="Times New Roman" w:hAnsi="Arial" w:cs="Arial"/>
          <w:b/>
          <w:bCs/>
          <w:sz w:val="36"/>
          <w:szCs w:val="36"/>
          <w:lang w:eastAsia="pt-BR"/>
        </w:rPr>
      </w:pPr>
      <w:r w:rsidRPr="004C6621">
        <w:rPr>
          <w:rFonts w:ascii="Arial" w:eastAsia="Times New Roman" w:hAnsi="Arial" w:cs="Arial"/>
          <w:b/>
          <w:bCs/>
          <w:sz w:val="36"/>
          <w:szCs w:val="36"/>
          <w:lang w:eastAsia="pt-BR"/>
        </w:rPr>
        <w:t>Referências Bibliográficas</w:t>
      </w:r>
    </w:p>
    <w:p w14:paraId="452E25B6" w14:textId="77777777" w:rsidR="004C6621" w:rsidRPr="004C6621" w:rsidRDefault="004C6621" w:rsidP="004C6621">
      <w:pPr>
        <w:numPr>
          <w:ilvl w:val="0"/>
          <w:numId w:val="5"/>
        </w:numPr>
        <w:spacing w:after="100" w:afterAutospacing="1"/>
        <w:rPr>
          <w:rFonts w:ascii="Arial" w:eastAsia="Times New Roman" w:hAnsi="Arial" w:cs="Arial"/>
          <w:lang w:eastAsia="pt-BR"/>
        </w:rPr>
      </w:pPr>
      <w:proofErr w:type="spellStart"/>
      <w:r w:rsidRPr="004C6621">
        <w:rPr>
          <w:rFonts w:ascii="Arial" w:eastAsia="Times New Roman" w:hAnsi="Arial" w:cs="Arial"/>
          <w:lang w:val="en-US" w:eastAsia="pt-BR"/>
        </w:rPr>
        <w:t>Kanis</w:t>
      </w:r>
      <w:proofErr w:type="spellEnd"/>
      <w:r w:rsidRPr="004C6621">
        <w:rPr>
          <w:rFonts w:ascii="Arial" w:eastAsia="Times New Roman" w:hAnsi="Arial" w:cs="Arial"/>
          <w:lang w:val="en-US" w:eastAsia="pt-BR"/>
        </w:rPr>
        <w:t xml:space="preserve"> JA, Cooper C, Rizzoli R, </w:t>
      </w:r>
      <w:proofErr w:type="spellStart"/>
      <w:r w:rsidRPr="004C6621">
        <w:rPr>
          <w:rFonts w:ascii="Arial" w:eastAsia="Times New Roman" w:hAnsi="Arial" w:cs="Arial"/>
          <w:lang w:val="en-US" w:eastAsia="pt-BR"/>
        </w:rPr>
        <w:t>Reginster</w:t>
      </w:r>
      <w:proofErr w:type="spellEnd"/>
      <w:r w:rsidRPr="004C6621">
        <w:rPr>
          <w:rFonts w:ascii="Arial" w:eastAsia="Times New Roman" w:hAnsi="Arial" w:cs="Arial"/>
          <w:lang w:val="en-US" w:eastAsia="pt-BR"/>
        </w:rPr>
        <w:t xml:space="preserve"> JY; Scientific Advisory Board of the European Society for Clinical and Economic Aspects of Osteoporosis (ESCEO) and the Committees of Scientific Advisors and National Societies of the International Osteoporosis Foundation (IOF). European guidance for the diagnosis and management of osteoporosis in postmenopausal women. </w:t>
      </w:r>
      <w:proofErr w:type="spellStart"/>
      <w:r w:rsidRPr="004C6621">
        <w:rPr>
          <w:rFonts w:ascii="Arial" w:eastAsia="Times New Roman" w:hAnsi="Arial" w:cs="Arial"/>
          <w:lang w:eastAsia="pt-BR"/>
        </w:rPr>
        <w:t>Osteoporos</w:t>
      </w:r>
      <w:proofErr w:type="spellEnd"/>
      <w:r w:rsidRPr="004C6621">
        <w:rPr>
          <w:rFonts w:ascii="Arial" w:eastAsia="Times New Roman" w:hAnsi="Arial" w:cs="Arial"/>
          <w:lang w:eastAsia="pt-BR"/>
        </w:rPr>
        <w:t xml:space="preserve"> Int. 2019;30(1):3-44. </w:t>
      </w:r>
    </w:p>
    <w:p w14:paraId="16698E90" w14:textId="77777777" w:rsidR="004C6621" w:rsidRPr="004C6621" w:rsidRDefault="004C6621" w:rsidP="004C6621">
      <w:pPr>
        <w:numPr>
          <w:ilvl w:val="0"/>
          <w:numId w:val="5"/>
        </w:numPr>
        <w:spacing w:after="100" w:afterAutospacing="1"/>
        <w:rPr>
          <w:rFonts w:ascii="Arial" w:eastAsia="Times New Roman" w:hAnsi="Arial" w:cs="Arial"/>
          <w:lang w:eastAsia="pt-BR"/>
        </w:rPr>
      </w:pPr>
      <w:proofErr w:type="spellStart"/>
      <w:r w:rsidRPr="004C6621">
        <w:rPr>
          <w:rFonts w:ascii="Arial" w:eastAsia="Times New Roman" w:hAnsi="Arial" w:cs="Arial"/>
          <w:lang w:val="en-US" w:eastAsia="pt-BR"/>
        </w:rPr>
        <w:t>Genant</w:t>
      </w:r>
      <w:proofErr w:type="spellEnd"/>
      <w:r w:rsidRPr="004C6621">
        <w:rPr>
          <w:rFonts w:ascii="Arial" w:eastAsia="Times New Roman" w:hAnsi="Arial" w:cs="Arial"/>
          <w:lang w:val="en-US" w:eastAsia="pt-BR"/>
        </w:rPr>
        <w:t xml:space="preserve"> HK, Wu CY, van </w:t>
      </w:r>
      <w:proofErr w:type="spellStart"/>
      <w:r w:rsidRPr="004C6621">
        <w:rPr>
          <w:rFonts w:ascii="Arial" w:eastAsia="Times New Roman" w:hAnsi="Arial" w:cs="Arial"/>
          <w:lang w:val="en-US" w:eastAsia="pt-BR"/>
        </w:rPr>
        <w:t>Kuijk</w:t>
      </w:r>
      <w:proofErr w:type="spellEnd"/>
      <w:r w:rsidRPr="004C6621">
        <w:rPr>
          <w:rFonts w:ascii="Arial" w:eastAsia="Times New Roman" w:hAnsi="Arial" w:cs="Arial"/>
          <w:lang w:val="en-US" w:eastAsia="pt-BR"/>
        </w:rPr>
        <w:t xml:space="preserve"> C, Nevitt MC. Vertebral fracture assessment using a semiquantitative technique. </w:t>
      </w:r>
      <w:r w:rsidRPr="004C6621">
        <w:rPr>
          <w:rFonts w:ascii="Arial" w:eastAsia="Times New Roman" w:hAnsi="Arial" w:cs="Arial"/>
          <w:lang w:eastAsia="pt-BR"/>
        </w:rPr>
        <w:t xml:space="preserve">J </w:t>
      </w:r>
      <w:proofErr w:type="spellStart"/>
      <w:r w:rsidRPr="004C6621">
        <w:rPr>
          <w:rFonts w:ascii="Arial" w:eastAsia="Times New Roman" w:hAnsi="Arial" w:cs="Arial"/>
          <w:lang w:eastAsia="pt-BR"/>
        </w:rPr>
        <w:t>Bone</w:t>
      </w:r>
      <w:proofErr w:type="spellEnd"/>
      <w:r w:rsidRPr="004C6621">
        <w:rPr>
          <w:rFonts w:ascii="Arial" w:eastAsia="Times New Roman" w:hAnsi="Arial" w:cs="Arial"/>
          <w:lang w:eastAsia="pt-BR"/>
        </w:rPr>
        <w:t xml:space="preserve"> Miner Res. 1993;8(9):1137-1148. </w:t>
      </w:r>
    </w:p>
    <w:p w14:paraId="6A8EDCD0" w14:textId="77777777" w:rsidR="004C6621" w:rsidRPr="004C6621" w:rsidRDefault="004C6621" w:rsidP="004C6621">
      <w:pPr>
        <w:numPr>
          <w:ilvl w:val="0"/>
          <w:numId w:val="5"/>
        </w:numPr>
        <w:spacing w:after="100" w:afterAutospacing="1"/>
        <w:rPr>
          <w:rFonts w:ascii="Arial" w:eastAsia="Times New Roman" w:hAnsi="Arial" w:cs="Arial"/>
          <w:lang w:eastAsia="pt-BR"/>
        </w:rPr>
      </w:pPr>
      <w:proofErr w:type="spellStart"/>
      <w:r w:rsidRPr="004C6621">
        <w:rPr>
          <w:rFonts w:ascii="Arial" w:eastAsia="Times New Roman" w:hAnsi="Arial" w:cs="Arial"/>
          <w:lang w:val="en-US" w:eastAsia="pt-BR"/>
        </w:rPr>
        <w:t>Blattert</w:t>
      </w:r>
      <w:proofErr w:type="spellEnd"/>
      <w:r w:rsidRPr="004C6621">
        <w:rPr>
          <w:rFonts w:ascii="Arial" w:eastAsia="Times New Roman" w:hAnsi="Arial" w:cs="Arial"/>
          <w:lang w:val="en-US" w:eastAsia="pt-BR"/>
        </w:rPr>
        <w:t xml:space="preserve"> TR, </w:t>
      </w:r>
      <w:proofErr w:type="spellStart"/>
      <w:r w:rsidRPr="004C6621">
        <w:rPr>
          <w:rFonts w:ascii="Arial" w:eastAsia="Times New Roman" w:hAnsi="Arial" w:cs="Arial"/>
          <w:lang w:val="en-US" w:eastAsia="pt-BR"/>
        </w:rPr>
        <w:t>Schnake</w:t>
      </w:r>
      <w:proofErr w:type="spellEnd"/>
      <w:r w:rsidRPr="004C6621">
        <w:rPr>
          <w:rFonts w:ascii="Arial" w:eastAsia="Times New Roman" w:hAnsi="Arial" w:cs="Arial"/>
          <w:lang w:val="en-US" w:eastAsia="pt-BR"/>
        </w:rPr>
        <w:t xml:space="preserve"> KJ, </w:t>
      </w:r>
      <w:proofErr w:type="spellStart"/>
      <w:r w:rsidRPr="004C6621">
        <w:rPr>
          <w:rFonts w:ascii="Arial" w:eastAsia="Times New Roman" w:hAnsi="Arial" w:cs="Arial"/>
          <w:lang w:val="en-US" w:eastAsia="pt-BR"/>
        </w:rPr>
        <w:t>Gonschorek</w:t>
      </w:r>
      <w:proofErr w:type="spellEnd"/>
      <w:r w:rsidRPr="004C6621">
        <w:rPr>
          <w:rFonts w:ascii="Arial" w:eastAsia="Times New Roman" w:hAnsi="Arial" w:cs="Arial"/>
          <w:lang w:val="en-US" w:eastAsia="pt-BR"/>
        </w:rPr>
        <w:t xml:space="preserve"> O, et al. White Paper: DGOU-Section Spine's Recommendations for the Treatment of Osteoporotic Vertebral Fractures. </w:t>
      </w:r>
      <w:r w:rsidRPr="004C6621">
        <w:rPr>
          <w:rFonts w:ascii="Arial" w:eastAsia="Times New Roman" w:hAnsi="Arial" w:cs="Arial"/>
          <w:lang w:eastAsia="pt-BR"/>
        </w:rPr>
        <w:t xml:space="preserve">Global </w:t>
      </w:r>
      <w:proofErr w:type="spellStart"/>
      <w:r w:rsidRPr="004C6621">
        <w:rPr>
          <w:rFonts w:ascii="Arial" w:eastAsia="Times New Roman" w:hAnsi="Arial" w:cs="Arial"/>
          <w:lang w:eastAsia="pt-BR"/>
        </w:rPr>
        <w:t>Spine</w:t>
      </w:r>
      <w:proofErr w:type="spellEnd"/>
      <w:r w:rsidRPr="004C6621">
        <w:rPr>
          <w:rFonts w:ascii="Arial" w:eastAsia="Times New Roman" w:hAnsi="Arial" w:cs="Arial"/>
          <w:lang w:eastAsia="pt-BR"/>
        </w:rPr>
        <w:t xml:space="preserve"> J. 2018;8(2 </w:t>
      </w:r>
      <w:proofErr w:type="spellStart"/>
      <w:r w:rsidRPr="004C6621">
        <w:rPr>
          <w:rFonts w:ascii="Arial" w:eastAsia="Times New Roman" w:hAnsi="Arial" w:cs="Arial"/>
          <w:lang w:eastAsia="pt-BR"/>
        </w:rPr>
        <w:t>Suppl</w:t>
      </w:r>
      <w:proofErr w:type="spellEnd"/>
      <w:r w:rsidRPr="004C6621">
        <w:rPr>
          <w:rFonts w:ascii="Arial" w:eastAsia="Times New Roman" w:hAnsi="Arial" w:cs="Arial"/>
          <w:lang w:eastAsia="pt-BR"/>
        </w:rPr>
        <w:t xml:space="preserve">):34S-45S. </w:t>
      </w:r>
    </w:p>
    <w:p w14:paraId="05BA01BD" w14:textId="77777777" w:rsidR="004C6621" w:rsidRPr="004C6621" w:rsidRDefault="004C6621" w:rsidP="004C6621">
      <w:pPr>
        <w:numPr>
          <w:ilvl w:val="0"/>
          <w:numId w:val="5"/>
        </w:numPr>
        <w:spacing w:after="100" w:afterAutospacing="1"/>
        <w:rPr>
          <w:rFonts w:ascii="Arial" w:eastAsia="Times New Roman" w:hAnsi="Arial" w:cs="Arial"/>
          <w:lang w:eastAsia="pt-BR"/>
        </w:rPr>
      </w:pPr>
      <w:r w:rsidRPr="004C6621">
        <w:rPr>
          <w:rFonts w:ascii="Arial" w:eastAsia="Times New Roman" w:hAnsi="Arial" w:cs="Arial"/>
          <w:lang w:val="en-US" w:eastAsia="pt-BR"/>
        </w:rPr>
        <w:t xml:space="preserve">Buchbinder R, Osborne RH, Ebeling PR, et al. A randomized trial of vertebroplasty for osteoporotic spinal fractures. </w:t>
      </w:r>
      <w:r w:rsidRPr="004C6621">
        <w:rPr>
          <w:rFonts w:ascii="Arial" w:eastAsia="Times New Roman" w:hAnsi="Arial" w:cs="Arial"/>
          <w:lang w:eastAsia="pt-BR"/>
        </w:rPr>
        <w:t xml:space="preserve">N </w:t>
      </w:r>
      <w:proofErr w:type="spellStart"/>
      <w:r w:rsidRPr="004C6621">
        <w:rPr>
          <w:rFonts w:ascii="Arial" w:eastAsia="Times New Roman" w:hAnsi="Arial" w:cs="Arial"/>
          <w:lang w:eastAsia="pt-BR"/>
        </w:rPr>
        <w:t>Engl</w:t>
      </w:r>
      <w:proofErr w:type="spellEnd"/>
      <w:r w:rsidRPr="004C6621">
        <w:rPr>
          <w:rFonts w:ascii="Arial" w:eastAsia="Times New Roman" w:hAnsi="Arial" w:cs="Arial"/>
          <w:lang w:eastAsia="pt-BR"/>
        </w:rPr>
        <w:t xml:space="preserve"> J Med. 2009;361(6):557-568. </w:t>
      </w:r>
    </w:p>
    <w:p w14:paraId="4BE171E5" w14:textId="77777777" w:rsidR="004C6621" w:rsidRPr="004C6621" w:rsidRDefault="004C6621" w:rsidP="004C6621">
      <w:pPr>
        <w:numPr>
          <w:ilvl w:val="0"/>
          <w:numId w:val="5"/>
        </w:numPr>
        <w:spacing w:after="100" w:afterAutospacing="1"/>
        <w:rPr>
          <w:rFonts w:ascii="Arial" w:eastAsia="Times New Roman" w:hAnsi="Arial" w:cs="Arial"/>
          <w:lang w:eastAsia="pt-BR"/>
        </w:rPr>
      </w:pPr>
      <w:proofErr w:type="spellStart"/>
      <w:r w:rsidRPr="004C6621">
        <w:rPr>
          <w:rFonts w:ascii="Arial" w:eastAsia="Times New Roman" w:hAnsi="Arial" w:cs="Arial"/>
          <w:lang w:val="en-US" w:eastAsia="pt-BR"/>
        </w:rPr>
        <w:t>Kallmes</w:t>
      </w:r>
      <w:proofErr w:type="spellEnd"/>
      <w:r w:rsidRPr="004C6621">
        <w:rPr>
          <w:rFonts w:ascii="Arial" w:eastAsia="Times New Roman" w:hAnsi="Arial" w:cs="Arial"/>
          <w:lang w:val="en-US" w:eastAsia="pt-BR"/>
        </w:rPr>
        <w:t xml:space="preserve"> DF, Comstock BA, </w:t>
      </w:r>
      <w:proofErr w:type="spellStart"/>
      <w:r w:rsidRPr="004C6621">
        <w:rPr>
          <w:rFonts w:ascii="Arial" w:eastAsia="Times New Roman" w:hAnsi="Arial" w:cs="Arial"/>
          <w:lang w:val="en-US" w:eastAsia="pt-BR"/>
        </w:rPr>
        <w:t>Heagerty</w:t>
      </w:r>
      <w:proofErr w:type="spellEnd"/>
      <w:r w:rsidRPr="004C6621">
        <w:rPr>
          <w:rFonts w:ascii="Arial" w:eastAsia="Times New Roman" w:hAnsi="Arial" w:cs="Arial"/>
          <w:lang w:val="en-US" w:eastAsia="pt-BR"/>
        </w:rPr>
        <w:t xml:space="preserve"> PJ, et al. A randomized trial of vertebroplasty for osteoporotic compression fractures. </w:t>
      </w:r>
      <w:r w:rsidRPr="004C6621">
        <w:rPr>
          <w:rFonts w:ascii="Arial" w:eastAsia="Times New Roman" w:hAnsi="Arial" w:cs="Arial"/>
          <w:lang w:eastAsia="pt-BR"/>
        </w:rPr>
        <w:t xml:space="preserve">N </w:t>
      </w:r>
      <w:proofErr w:type="spellStart"/>
      <w:r w:rsidRPr="004C6621">
        <w:rPr>
          <w:rFonts w:ascii="Arial" w:eastAsia="Times New Roman" w:hAnsi="Arial" w:cs="Arial"/>
          <w:lang w:eastAsia="pt-BR"/>
        </w:rPr>
        <w:t>Engl</w:t>
      </w:r>
      <w:proofErr w:type="spellEnd"/>
      <w:r w:rsidRPr="004C6621">
        <w:rPr>
          <w:rFonts w:ascii="Arial" w:eastAsia="Times New Roman" w:hAnsi="Arial" w:cs="Arial"/>
          <w:lang w:eastAsia="pt-BR"/>
        </w:rPr>
        <w:t xml:space="preserve"> J Med. 2009;361(6):569-579. </w:t>
      </w:r>
    </w:p>
    <w:p w14:paraId="22DB4DE9" w14:textId="77777777" w:rsidR="004C6621" w:rsidRPr="004C6621" w:rsidRDefault="004C6621" w:rsidP="004C6621">
      <w:pPr>
        <w:numPr>
          <w:ilvl w:val="0"/>
          <w:numId w:val="5"/>
        </w:numPr>
        <w:spacing w:after="100" w:afterAutospacing="1"/>
        <w:rPr>
          <w:rFonts w:ascii="Arial" w:eastAsia="Times New Roman" w:hAnsi="Arial" w:cs="Arial"/>
          <w:lang w:eastAsia="pt-BR"/>
        </w:rPr>
      </w:pPr>
      <w:r w:rsidRPr="004C6621">
        <w:rPr>
          <w:rFonts w:ascii="Arial" w:eastAsia="Times New Roman" w:hAnsi="Arial" w:cs="Arial"/>
          <w:lang w:val="en-US" w:eastAsia="pt-BR"/>
        </w:rPr>
        <w:t xml:space="preserve">German Society for </w:t>
      </w:r>
      <w:proofErr w:type="spellStart"/>
      <w:r w:rsidRPr="004C6621">
        <w:rPr>
          <w:rFonts w:ascii="Arial" w:eastAsia="Times New Roman" w:hAnsi="Arial" w:cs="Arial"/>
          <w:lang w:val="en-US" w:eastAsia="pt-BR"/>
        </w:rPr>
        <w:t>Orthopaedics</w:t>
      </w:r>
      <w:proofErr w:type="spellEnd"/>
      <w:r w:rsidRPr="004C6621">
        <w:rPr>
          <w:rFonts w:ascii="Arial" w:eastAsia="Times New Roman" w:hAnsi="Arial" w:cs="Arial"/>
          <w:lang w:val="en-US" w:eastAsia="pt-BR"/>
        </w:rPr>
        <w:t xml:space="preserve"> and Trauma (DGOU). Osteoporotic Fracture Classification (OF) Pocket Card. </w:t>
      </w:r>
      <w:r w:rsidRPr="004C6621">
        <w:rPr>
          <w:rFonts w:ascii="Arial" w:eastAsia="Times New Roman" w:hAnsi="Arial" w:cs="Arial"/>
          <w:lang w:eastAsia="pt-BR"/>
        </w:rPr>
        <w:t xml:space="preserve">DGOU; 2018. </w:t>
      </w:r>
    </w:p>
    <w:p w14:paraId="5248B6D0" w14:textId="77777777" w:rsidR="004C6621" w:rsidRPr="004C6621" w:rsidRDefault="004C6621" w:rsidP="004C6621">
      <w:pPr>
        <w:numPr>
          <w:ilvl w:val="0"/>
          <w:numId w:val="5"/>
        </w:numPr>
        <w:spacing w:after="100" w:afterAutospacing="1"/>
        <w:rPr>
          <w:rFonts w:ascii="Arial" w:eastAsia="Times New Roman" w:hAnsi="Arial" w:cs="Arial"/>
          <w:lang w:eastAsia="pt-BR"/>
        </w:rPr>
      </w:pPr>
      <w:r w:rsidRPr="004C6621">
        <w:rPr>
          <w:rFonts w:ascii="Arial" w:eastAsia="Times New Roman" w:hAnsi="Arial" w:cs="Arial"/>
          <w:lang w:val="en-US" w:eastAsia="pt-BR"/>
        </w:rPr>
        <w:t xml:space="preserve">Wardlaw D, Cummings SR, Van </w:t>
      </w:r>
      <w:proofErr w:type="spellStart"/>
      <w:r w:rsidRPr="004C6621">
        <w:rPr>
          <w:rFonts w:ascii="Arial" w:eastAsia="Times New Roman" w:hAnsi="Arial" w:cs="Arial"/>
          <w:lang w:val="en-US" w:eastAsia="pt-BR"/>
        </w:rPr>
        <w:t>Meirhaeghe</w:t>
      </w:r>
      <w:proofErr w:type="spellEnd"/>
      <w:r w:rsidRPr="004C6621">
        <w:rPr>
          <w:rFonts w:ascii="Arial" w:eastAsia="Times New Roman" w:hAnsi="Arial" w:cs="Arial"/>
          <w:lang w:val="en-US" w:eastAsia="pt-BR"/>
        </w:rPr>
        <w:t xml:space="preserve"> J, et al. Efficacy and safety of balloon kyphoplasty compared with non-surgical care for patients with acute vertebral compression fracture (FREE): a </w:t>
      </w:r>
      <w:proofErr w:type="spellStart"/>
      <w:r w:rsidRPr="004C6621">
        <w:rPr>
          <w:rFonts w:ascii="Arial" w:eastAsia="Times New Roman" w:hAnsi="Arial" w:cs="Arial"/>
          <w:lang w:val="en-US" w:eastAsia="pt-BR"/>
        </w:rPr>
        <w:t>randomised</w:t>
      </w:r>
      <w:proofErr w:type="spellEnd"/>
      <w:r w:rsidRPr="004C6621">
        <w:rPr>
          <w:rFonts w:ascii="Arial" w:eastAsia="Times New Roman" w:hAnsi="Arial" w:cs="Arial"/>
          <w:lang w:val="en-US" w:eastAsia="pt-BR"/>
        </w:rPr>
        <w:t xml:space="preserve"> controlled trial. </w:t>
      </w:r>
      <w:r w:rsidRPr="004C6621">
        <w:rPr>
          <w:rFonts w:ascii="Arial" w:eastAsia="Times New Roman" w:hAnsi="Arial" w:cs="Arial"/>
          <w:lang w:eastAsia="pt-BR"/>
        </w:rPr>
        <w:t xml:space="preserve">Lancet. 2009;373(9668):1016-1024. </w:t>
      </w:r>
    </w:p>
    <w:p w14:paraId="4A9A3B3A" w14:textId="77777777" w:rsidR="004C6621" w:rsidRPr="004C6621" w:rsidRDefault="004C6621" w:rsidP="004C6621">
      <w:pPr>
        <w:numPr>
          <w:ilvl w:val="0"/>
          <w:numId w:val="5"/>
        </w:numPr>
        <w:spacing w:after="100" w:afterAutospacing="1"/>
        <w:rPr>
          <w:rFonts w:ascii="Arial" w:eastAsia="Times New Roman" w:hAnsi="Arial" w:cs="Arial"/>
          <w:lang w:eastAsia="pt-BR"/>
        </w:rPr>
      </w:pPr>
      <w:proofErr w:type="spellStart"/>
      <w:r w:rsidRPr="004C6621">
        <w:rPr>
          <w:rFonts w:ascii="Arial" w:eastAsia="Times New Roman" w:hAnsi="Arial" w:cs="Arial"/>
          <w:lang w:eastAsia="pt-BR"/>
        </w:rPr>
        <w:lastRenderedPageBreak/>
        <w:t>Firanescu</w:t>
      </w:r>
      <w:proofErr w:type="spellEnd"/>
      <w:r w:rsidRPr="004C6621">
        <w:rPr>
          <w:rFonts w:ascii="Arial" w:eastAsia="Times New Roman" w:hAnsi="Arial" w:cs="Arial"/>
          <w:lang w:eastAsia="pt-BR"/>
        </w:rPr>
        <w:t xml:space="preserve"> CE, de </w:t>
      </w:r>
      <w:proofErr w:type="spellStart"/>
      <w:r w:rsidRPr="004C6621">
        <w:rPr>
          <w:rFonts w:ascii="Arial" w:eastAsia="Times New Roman" w:hAnsi="Arial" w:cs="Arial"/>
          <w:lang w:eastAsia="pt-BR"/>
        </w:rPr>
        <w:t>Vries</w:t>
      </w:r>
      <w:proofErr w:type="spellEnd"/>
      <w:r w:rsidRPr="004C6621">
        <w:rPr>
          <w:rFonts w:ascii="Arial" w:eastAsia="Times New Roman" w:hAnsi="Arial" w:cs="Arial"/>
          <w:lang w:eastAsia="pt-BR"/>
        </w:rPr>
        <w:t xml:space="preserve"> J, </w:t>
      </w:r>
      <w:proofErr w:type="spellStart"/>
      <w:r w:rsidRPr="004C6621">
        <w:rPr>
          <w:rFonts w:ascii="Arial" w:eastAsia="Times New Roman" w:hAnsi="Arial" w:cs="Arial"/>
          <w:lang w:eastAsia="pt-BR"/>
        </w:rPr>
        <w:t>Lodder</w:t>
      </w:r>
      <w:proofErr w:type="spellEnd"/>
      <w:r w:rsidRPr="004C6621">
        <w:rPr>
          <w:rFonts w:ascii="Arial" w:eastAsia="Times New Roman" w:hAnsi="Arial" w:cs="Arial"/>
          <w:lang w:eastAsia="pt-BR"/>
        </w:rPr>
        <w:t xml:space="preserve"> P, et al. </w:t>
      </w:r>
      <w:r w:rsidRPr="004C6621">
        <w:rPr>
          <w:rFonts w:ascii="Arial" w:eastAsia="Times New Roman" w:hAnsi="Arial" w:cs="Arial"/>
          <w:lang w:val="en-US" w:eastAsia="pt-BR"/>
        </w:rPr>
        <w:t xml:space="preserve">Vertebroplasty versus sham procedure for painful acute osteoporotic vertebral compression fractures (VERTOS IV): </w:t>
      </w:r>
      <w:proofErr w:type="spellStart"/>
      <w:r w:rsidRPr="004C6621">
        <w:rPr>
          <w:rFonts w:ascii="Arial" w:eastAsia="Times New Roman" w:hAnsi="Arial" w:cs="Arial"/>
          <w:lang w:val="en-US" w:eastAsia="pt-BR"/>
        </w:rPr>
        <w:t>randomised</w:t>
      </w:r>
      <w:proofErr w:type="spellEnd"/>
      <w:r w:rsidRPr="004C6621">
        <w:rPr>
          <w:rFonts w:ascii="Arial" w:eastAsia="Times New Roman" w:hAnsi="Arial" w:cs="Arial"/>
          <w:lang w:val="en-US" w:eastAsia="pt-BR"/>
        </w:rPr>
        <w:t xml:space="preserve"> sham controlled clinical trial. </w:t>
      </w:r>
      <w:r w:rsidRPr="004C6621">
        <w:rPr>
          <w:rFonts w:ascii="Arial" w:eastAsia="Times New Roman" w:hAnsi="Arial" w:cs="Arial"/>
          <w:lang w:eastAsia="pt-BR"/>
        </w:rPr>
        <w:t xml:space="preserve">BMJ. 2018;361:k1551. </w:t>
      </w:r>
    </w:p>
    <w:p w14:paraId="19DF0EF8" w14:textId="77777777" w:rsidR="004C6621" w:rsidRPr="004C6621" w:rsidRDefault="004C6621" w:rsidP="004C6621">
      <w:pPr>
        <w:numPr>
          <w:ilvl w:val="0"/>
          <w:numId w:val="5"/>
        </w:numPr>
        <w:spacing w:after="100" w:afterAutospacing="1"/>
        <w:rPr>
          <w:rFonts w:ascii="Arial" w:eastAsia="Times New Roman" w:hAnsi="Arial" w:cs="Arial"/>
          <w:lang w:eastAsia="pt-BR"/>
        </w:rPr>
      </w:pPr>
      <w:proofErr w:type="spellStart"/>
      <w:r w:rsidRPr="004C6621">
        <w:rPr>
          <w:rFonts w:ascii="Arial" w:eastAsia="Times New Roman" w:hAnsi="Arial" w:cs="Arial"/>
          <w:lang w:val="en-US" w:eastAsia="pt-BR"/>
        </w:rPr>
        <w:t>Klazen</w:t>
      </w:r>
      <w:proofErr w:type="spellEnd"/>
      <w:r w:rsidRPr="004C6621">
        <w:rPr>
          <w:rFonts w:ascii="Arial" w:eastAsia="Times New Roman" w:hAnsi="Arial" w:cs="Arial"/>
          <w:lang w:val="en-US" w:eastAsia="pt-BR"/>
        </w:rPr>
        <w:t xml:space="preserve"> CA, </w:t>
      </w:r>
      <w:proofErr w:type="spellStart"/>
      <w:r w:rsidRPr="004C6621">
        <w:rPr>
          <w:rFonts w:ascii="Arial" w:eastAsia="Times New Roman" w:hAnsi="Arial" w:cs="Arial"/>
          <w:lang w:val="en-US" w:eastAsia="pt-BR"/>
        </w:rPr>
        <w:t>Lohle</w:t>
      </w:r>
      <w:proofErr w:type="spellEnd"/>
      <w:r w:rsidRPr="004C6621">
        <w:rPr>
          <w:rFonts w:ascii="Arial" w:eastAsia="Times New Roman" w:hAnsi="Arial" w:cs="Arial"/>
          <w:lang w:val="en-US" w:eastAsia="pt-BR"/>
        </w:rPr>
        <w:t xml:space="preserve"> PN, de Vries J, et al. Vertebroplasty versus conservative treatment in acute osteoporotic vertebral compression fractures (VERTOS II): an open-label </w:t>
      </w:r>
      <w:proofErr w:type="spellStart"/>
      <w:r w:rsidRPr="004C6621">
        <w:rPr>
          <w:rFonts w:ascii="Arial" w:eastAsia="Times New Roman" w:hAnsi="Arial" w:cs="Arial"/>
          <w:lang w:val="en-US" w:eastAsia="pt-BR"/>
        </w:rPr>
        <w:t>randomised</w:t>
      </w:r>
      <w:proofErr w:type="spellEnd"/>
      <w:r w:rsidRPr="004C6621">
        <w:rPr>
          <w:rFonts w:ascii="Arial" w:eastAsia="Times New Roman" w:hAnsi="Arial" w:cs="Arial"/>
          <w:lang w:val="en-US" w:eastAsia="pt-BR"/>
        </w:rPr>
        <w:t xml:space="preserve"> trial. </w:t>
      </w:r>
      <w:r w:rsidRPr="004C6621">
        <w:rPr>
          <w:rFonts w:ascii="Arial" w:eastAsia="Times New Roman" w:hAnsi="Arial" w:cs="Arial"/>
          <w:lang w:eastAsia="pt-BR"/>
        </w:rPr>
        <w:t xml:space="preserve">Lancet. 2010;376(9746):1085-1092. </w:t>
      </w:r>
    </w:p>
    <w:p w14:paraId="1D4DECFA" w14:textId="77777777" w:rsidR="004C6621" w:rsidRPr="004C6621" w:rsidRDefault="004C6621" w:rsidP="004C6621">
      <w:pPr>
        <w:numPr>
          <w:ilvl w:val="0"/>
          <w:numId w:val="5"/>
        </w:numPr>
        <w:spacing w:after="100" w:afterAutospacing="1"/>
        <w:rPr>
          <w:rFonts w:ascii="Arial" w:eastAsia="Times New Roman" w:hAnsi="Arial" w:cs="Arial"/>
          <w:lang w:eastAsia="pt-BR"/>
        </w:rPr>
      </w:pPr>
      <w:r w:rsidRPr="004C6621">
        <w:rPr>
          <w:rFonts w:ascii="Arial" w:eastAsia="Times New Roman" w:hAnsi="Arial" w:cs="Arial"/>
          <w:lang w:val="en-US" w:eastAsia="pt-BR"/>
        </w:rPr>
        <w:t xml:space="preserve">Nevitt MC, Cummings SR, Stone KL, et al. Risk factors for a first-incident radiographic vertebral fracture in women &gt;= 65 years of age: the study of osteoporotic fractures. </w:t>
      </w:r>
      <w:r w:rsidRPr="004C6621">
        <w:rPr>
          <w:rFonts w:ascii="Arial" w:eastAsia="Times New Roman" w:hAnsi="Arial" w:cs="Arial"/>
          <w:lang w:eastAsia="pt-BR"/>
        </w:rPr>
        <w:t xml:space="preserve">J </w:t>
      </w:r>
      <w:proofErr w:type="spellStart"/>
      <w:r w:rsidRPr="004C6621">
        <w:rPr>
          <w:rFonts w:ascii="Arial" w:eastAsia="Times New Roman" w:hAnsi="Arial" w:cs="Arial"/>
          <w:lang w:eastAsia="pt-BR"/>
        </w:rPr>
        <w:t>Bone</w:t>
      </w:r>
      <w:proofErr w:type="spellEnd"/>
      <w:r w:rsidRPr="004C6621">
        <w:rPr>
          <w:rFonts w:ascii="Arial" w:eastAsia="Times New Roman" w:hAnsi="Arial" w:cs="Arial"/>
          <w:lang w:eastAsia="pt-BR"/>
        </w:rPr>
        <w:t xml:space="preserve"> Miner Res. 2005;20(1):131-140. </w:t>
      </w:r>
    </w:p>
    <w:p w14:paraId="51890517" w14:textId="77777777" w:rsidR="004C6621" w:rsidRPr="004C6621" w:rsidRDefault="004C6621" w:rsidP="004C6621">
      <w:pPr>
        <w:numPr>
          <w:ilvl w:val="0"/>
          <w:numId w:val="5"/>
        </w:numPr>
        <w:spacing w:after="100" w:afterAutospacing="1"/>
        <w:rPr>
          <w:rFonts w:ascii="Arial" w:eastAsia="Times New Roman" w:hAnsi="Arial" w:cs="Arial"/>
          <w:lang w:eastAsia="pt-BR"/>
        </w:rPr>
      </w:pPr>
      <w:r w:rsidRPr="004C6621">
        <w:rPr>
          <w:rFonts w:ascii="Arial" w:eastAsia="Times New Roman" w:hAnsi="Arial" w:cs="Arial"/>
          <w:lang w:val="en-US" w:eastAsia="pt-BR"/>
        </w:rPr>
        <w:t xml:space="preserve">Cooper C, Atkinson EJ, O'Fallon WM, Melton LJ 3rd. Incidence of clinically diagnosed vertebral fractures: a population-based study in Rochester, Minnesota, 1985-1989. </w:t>
      </w:r>
      <w:r w:rsidRPr="004C6621">
        <w:rPr>
          <w:rFonts w:ascii="Arial" w:eastAsia="Times New Roman" w:hAnsi="Arial" w:cs="Arial"/>
          <w:lang w:eastAsia="pt-BR"/>
        </w:rPr>
        <w:t xml:space="preserve">J </w:t>
      </w:r>
      <w:proofErr w:type="spellStart"/>
      <w:r w:rsidRPr="004C6621">
        <w:rPr>
          <w:rFonts w:ascii="Arial" w:eastAsia="Times New Roman" w:hAnsi="Arial" w:cs="Arial"/>
          <w:lang w:eastAsia="pt-BR"/>
        </w:rPr>
        <w:t>Bone</w:t>
      </w:r>
      <w:proofErr w:type="spellEnd"/>
      <w:r w:rsidRPr="004C6621">
        <w:rPr>
          <w:rFonts w:ascii="Arial" w:eastAsia="Times New Roman" w:hAnsi="Arial" w:cs="Arial"/>
          <w:lang w:eastAsia="pt-BR"/>
        </w:rPr>
        <w:t xml:space="preserve"> Miner Res. 1992;7(2):221-227. </w:t>
      </w:r>
    </w:p>
    <w:p w14:paraId="10952E22" w14:textId="77777777" w:rsidR="004C6621" w:rsidRPr="004C6621" w:rsidRDefault="004C6621" w:rsidP="004C6621">
      <w:pPr>
        <w:numPr>
          <w:ilvl w:val="0"/>
          <w:numId w:val="5"/>
        </w:numPr>
        <w:spacing w:after="100" w:afterAutospacing="1"/>
        <w:rPr>
          <w:rFonts w:ascii="Arial" w:eastAsia="Times New Roman" w:hAnsi="Arial" w:cs="Arial"/>
          <w:lang w:eastAsia="pt-BR"/>
        </w:rPr>
      </w:pPr>
      <w:proofErr w:type="spellStart"/>
      <w:r w:rsidRPr="004C6621">
        <w:rPr>
          <w:rFonts w:ascii="Arial" w:eastAsia="Times New Roman" w:hAnsi="Arial" w:cs="Arial"/>
          <w:lang w:val="en-US" w:eastAsia="pt-BR"/>
        </w:rPr>
        <w:t>Bliuc</w:t>
      </w:r>
      <w:proofErr w:type="spellEnd"/>
      <w:r w:rsidRPr="004C6621">
        <w:rPr>
          <w:rFonts w:ascii="Arial" w:eastAsia="Times New Roman" w:hAnsi="Arial" w:cs="Arial"/>
          <w:lang w:val="en-US" w:eastAsia="pt-BR"/>
        </w:rPr>
        <w:t xml:space="preserve"> D, Nguyen ND, Milch VE, Nguyen TV, </w:t>
      </w:r>
      <w:proofErr w:type="spellStart"/>
      <w:r w:rsidRPr="004C6621">
        <w:rPr>
          <w:rFonts w:ascii="Arial" w:eastAsia="Times New Roman" w:hAnsi="Arial" w:cs="Arial"/>
          <w:lang w:val="en-US" w:eastAsia="pt-BR"/>
        </w:rPr>
        <w:t>Eisman</w:t>
      </w:r>
      <w:proofErr w:type="spellEnd"/>
      <w:r w:rsidRPr="004C6621">
        <w:rPr>
          <w:rFonts w:ascii="Arial" w:eastAsia="Times New Roman" w:hAnsi="Arial" w:cs="Arial"/>
          <w:lang w:val="en-US" w:eastAsia="pt-BR"/>
        </w:rPr>
        <w:t xml:space="preserve"> JA, Center JR. Mortality risk associated with low-trauma osteoporotic fracture and subsequent fracture in men and women. </w:t>
      </w:r>
      <w:r w:rsidRPr="004C6621">
        <w:rPr>
          <w:rFonts w:ascii="Arial" w:eastAsia="Times New Roman" w:hAnsi="Arial" w:cs="Arial"/>
          <w:lang w:eastAsia="pt-BR"/>
        </w:rPr>
        <w:t xml:space="preserve">JAMA. 2009;301(5):513-521. </w:t>
      </w:r>
    </w:p>
    <w:p w14:paraId="797AAB66" w14:textId="77777777" w:rsidR="004C6621" w:rsidRPr="004C6621" w:rsidRDefault="004C6621" w:rsidP="004C6621">
      <w:pPr>
        <w:spacing w:after="100" w:afterAutospacing="1"/>
        <w:outlineLvl w:val="1"/>
        <w:rPr>
          <w:rFonts w:ascii="Arial" w:eastAsia="Times New Roman" w:hAnsi="Arial" w:cs="Arial"/>
          <w:b/>
          <w:bCs/>
          <w:sz w:val="36"/>
          <w:szCs w:val="36"/>
          <w:lang w:eastAsia="pt-BR"/>
        </w:rPr>
      </w:pPr>
      <w:r w:rsidRPr="004C6621">
        <w:rPr>
          <w:rFonts w:ascii="Arial" w:eastAsia="Times New Roman" w:hAnsi="Arial" w:cs="Arial"/>
          <w:b/>
          <w:bCs/>
          <w:sz w:val="36"/>
          <w:szCs w:val="36"/>
          <w:lang w:eastAsia="pt-BR"/>
        </w:rPr>
        <w:t>Metadados para Publicação</w:t>
      </w:r>
    </w:p>
    <w:p w14:paraId="720E63E9" w14:textId="77777777" w:rsidR="004C6621" w:rsidRPr="004C6621" w:rsidRDefault="004C6621" w:rsidP="004C6621">
      <w:pPr>
        <w:numPr>
          <w:ilvl w:val="0"/>
          <w:numId w:val="7"/>
        </w:numPr>
        <w:spacing w:after="100" w:afterAutospacing="1"/>
        <w:rPr>
          <w:rFonts w:ascii="Arial" w:eastAsia="Times New Roman" w:hAnsi="Arial" w:cs="Arial"/>
          <w:lang w:eastAsia="pt-BR"/>
        </w:rPr>
      </w:pPr>
      <w:r w:rsidRPr="004C6621">
        <w:rPr>
          <w:rFonts w:ascii="Arial" w:eastAsia="Times New Roman" w:hAnsi="Arial" w:cs="Arial"/>
          <w:b/>
          <w:bCs/>
          <w:lang w:eastAsia="pt-BR"/>
        </w:rPr>
        <w:t>Título SEO:</w:t>
      </w:r>
      <w:r w:rsidRPr="004C6621">
        <w:rPr>
          <w:rFonts w:ascii="Arial" w:eastAsia="Times New Roman" w:hAnsi="Arial" w:cs="Arial"/>
          <w:lang w:eastAsia="pt-BR"/>
        </w:rPr>
        <w:t xml:space="preserve"> Fraturas Vertebrais por Insuficiência: Diagnóstico e Conduta </w:t>
      </w:r>
    </w:p>
    <w:p w14:paraId="2D1BC53A" w14:textId="77777777" w:rsidR="004C6621" w:rsidRPr="004C6621" w:rsidRDefault="004C6621" w:rsidP="004C6621">
      <w:pPr>
        <w:numPr>
          <w:ilvl w:val="0"/>
          <w:numId w:val="7"/>
        </w:numPr>
        <w:spacing w:after="100" w:afterAutospacing="1"/>
        <w:rPr>
          <w:rFonts w:ascii="Arial" w:eastAsia="Times New Roman" w:hAnsi="Arial" w:cs="Arial"/>
          <w:lang w:eastAsia="pt-BR"/>
        </w:rPr>
      </w:pPr>
      <w:r w:rsidRPr="004C6621">
        <w:rPr>
          <w:rFonts w:ascii="Arial" w:eastAsia="Times New Roman" w:hAnsi="Arial" w:cs="Arial"/>
          <w:b/>
          <w:bCs/>
          <w:lang w:eastAsia="pt-BR"/>
        </w:rPr>
        <w:t>Meta Descrição:</w:t>
      </w:r>
      <w:r w:rsidRPr="004C6621">
        <w:rPr>
          <w:rFonts w:ascii="Arial" w:eastAsia="Times New Roman" w:hAnsi="Arial" w:cs="Arial"/>
          <w:lang w:eastAsia="pt-BR"/>
        </w:rPr>
        <w:t xml:space="preserve"> Abordagem completa das fraturas vertebrais por insuficiência: exames de imagem, classificações de </w:t>
      </w:r>
      <w:proofErr w:type="spellStart"/>
      <w:r w:rsidRPr="004C6621">
        <w:rPr>
          <w:rFonts w:ascii="Arial" w:eastAsia="Times New Roman" w:hAnsi="Arial" w:cs="Arial"/>
          <w:lang w:eastAsia="pt-BR"/>
        </w:rPr>
        <w:t>Genant</w:t>
      </w:r>
      <w:proofErr w:type="spellEnd"/>
      <w:r w:rsidRPr="004C6621">
        <w:rPr>
          <w:rFonts w:ascii="Arial" w:eastAsia="Times New Roman" w:hAnsi="Arial" w:cs="Arial"/>
          <w:lang w:eastAsia="pt-BR"/>
        </w:rPr>
        <w:t xml:space="preserve"> e OF, tratamento conservador e técnicas percutâneas. </w:t>
      </w:r>
    </w:p>
    <w:p w14:paraId="1D6A04FC" w14:textId="77777777" w:rsidR="004C6621" w:rsidRPr="004C6621" w:rsidRDefault="004C6621" w:rsidP="004C6621">
      <w:pPr>
        <w:numPr>
          <w:ilvl w:val="0"/>
          <w:numId w:val="7"/>
        </w:numPr>
        <w:spacing w:after="100" w:afterAutospacing="1"/>
        <w:rPr>
          <w:rFonts w:ascii="Arial" w:eastAsia="Times New Roman" w:hAnsi="Arial" w:cs="Arial"/>
          <w:lang w:eastAsia="pt-BR"/>
        </w:rPr>
      </w:pPr>
      <w:r w:rsidRPr="004C6621">
        <w:rPr>
          <w:rFonts w:ascii="Arial" w:eastAsia="Times New Roman" w:hAnsi="Arial" w:cs="Arial"/>
          <w:b/>
          <w:bCs/>
          <w:lang w:eastAsia="pt-BR"/>
        </w:rPr>
        <w:t>Resumo de Chamada:</w:t>
      </w:r>
      <w:r w:rsidRPr="004C6621">
        <w:rPr>
          <w:rFonts w:ascii="Arial" w:eastAsia="Times New Roman" w:hAnsi="Arial" w:cs="Arial"/>
          <w:lang w:eastAsia="pt-BR"/>
        </w:rPr>
        <w:t xml:space="preserve"> Síntese sobre fraturas vertebrais osteoporóticas por insuficiência, abrangendo critérios de imagem por RM e TC, classificações, tratamento conservador e o papel da </w:t>
      </w:r>
      <w:proofErr w:type="spellStart"/>
      <w:r w:rsidRPr="004C6621">
        <w:rPr>
          <w:rFonts w:ascii="Arial" w:eastAsia="Times New Roman" w:hAnsi="Arial" w:cs="Arial"/>
          <w:lang w:eastAsia="pt-BR"/>
        </w:rPr>
        <w:t>vertebroplastia</w:t>
      </w:r>
      <w:proofErr w:type="spellEnd"/>
      <w:r w:rsidRPr="004C6621">
        <w:rPr>
          <w:rFonts w:ascii="Arial" w:eastAsia="Times New Roman" w:hAnsi="Arial" w:cs="Arial"/>
          <w:lang w:eastAsia="pt-BR"/>
        </w:rPr>
        <w:t xml:space="preserve"> e </w:t>
      </w:r>
      <w:proofErr w:type="spellStart"/>
      <w:r w:rsidRPr="004C6621">
        <w:rPr>
          <w:rFonts w:ascii="Arial" w:eastAsia="Times New Roman" w:hAnsi="Arial" w:cs="Arial"/>
          <w:lang w:eastAsia="pt-BR"/>
        </w:rPr>
        <w:t>cifoplastia</w:t>
      </w:r>
      <w:proofErr w:type="spellEnd"/>
      <w:r w:rsidRPr="004C6621">
        <w:rPr>
          <w:rFonts w:ascii="Arial" w:eastAsia="Times New Roman" w:hAnsi="Arial" w:cs="Arial"/>
          <w:lang w:eastAsia="pt-BR"/>
        </w:rPr>
        <w:t xml:space="preserve">. </w:t>
      </w:r>
    </w:p>
    <w:p w14:paraId="074DF2E5" w14:textId="77777777" w:rsidR="004C6621" w:rsidRPr="004C6621" w:rsidRDefault="004C6621" w:rsidP="004C6621">
      <w:pPr>
        <w:numPr>
          <w:ilvl w:val="0"/>
          <w:numId w:val="7"/>
        </w:numPr>
        <w:spacing w:after="100" w:afterAutospacing="1"/>
        <w:rPr>
          <w:rFonts w:ascii="Arial" w:eastAsia="Times New Roman" w:hAnsi="Arial" w:cs="Arial"/>
          <w:lang w:eastAsia="pt-BR"/>
        </w:rPr>
      </w:pPr>
      <w:r w:rsidRPr="004C6621">
        <w:rPr>
          <w:rFonts w:ascii="Arial" w:eastAsia="Times New Roman" w:hAnsi="Arial" w:cs="Arial"/>
          <w:b/>
          <w:bCs/>
          <w:lang w:eastAsia="pt-BR"/>
        </w:rPr>
        <w:t xml:space="preserve">Sugestão de </w:t>
      </w:r>
      <w:proofErr w:type="spellStart"/>
      <w:r w:rsidRPr="004C6621">
        <w:rPr>
          <w:rFonts w:ascii="Arial" w:eastAsia="Times New Roman" w:hAnsi="Arial" w:cs="Arial"/>
          <w:b/>
          <w:bCs/>
          <w:lang w:eastAsia="pt-BR"/>
        </w:rPr>
        <w:t>Slug</w:t>
      </w:r>
      <w:proofErr w:type="spellEnd"/>
      <w:r w:rsidRPr="004C6621">
        <w:rPr>
          <w:rFonts w:ascii="Arial" w:eastAsia="Times New Roman" w:hAnsi="Arial" w:cs="Arial"/>
          <w:b/>
          <w:bCs/>
          <w:lang w:eastAsia="pt-BR"/>
        </w:rPr>
        <w:t>:</w:t>
      </w:r>
      <w:r w:rsidRPr="004C6621">
        <w:rPr>
          <w:rFonts w:ascii="Arial" w:eastAsia="Times New Roman" w:hAnsi="Arial" w:cs="Arial"/>
          <w:lang w:eastAsia="pt-BR"/>
        </w:rPr>
        <w:t xml:space="preserve"> fraturas-vertebrais-por-</w:t>
      </w:r>
      <w:proofErr w:type="spellStart"/>
      <w:r w:rsidRPr="004C6621">
        <w:rPr>
          <w:rFonts w:ascii="Arial" w:eastAsia="Times New Roman" w:hAnsi="Arial" w:cs="Arial"/>
          <w:lang w:eastAsia="pt-BR"/>
        </w:rPr>
        <w:t>insuficiencia</w:t>
      </w:r>
      <w:proofErr w:type="spellEnd"/>
      <w:r w:rsidRPr="004C6621">
        <w:rPr>
          <w:rFonts w:ascii="Arial" w:eastAsia="Times New Roman" w:hAnsi="Arial" w:cs="Arial"/>
          <w:lang w:eastAsia="pt-BR"/>
        </w:rPr>
        <w:t xml:space="preserve"> </w:t>
      </w:r>
    </w:p>
    <w:p w14:paraId="5F9C9426" w14:textId="77777777" w:rsidR="003C2187" w:rsidRDefault="00000000"/>
    <w:sectPr w:rsidR="003C2187" w:rsidSect="00461115">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716314"/>
    <w:multiLevelType w:val="multilevel"/>
    <w:tmpl w:val="A59A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12147C"/>
    <w:multiLevelType w:val="multilevel"/>
    <w:tmpl w:val="2E7C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504CCA"/>
    <w:multiLevelType w:val="multilevel"/>
    <w:tmpl w:val="600C0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DF312E"/>
    <w:multiLevelType w:val="multilevel"/>
    <w:tmpl w:val="D71C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E50928"/>
    <w:multiLevelType w:val="multilevel"/>
    <w:tmpl w:val="D93A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D356D0"/>
    <w:multiLevelType w:val="multilevel"/>
    <w:tmpl w:val="59E61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AF05DE"/>
    <w:multiLevelType w:val="multilevel"/>
    <w:tmpl w:val="A478F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6317664">
    <w:abstractNumId w:val="4"/>
  </w:num>
  <w:num w:numId="2" w16cid:durableId="848174136">
    <w:abstractNumId w:val="5"/>
  </w:num>
  <w:num w:numId="3" w16cid:durableId="1327173380">
    <w:abstractNumId w:val="2"/>
  </w:num>
  <w:num w:numId="4" w16cid:durableId="1095250312">
    <w:abstractNumId w:val="1"/>
  </w:num>
  <w:num w:numId="5" w16cid:durableId="1805466446">
    <w:abstractNumId w:val="6"/>
  </w:num>
  <w:num w:numId="6" w16cid:durableId="1552575866">
    <w:abstractNumId w:val="3"/>
  </w:num>
  <w:num w:numId="7" w16cid:durableId="713382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621"/>
    <w:rsid w:val="000D7E60"/>
    <w:rsid w:val="002D732D"/>
    <w:rsid w:val="0045079E"/>
    <w:rsid w:val="00461115"/>
    <w:rsid w:val="004C6621"/>
    <w:rsid w:val="005E2B43"/>
    <w:rsid w:val="00602A1B"/>
    <w:rsid w:val="006B0FCD"/>
    <w:rsid w:val="006B691F"/>
    <w:rsid w:val="00743DED"/>
    <w:rsid w:val="007D0808"/>
    <w:rsid w:val="00821A1A"/>
    <w:rsid w:val="008A7C98"/>
    <w:rsid w:val="008B5D87"/>
    <w:rsid w:val="00A50355"/>
    <w:rsid w:val="00A96B78"/>
    <w:rsid w:val="00B702F2"/>
    <w:rsid w:val="00C20A44"/>
    <w:rsid w:val="00C62276"/>
    <w:rsid w:val="00D973F4"/>
    <w:rsid w:val="00E34133"/>
    <w:rsid w:val="00E860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4AE025C8"/>
  <w15:chartTrackingRefBased/>
  <w15:docId w15:val="{EF3ED45B-BA06-4B48-B03F-A72C17314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har"/>
    <w:uiPriority w:val="9"/>
    <w:qFormat/>
    <w:rsid w:val="004C6621"/>
    <w:pPr>
      <w:spacing w:before="100" w:beforeAutospacing="1" w:after="100" w:afterAutospacing="1"/>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4C6621"/>
    <w:rPr>
      <w:rFonts w:ascii="Times New Roman" w:eastAsia="Times New Roman" w:hAnsi="Times New Roman" w:cs="Times New Roman"/>
      <w:b/>
      <w:bCs/>
      <w:sz w:val="36"/>
      <w:szCs w:val="36"/>
      <w:lang w:eastAsia="pt-BR"/>
    </w:rPr>
  </w:style>
  <w:style w:type="paragraph" w:styleId="NormalWeb">
    <w:name w:val="Normal (Web)"/>
    <w:basedOn w:val="Normal"/>
    <w:uiPriority w:val="99"/>
    <w:semiHidden/>
    <w:unhideWhenUsed/>
    <w:rsid w:val="004C6621"/>
    <w:pPr>
      <w:spacing w:before="100" w:beforeAutospacing="1" w:after="100" w:afterAutospacing="1"/>
    </w:pPr>
    <w:rPr>
      <w:rFonts w:ascii="Times New Roman" w:eastAsia="Times New Roman" w:hAnsi="Times New Roman" w:cs="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297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1809</Words>
  <Characters>9769</Characters>
  <Application>Microsoft Office Word</Application>
  <DocSecurity>0</DocSecurity>
  <Lines>81</Lines>
  <Paragraphs>23</Paragraphs>
  <ScaleCrop>false</ScaleCrop>
  <Company/>
  <LinksUpToDate>false</LinksUpToDate>
  <CharactersWithSpaces>11555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2026-08-19T22:22:00Z</dcterms:created>
  <dcterms:modified xsi:type="dcterms:W3CDTF">2026-08-19T22:23:00Z</dcterms:modified>
</cp:coreProperties>
</file>