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F00B" w14:textId="77777777" w:rsidR="0086084D" w:rsidRPr="0086084D" w:rsidRDefault="0086084D" w:rsidP="008608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33 — Deformidades Congênitas da Coluna Vertebral</w:t>
      </w:r>
    </w:p>
    <w:p w14:paraId="429A8F17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3E704EEE" w14:textId="0C7A671A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 33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 Deformidades Congênitas da Coluna Vertebral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4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590D7AD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50AEF22C" w14:textId="77777777" w:rsidR="0086084D" w:rsidRPr="0086084D" w:rsidRDefault="0086084D" w:rsidP="008608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Luiz Müller Avila</w:t>
      </w:r>
    </w:p>
    <w:p w14:paraId="628D523B" w14:textId="77777777" w:rsidR="0086084D" w:rsidRPr="0086084D" w:rsidRDefault="0086084D" w:rsidP="008608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Carlos Abreu de Aguiar</w:t>
      </w:r>
    </w:p>
    <w:p w14:paraId="11D47A8A" w14:textId="77777777" w:rsidR="0086084D" w:rsidRPr="0086084D" w:rsidRDefault="0086084D" w:rsidP="0086084D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conceitos fundamentais do capítulo. Detalhes das classificações tridimensionais, critérios quantitativos de progressão, indicações específicas de cada procedimento, técnicas de ressecção, osteotomias e protocolos de tração permanecem reservados ao conteúdo integral do </w:t>
      </w:r>
      <w:r w:rsidRPr="0086084D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1F6DC4C5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0A1C71A8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51227BBA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32F17752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As deformidades congênitas da coluna vertebral resultam de alterações da formação ou segmentação vertebral durante o desenvolvimento embrionário e podem manifestar-se como escoliose, cifose, lordose ou combinações tridimensionais dessas deformidades. Seu comportamento é extremamente heterogêneo: algumas malformações permanecem praticamente estáveis, enquanto outras apresentam progressão importante durante o crescimento e podem produzir desequilíbrio, deformidades compensatórias e comprometimento neurológico. A complexidade não se restringe à coluna. Como diferentes órgãos se desenvolvem simultaneamente no período embrionário, alterações cardíacas, geniturinárias, costais e do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podem coexistir e modificar o planejamento terapêutico. A história natural depende principalmente do tipo de defeito, sua localização, combinação com outras malformações e crescimento remanescente. Por isso, o desafio clínico consiste em identificar precocemente quais deformidades necessitam apenas vigilância e quais se beneficiarão de uma intervenção antes que uma anomalia localizada se transforme em deformidade extensa, rígida e de maior risco.</w:t>
      </w:r>
    </w:p>
    <w:p w14:paraId="747B5C14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0040F89A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3B885C8F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7953A600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os fundamentos embriológicos, classificatórios e clínicos das deformidades congênitas da coluna. O leitor deverá diferenciar defeitos de formação, segmentação e formas mistas, reconhecer malformações associadas, compreender fatores relacionados à história natural e utilizar radiografia, ressonância magnética e tomografia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tridimensional de maneira direcionada. O capítulo também organiza os princípios do tratamento conservador e das principais estratégias cirúrgicas conforme idade, crescimento, morfologia e gravidade da deformidade.</w:t>
      </w:r>
    </w:p>
    <w:p w14:paraId="191435DA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578DD2C2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3762BCBE" w14:textId="77777777" w:rsidR="0086084D" w:rsidRPr="0086084D" w:rsidRDefault="0086084D" w:rsidP="008608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61EFA8FA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Embriologia orienta o raciocínio</w:t>
      </w:r>
    </w:p>
    <w:p w14:paraId="42326480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As vértebras formam-se durante fases precoces do desenvolvimento embrionário. Interferências nesse processo podem alterar a formação dos corpos vertebrais ou sua segmentação. O capítulo apresenta uma origem provavelmente multifatorial, envolvendo predisposição genética e possíveis influências ambientais, nutricionais e teratogênicas.</w:t>
      </w:r>
    </w:p>
    <w:p w14:paraId="224648A3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Compreender o momento do desenvolvimento em que ocorreu a alteração ajuda a interpretar tanto a malformação vertebral quanto a possibilidade de anomalias em outros sistemas.</w:t>
      </w:r>
    </w:p>
    <w:p w14:paraId="7D5D4949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Formação, segmentação e formas mistas</w:t>
      </w:r>
    </w:p>
    <w:p w14:paraId="7ED17EEF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 classificação clássica de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Winter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organiza os defeitos em </w:t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falhas de formação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, </w:t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falhas de segmentação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 e combinações mistas. Nas falhas de formação, o espectro inclui vértebras acunhadas e diferentes tipos de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hemivértebras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; nas falhas de segmentação, podem surgir barras unilaterais ou vértebras em bloco.</w:t>
      </w:r>
    </w:p>
    <w:p w14:paraId="45FF9C1F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A </w:t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1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 sintetiza esses padrões. O ponto central é que morfologias aparentemente semelhantes não apresentam necessariamente o mesmo potencial de progressão. A presença de estruturas de crescimento e a combinação entre defeitos podem modificar profundamente a história natural.</w:t>
      </w:r>
    </w:p>
    <w:p w14:paraId="7A15307E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 deformidade é tridimensional</w:t>
      </w:r>
    </w:p>
    <w:p w14:paraId="19F24CCF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A radiografia permanece essencial, mas representa apenas uma projeção bidimensional. O capítulo destaca o valor da tomografia computadorizada com reconstrução tridimensional em deformidades complexas, particularmente quando existem discordâncias entre os elementos anteriores e posteriores.</w:t>
      </w:r>
    </w:p>
    <w:p w14:paraId="7F795E90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 classificação proposta por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Kawakami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procura incorporar essa visão tridimensional e pode acrescentar informação relevante ao planejamento cirúrgico.</w:t>
      </w:r>
    </w:p>
    <w:p w14:paraId="6E2DB172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Procure malformações associadas</w:t>
      </w:r>
    </w:p>
    <w:p w14:paraId="69FD5B6C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 escoliose congênita pode integrar quadros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multissistêmicos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. O capítulo discute associação com alterações cardíacas, geniturinárias, intracanais, costais e deformidade de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Sprengel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, além do espectro VACTERL e de diferentes síndromes.</w:t>
      </w:r>
    </w:p>
    <w:p w14:paraId="37A92590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Por isso, a avaliação não deve terminar na radiografia da coluna. O exame neurológico, a investigação do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e a pesquisa dirigida de alterações sistêmicas fazem parte do diagnóstico.</w:t>
      </w:r>
    </w:p>
    <w:p w14:paraId="6F12CB4B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História natural define urgência</w:t>
      </w:r>
    </w:p>
    <w:p w14:paraId="3F0DEF1D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 comportamento depende do tipo de malformação, localização e crescimento. Defeitos capazes de produzir crescimento assimétrico persistente apresentam maior risco de progressão, enquanto outros podem permanecer estáveis por longos períodos.</w:t>
      </w:r>
    </w:p>
    <w:p w14:paraId="149AF08C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 capítulo enfatiza que deformidades diagnosticadas muito precocemente e determinadas combinações morfológicas exigem acompanhamento particularmente cuidadoso. Cifoses congênitas também merecem atenção pelo risco de deterioração neurológica.</w:t>
      </w:r>
    </w:p>
    <w:p w14:paraId="170AE981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Tratamento: evitar progressão antes de corrigir</w:t>
      </w:r>
    </w:p>
    <w:p w14:paraId="18ACA7A6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 tratamento conservador tem papel limitado, mas pode ser útil para controlar curvas compensatórias, postergar uma cirurgia ou acompanhar crianças muito pequenas em situações selecionadas.</w:t>
      </w:r>
    </w:p>
    <w:p w14:paraId="32A83E1B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Quando a intervenção cirúrgica é necessária, o objetivo principal é impedir progressão. As opções descritas incluem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hemiepifisiodese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, ressecção de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hemivértebra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, artrodese </w:t>
      </w:r>
      <w:r w:rsidRPr="0086084D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in situ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, sistemas que preservam crescimento, osteotomias corretivas e tração halo-gravitacional. A </w:t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 1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 compara conceitualmente essas estratégias, suas indicações, vantagens e limitações.</w:t>
      </w:r>
    </w:p>
    <w:p w14:paraId="7B63717D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A escolha não deve ser baseada apenas no ângulo da curva: idade, crescimento remanescente, localização, rigidez, morfologia tridimensional, equilíbrio e malformações associadas determinam o plano.</w:t>
      </w:r>
    </w:p>
    <w:p w14:paraId="3105C6E4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76DB39C3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45ABE3AE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6E4A75A8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Na prática, o primeiro passo é determinar </w:t>
      </w: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qual malformação está presente e qual seu potencial de progressão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. Uma radiografia panorâmica caracteriza o alinhamento global, mas deformidades complexas frequentemente exigem compreensão tridimensional da anatomia. Nos pacientes considerados para cirurgia, o capítulo valoriza especialmente a tomografia com reconstrução tridimensional e a ressonância magnética do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39909A01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 investigação deve incluir também malformações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extracolunares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Alterações cardíacas, renais, costais ou intracanais podem modificar anestesia, momento da intervenção e até o procedimento escolhido. Essa avaliação é especialmente importante porque uma deformidade vertebral pode ser apenas uma manifestação de um distúrbio congênito mais amplo.</w:t>
      </w:r>
    </w:p>
    <w:p w14:paraId="7B70E875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O tratamento deve ser antecipatório. Algumas malformações podem ser simplesmente observadas; outras possuem história natural desfavorável e podem justificar procedimento localizado antes que apareçam curvas compensatórias e rigidez extensa. Em crianças pequenas, preservar crescimento é relevante, mas não constitui objetivo absoluto: sistemas de crescimento também apresentam complicações, e procedimentos definitivos mais limitados podem ser preferíveis quando eliminam o principal motor da deformidade.</w:t>
      </w:r>
    </w:p>
    <w:p w14:paraId="3592D760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Nas curvas graves ou rígidas, segurança neurológica torna-se prioridade. Avaliação do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, planejamento tridimensional e, em situações selecionadas, correção gradual antes da reconstrução definitiva podem reduzir a necessidade de manobras mais agressivas.</w:t>
      </w:r>
    </w:p>
    <w:p w14:paraId="5D5D55EA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5343DB89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60B5DC41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3BCF992F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As deformidades congênitas da coluna não constituem uma única doença, mas um conjunto de malformações com comportamentos muito diferentes. O tipo de defeito, sua expressão tridimensional, localização, crescimento remanescente e presença de anomalias associadas determinam o prognóstico. O tratamento ideal não busca simplesmente corrigir uma curva existente: procura reconhecer precocemente seu potencial evolutivo e impedir que uma malformação localizada progrida para uma deformidade extensa, rígida e de maior risco.</w:t>
      </w:r>
    </w:p>
    <w:p w14:paraId="2634654F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6D49ED9C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431F5B3F" w14:textId="77777777" w:rsidR="0086084D" w:rsidRPr="0086084D" w:rsidRDefault="0086084D" w:rsidP="0086084D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24FC47AC" w14:textId="77777777" w:rsidR="0086084D" w:rsidRPr="0086084D" w:rsidRDefault="0086084D" w:rsidP="0086084D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Em poucas áreas da deformidade vertebral a história natural é tão dependente da anatomia específica. Uma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hemivértebra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pode permanecer relativamente compensada, enquanto outra combinação de defeitos gera progressão rápida durante o crescimento. Além disso, alterações renais, cardíacas ou do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podem permanecer ocultas e modificar radicalmente o risco do tratamento. Este capítulo oferece a estrutura necessária para reconhecer essas diferenças, utilizar a imagem tridimensional de forma racional e escolher entre observar, preservar crescimento ou intervir precocemente antes que a correção exija procedimentos muito mais complexos.</w:t>
      </w:r>
    </w:p>
    <w:p w14:paraId="7D564568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482D6784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71B1A243" w14:textId="77777777" w:rsidR="0086084D" w:rsidRPr="0086084D" w:rsidRDefault="0086084D" w:rsidP="008608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46AACB5E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135"/>
      </w:tblGrid>
      <w:tr w:rsidR="0086084D" w:rsidRPr="0086084D" w14:paraId="36BE7014" w14:textId="77777777" w:rsidTr="00860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8A5B3" w14:textId="77777777" w:rsidR="0086084D" w:rsidRPr="0086084D" w:rsidRDefault="0086084D" w:rsidP="008608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7B09819D" w14:textId="77777777" w:rsidR="0086084D" w:rsidRPr="0086084D" w:rsidRDefault="0086084D" w:rsidP="008608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86084D" w:rsidRPr="0086084D" w14:paraId="17DBC2B9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7579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Anormalidades Congênitas</w:t>
            </w:r>
          </w:p>
        </w:tc>
        <w:tc>
          <w:tcPr>
            <w:tcW w:w="0" w:type="auto"/>
            <w:vAlign w:val="center"/>
            <w:hideMark/>
          </w:tcPr>
          <w:p w14:paraId="6B4D845D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Congenital </w:t>
            </w: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Abnormalities</w:t>
            </w:r>
            <w:proofErr w:type="spellEnd"/>
          </w:p>
        </w:tc>
      </w:tr>
      <w:tr w:rsidR="0086084D" w:rsidRPr="0086084D" w14:paraId="1308A768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EC13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Curvaturas da Coluna Vertebral</w:t>
            </w:r>
          </w:p>
        </w:tc>
        <w:tc>
          <w:tcPr>
            <w:tcW w:w="0" w:type="auto"/>
            <w:vAlign w:val="center"/>
            <w:hideMark/>
          </w:tcPr>
          <w:p w14:paraId="31728FF0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Curvatures</w:t>
            </w:r>
            <w:proofErr w:type="spellEnd"/>
          </w:p>
        </w:tc>
      </w:tr>
      <w:tr w:rsidR="0086084D" w:rsidRPr="0086084D" w14:paraId="0863DA49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039E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lastRenderedPageBreak/>
              <w:t>Escoliose</w:t>
            </w:r>
          </w:p>
        </w:tc>
        <w:tc>
          <w:tcPr>
            <w:tcW w:w="0" w:type="auto"/>
            <w:vAlign w:val="center"/>
            <w:hideMark/>
          </w:tcPr>
          <w:p w14:paraId="17969F24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Scoliosis</w:t>
            </w:r>
            <w:proofErr w:type="spellEnd"/>
          </w:p>
        </w:tc>
      </w:tr>
      <w:tr w:rsidR="0086084D" w:rsidRPr="0086084D" w14:paraId="69A021ED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CA74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Cifose</w:t>
            </w:r>
          </w:p>
        </w:tc>
        <w:tc>
          <w:tcPr>
            <w:tcW w:w="0" w:type="auto"/>
            <w:vAlign w:val="center"/>
            <w:hideMark/>
          </w:tcPr>
          <w:p w14:paraId="6798BD39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Kyphosis</w:t>
            </w:r>
            <w:proofErr w:type="spellEnd"/>
          </w:p>
        </w:tc>
      </w:tr>
      <w:tr w:rsidR="0086084D" w:rsidRPr="0086084D" w14:paraId="2C5C167D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625B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70C40E0E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Tomography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, X-Ray </w:t>
            </w: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Computed</w:t>
            </w:r>
            <w:proofErr w:type="spellEnd"/>
          </w:p>
        </w:tc>
      </w:tr>
      <w:tr w:rsidR="0086084D" w:rsidRPr="0086084D" w14:paraId="673E44ED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865C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Imageamento por Ressonância Magnética</w:t>
            </w:r>
          </w:p>
        </w:tc>
        <w:tc>
          <w:tcPr>
            <w:tcW w:w="0" w:type="auto"/>
            <w:vAlign w:val="center"/>
            <w:hideMark/>
          </w:tcPr>
          <w:p w14:paraId="5E4A662A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Magnetic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Resonance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Imaging</w:t>
            </w:r>
            <w:proofErr w:type="spellEnd"/>
          </w:p>
        </w:tc>
      </w:tr>
      <w:tr w:rsidR="0086084D" w:rsidRPr="0086084D" w14:paraId="4CDD5359" w14:textId="77777777" w:rsidTr="0086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38F9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7381927A" w14:textId="77777777" w:rsidR="0086084D" w:rsidRPr="0086084D" w:rsidRDefault="0086084D" w:rsidP="0086084D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86084D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Fusion</w:t>
            </w:r>
          </w:p>
        </w:tc>
      </w:tr>
    </w:tbl>
    <w:p w14:paraId="0C3ECE3C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607A7990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Escoliose congênita; </w:t>
      </w:r>
      <w:proofErr w:type="spellStart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hemivértebra</w:t>
      </w:r>
      <w:proofErr w:type="spellEnd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defeito de formação vertebral; defeito de segmentação vertebral; barra unilateral; classificação de </w:t>
      </w:r>
      <w:proofErr w:type="spellStart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Kawakami</w:t>
      </w:r>
      <w:proofErr w:type="spellEnd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</w:t>
      </w:r>
      <w:proofErr w:type="spellStart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hemiepifisiodese</w:t>
      </w:r>
      <w:proofErr w:type="spellEnd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ressecção de </w:t>
      </w:r>
      <w:proofErr w:type="spellStart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hemivértebra</w:t>
      </w:r>
      <w:proofErr w:type="spellEnd"/>
      <w:r w:rsidRPr="0086084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; síndrome da insuficiência torácica; tração halo-gravitacional.</w:t>
      </w:r>
    </w:p>
    <w:p w14:paraId="063DDB22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10E917E2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0E0C561C" w14:textId="77777777" w:rsidR="0086084D" w:rsidRPr="0086084D" w:rsidRDefault="0086084D" w:rsidP="008608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0A5030D7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416E5237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Morfologia define o potencial</w:t>
      </w:r>
    </w:p>
    <w:p w14:paraId="4054E4F7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Defeitos de formação e segmentação não apresentam a mesma história natural. A presença de crescimento assimétrico e a combinação entre diferentes malformações podem transformar uma alteração pequena em deformidade progressiva. Reconhecer a morfologia correta é o primeiro passo para estimar o risco.</w:t>
      </w:r>
    </w:p>
    <w:p w14:paraId="13E0C188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59460647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306D442A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6ADCDD37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Procure além da coluna</w:t>
      </w:r>
    </w:p>
    <w:p w14:paraId="361F7EA4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Uma malformação vertebral pode coexistir com alterações cardíacas, geniturinárias, costais ou do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neuroeixo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A investigação dessas associações não é acessória: pode modificar o risco anestésico, a indicação, o momento da cirurgia e a própria estratégia reconstrutiva.</w:t>
      </w:r>
    </w:p>
    <w:p w14:paraId="714A3690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6E6BAF14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471C1C1C" w14:textId="77777777" w:rsidR="0086084D" w:rsidRPr="0086084D" w:rsidRDefault="0086084D" w:rsidP="008608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1C6F4A4C" w14:textId="77777777" w:rsidR="0086084D" w:rsidRPr="0086084D" w:rsidRDefault="0086084D" w:rsidP="008608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Prevenir pode ser melhor</w:t>
      </w:r>
    </w:p>
    <w:p w14:paraId="7481FD34" w14:textId="77777777" w:rsidR="0086084D" w:rsidRPr="0086084D" w:rsidRDefault="0086084D" w:rsidP="008608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Nas deformidades com história natural desfavorável, esperar que uma curva se torne grande e rígida pode transformar uma intervenção localizada em reconstrução extensa.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O capítulo valoriza a identificação precoce dos padrões progressivos para que o tratamento seja proporcional ao problema antes do aparecimento de deformidades compensatórias complexas.</w:t>
      </w:r>
    </w:p>
    <w:p w14:paraId="39DBAB8D" w14:textId="77777777" w:rsidR="0086084D" w:rsidRPr="0086084D" w:rsidRDefault="00AC0EFA" w:rsidP="0086084D">
      <w:pPr>
        <w:rPr>
          <w:rFonts w:ascii="Times New Roman" w:eastAsia="Times New Roman" w:hAnsi="Times New Roman" w:cs="Times New Roman"/>
          <w:lang w:eastAsia="pt-BR"/>
        </w:rPr>
      </w:pPr>
      <w:r w:rsidRPr="0086084D">
        <w:rPr>
          <w:rFonts w:ascii="Times New Roman" w:eastAsia="Times New Roman" w:hAnsi="Times New Roman" w:cs="Times New Roman"/>
          <w:noProof/>
          <w:lang w:eastAsia="pt-BR"/>
        </w:rPr>
        <w:pict w14:anchorId="34287193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3B511D36" w14:textId="77777777" w:rsidR="0086084D" w:rsidRPr="0086084D" w:rsidRDefault="0086084D" w:rsidP="008608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8608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223D32D9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Hensinger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RN. Congenital scoliosis: etiology and associations.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2009;34(17):1745-50.</w:t>
      </w:r>
    </w:p>
    <w:p w14:paraId="20D4666E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Kaplan KM, Spivak JM,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Bendo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JA. Embryology of the spine and associated congenital abnormalities.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J. 2005;5(5):564-76.</w:t>
      </w:r>
    </w:p>
    <w:p w14:paraId="0F6A5B43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Rivard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CH. Effects of hypoxia on the embryogenesis of congenital vertebral malformations in the mouse.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Res. 1986;(208):126-30.</w:t>
      </w:r>
    </w:p>
    <w:p w14:paraId="7E3BCFE2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Loder RT, Hernandez MJ, Lerner AL,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Winebrener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DJ, Goldstein SA,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Hensinger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RN, et al. The induction of congenital spinal deformities in mice by maternal carbon monoxide exposure.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2000;20(5):662-6.</w:t>
      </w:r>
    </w:p>
    <w:p w14:paraId="57A31A4B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Winter RB, Moe JH,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Eilers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VE. Congenital scoliosis: a study of 234 patients treated and untreated.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Part I: natural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history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. 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Am. 1968;50(1):1-15.</w:t>
      </w:r>
    </w:p>
    <w:p w14:paraId="27349F91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McMaster MJ,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Ohtsuka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K. The natural history of congenital scoliosis. A study of two hundred and fifty-one patients. J Bone Joint Surg Am. 1982;64(8):1128-47.</w:t>
      </w:r>
    </w:p>
    <w:p w14:paraId="28DA3BDE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Newton PO, Hahn GW,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Fricka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KB, Wenger DR. Utility of three-dimensional and multiplanar reformatted computed tomography for evaluation of pediatric congenital spine abnormalities.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2002;27(8):844-50.</w:t>
      </w:r>
    </w:p>
    <w:p w14:paraId="57378458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Kawakami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N, Tsuji T,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Imagama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S,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Lenke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LG, Puno RM,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Kuklo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TR, et al. </w:t>
      </w: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Classification of congenital scoliosis and kyphosis: a new approach to the three-dimensional classification for progressive vertebral anomalies requiring operative treatment.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2009;34(17):1756-65.</w:t>
      </w:r>
    </w:p>
    <w:p w14:paraId="07DD15DD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Passias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PG,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Poorman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GW,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Jalai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CM,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Diebo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BG, Vira S, Horn SR, et al. Incidence of congenital spinal abnormalities among pediatric patients and their association with scoliosis and systemic anomalies.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2019;39(8):e608-e613.</w:t>
      </w:r>
    </w:p>
    <w:p w14:paraId="479C765B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Bas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JL, Pérez S,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Rubio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P,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Mariscal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G,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Bonilla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F,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Bovea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M, et al. </w:t>
      </w: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Incidence of cardiac anomalies in congenital vertebral deformity: systematic review and meta-analysis of 2910 patients.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J. 2023;32(9):2967-2974.</w:t>
      </w:r>
    </w:p>
    <w:p w14:paraId="58756E4E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Lorente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Mariscal G,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Lorente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A. Incidence of genitourinary anomalies in congenital scoliosis: systematic review and meta-analysis.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J. 2023;32(11):3961-3969.</w:t>
      </w:r>
    </w:p>
    <w:p w14:paraId="2C1579BC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Wang X, Yu Y, Yang N, Xia L. Incidence of intraspinal abnormalities in congenital scoliosis: a systematic review and meta-analysis.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Res. 2020;15(1):485.</w:t>
      </w:r>
    </w:p>
    <w:p w14:paraId="4EEBDB24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Lin G, Chai X, Wang S, Yang Y,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Su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Z, Du Y, et al. Cross-sectional analysis of associated anomalies and vertebral anomaly location in 1289 surgical congenital scoliosis.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J. 2021;30(12):3577-3584.</w:t>
      </w:r>
    </w:p>
    <w:p w14:paraId="4942D69C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Tsirikos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AI, McMaster MJ. Congenital anomalies of the ribs and chest wall associated with congenital deformities of the spine.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Am. 2005;87(11):2523-36.</w:t>
      </w:r>
    </w:p>
    <w:p w14:paraId="242FF30B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Xue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X, Shen J, Zhang J, Zhao H, Li S, Zhao Y, et al. Rib deformities in congenital scoliosis.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2013;38(26):E1656-61.</w:t>
      </w:r>
    </w:p>
    <w:p w14:paraId="5E8BB4B3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Samartzis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Herman J,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Lubicky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JP, Shen FH.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Sprengel's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deformity in Klippel-Feil syndrome.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2007;32(18):E512-6.</w:t>
      </w:r>
    </w:p>
    <w:p w14:paraId="30A030B6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Chang JY, Kim YJ, Lee HS, Song KS, Lee JH, Kim YB. Predicting the natural course of hemivertebra in early childhood: clinical significance of anteroposterior discordance based on three-dimensional analysis.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2019;7(6):1029-1036.</w:t>
      </w:r>
    </w:p>
    <w:p w14:paraId="0C798F5C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McMaster MJ, Singh H. Natural history of congenital kyphosis and kyphoscoliosis. A study of one hundred and twelve patients. J Bone Joint Surg Am. 1999;81(10):1367-83.</w:t>
      </w:r>
    </w:p>
    <w:p w14:paraId="2E7D7CB6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Bivona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LJ, France J, Daly-Seiler CS, Burton DC, Dolan LA, Seale JJ, et al. Spinal deformity surgery is accompanied by serious complications: report from the Morbidity and Mortality Database of the Scoliosis Research Society from 2013 to 2020.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Deform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2022;10(6):1307-1313.</w:t>
      </w:r>
    </w:p>
    <w:p w14:paraId="1F26261D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Wang Y, Feng Z, Wu Z,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Qiu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Y, Zhu Z, Xu L. Brace treatment can serve as a time-buying tactic for patients with congenital scoliosis.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Res. 2019;14(1):194.</w:t>
      </w:r>
    </w:p>
    <w:p w14:paraId="1590F1C4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Cao J, Zhang XJ, Sun N, Sun L,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Guo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D, Qi XY, et al. </w:t>
      </w: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The therapeutic characteristics of serial casting on congenital scoliosis: a comparison with non-congenital cases from a single-center experience. 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Surg Res. 2017;12(1):56.</w:t>
      </w:r>
    </w:p>
    <w:p w14:paraId="7497ADC3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Demirkiran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HG,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Bekmez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S,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Celilov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R,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Ayvaz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M, Dede O,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Yazici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M. Serial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derotational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casting in congenital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scoliosis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as a time-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buying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strategy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. J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. 2015;35(1):43-9.</w:t>
      </w:r>
    </w:p>
    <w:p w14:paraId="79F20F91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Rizkallah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Sebaaly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Kharrat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Kreichati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G. Is there still a place for convex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hemiepiphysiodesis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in congenital scoliosis in young children? </w:t>
      </w:r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A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long-term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follow-up. Global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J. 2020;10(4):406-411.</w:t>
      </w:r>
    </w:p>
    <w:p w14:paraId="564C2616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Barik S, Mishra D, Gupta T, Yadav G,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Kandwal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P. Surgical outcomes following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hemivertebrectomy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in congenital scoliosis: a systematic review and observational meta-analysis.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J. 2021;30(7):1835-1847.</w:t>
      </w:r>
    </w:p>
    <w:p w14:paraId="425DEFEF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Cao J, Yu S,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Lv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X, Chen L, Li T, Luo L. A comparison of one-stage posterior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hemivertebrectomy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asymmetric osteotomy combined with posterior release for young children with congenital scoliosis.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J Med Res. 2025;30(1):470.</w:t>
      </w:r>
    </w:p>
    <w:p w14:paraId="28CA8AC7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Hedequist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Emans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Proctor M. Three rod technique facilitates hemivertebra wedge excision in young children through a posterior only approach.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2009;34(6):E225-9.</w:t>
      </w:r>
    </w:p>
    <w:p w14:paraId="7D3ABDCB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Guo D, Yao Z, Qi X, Li C, Zhang X. Short fixation with a 3-rod technique for posterior hemivertebra resection in children younger than 5 years old.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>Pediatr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eastAsia="pt-BR"/>
        </w:rPr>
        <w:t xml:space="preserve"> Investig. 2020;4(2):104-108.</w:t>
      </w:r>
    </w:p>
    <w:p w14:paraId="51901C37" w14:textId="77777777" w:rsidR="0086084D" w:rsidRPr="0086084D" w:rsidRDefault="0086084D" w:rsidP="008608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Hell AK, Campbell RM, </w:t>
      </w:r>
      <w:proofErr w:type="spellStart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>Hefti</w:t>
      </w:r>
      <w:proofErr w:type="spellEnd"/>
      <w:r w:rsidRPr="0086084D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F. The vertical expandable prosthetic titanium rib implant for the treatment of thoracic insufficiency syndrome associated with congenital and neu</w:t>
      </w:r>
    </w:p>
    <w:p w14:paraId="239946AF" w14:textId="77777777" w:rsidR="003C2187" w:rsidRPr="0086084D" w:rsidRDefault="00000000">
      <w:pPr>
        <w:rPr>
          <w:lang w:val="en-US"/>
        </w:rPr>
      </w:pPr>
    </w:p>
    <w:sectPr w:rsidR="003C2187" w:rsidRPr="0086084D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4105A"/>
    <w:multiLevelType w:val="multilevel"/>
    <w:tmpl w:val="DE6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E3B21"/>
    <w:multiLevelType w:val="multilevel"/>
    <w:tmpl w:val="44F0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93574">
    <w:abstractNumId w:val="0"/>
  </w:num>
  <w:num w:numId="2" w16cid:durableId="172058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4D"/>
    <w:rsid w:val="000D7E60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6084D"/>
    <w:rsid w:val="008A7C98"/>
    <w:rsid w:val="008B5D87"/>
    <w:rsid w:val="00A50355"/>
    <w:rsid w:val="00A96B78"/>
    <w:rsid w:val="00AC0EFA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C31B7"/>
  <w15:chartTrackingRefBased/>
  <w15:docId w15:val="{521EE321-0A7B-B34C-8985-2B9440A2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6084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6084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6084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084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6084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6084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608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6084D"/>
    <w:rPr>
      <w:b/>
      <w:bCs/>
    </w:rPr>
  </w:style>
  <w:style w:type="character" w:customStyle="1" w:styleId="apple-converted-space">
    <w:name w:val="apple-converted-space"/>
    <w:basedOn w:val="Fontepargpadro"/>
    <w:rsid w:val="0086084D"/>
  </w:style>
  <w:style w:type="character" w:styleId="nfase">
    <w:name w:val="Emphasis"/>
    <w:basedOn w:val="Fontepargpadro"/>
    <w:uiPriority w:val="20"/>
    <w:qFormat/>
    <w:rsid w:val="0086084D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8608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3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2441</Words>
  <Characters>13183</Characters>
  <Application>Microsoft Office Word</Application>
  <DocSecurity>0</DocSecurity>
  <Lines>109</Lines>
  <Paragraphs>31</Paragraphs>
  <ScaleCrop>false</ScaleCrop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2026-08-21T02:05:00Z</dcterms:created>
  <dcterms:modified xsi:type="dcterms:W3CDTF">2026-08-21T02:07:00Z</dcterms:modified>
</cp:coreProperties>
</file>