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B3B88D" w14:textId="77777777" w:rsid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Capítulo 74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C8404B4" w14:textId="77777777" w:rsid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4BF549F" w14:textId="2ABBAA61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Identificação</w:t>
      </w:r>
    </w:p>
    <w:p w14:paraId="0B1E15A8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1C3182DC" w14:textId="77777777" w:rsidR="00E5785A" w:rsidRPr="00E5785A" w:rsidRDefault="00E5785A" w:rsidP="00E578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Número do capítulo: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Capítulo 74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275E792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041A7F9" w14:textId="77777777" w:rsidR="00E5785A" w:rsidRPr="00E5785A" w:rsidRDefault="00E5785A" w:rsidP="00E578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completo: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Técnicas Cirúrgicas para a Fixação da Coluna Cervical Alta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1D5F6CB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697C79" w14:textId="77777777" w:rsidR="00E5785A" w:rsidRPr="00E5785A" w:rsidRDefault="00E5785A" w:rsidP="00E578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Seção do Tratado: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Não especificada no capítulo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1D906AB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E1D0B9" w14:textId="77777777" w:rsidR="00E5785A" w:rsidRPr="00E5785A" w:rsidRDefault="00E5785A" w:rsidP="00E5785A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Autores: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Geraldo de Sá Carneiro-Filho e Deoclides Lima Bezerra Júnior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B1113C3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92FEF69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Contexto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fixação cirúrgica da coluna cervical alta representa um desafio técnico complexo devido à rica anatomia neurovascular e à relevância biomecânica da transição craniocervical. Historicamente, o tratamento evoluiu de métodos conservadores (como o halo-vest) e amarrilhas sublaminares com fios metálicos (Gallie, Brooks-Jenkins) — caracterizados por restrição rotacional limitada, necessidade de imobilização prolongada e taxas de pseudartrose entre 5% e 25% — para os sistemas de parafusos de fixação rígida. A introdução dos parafusos transarticulares por Magerl e o subsequente desenvolvimento da técnica de Goel-Harms estabeleceram novos padrões de estabilização. No entanto, a proximidade crítica com a artéria vertebral, a medula espinhal, os nervos cervicais e o plexo venoso epidural exige precisão cirúrgica absoluta. O grande desafio atual consiste na identificação precisa das variações anatômicas vasculares e no correto emprego de tecnologias de suporte, como navegação intraoperatória e guias 3D, para minimizar riscos graves de lesões vasculares e neurológicas.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F008B99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2F86179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Objetivo do capítulo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Este capítulo pretende capacitar o leitor a reconhecer a anatomia neurovascular e a biomecânica da coluna cervical alta, fundamentando a seleção e execução das principais técnicas de fixação (Goel-Harms, Magerl, massa de C1 com pars/lâmina de C2, parafuso de odontoide, occipito-C2 e cerclagens). O leitor adquirirá competências para realizar o planejamento pré-operatório por imagem, mapear trajetos de risco da artéria vertebral, aplicar parâmetros anatômicos de inserção dos implantes e gerenciar complicações intraoperatórias com técnicas alternativas.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C02039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A0E634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Conteúdo principal</w:t>
      </w:r>
    </w:p>
    <w:p w14:paraId="1DAC2BEA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1D6D5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Evolução Biomecânica e Seleção de Técnicas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estabilização C1-C2 transicionou de amarrilhas sublaminares com alta taxa de não união para sistemas rígidos com parafusos poliaxiais. A técnica de Goel-Harms (parafusos em massa lateral de C1 e pedículo/pars de C2) consolidou-se como o padrão-ouro. Técnicas alternativas são selecionadas conforme a anatomia vascular e a integridade óssea local.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0F9CCA7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A2CCECD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Indicações e Contraindicações</w:t>
      </w:r>
    </w:p>
    <w:p w14:paraId="040667CB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lastRenderedPageBreak/>
        <w:br/>
      </w:r>
    </w:p>
    <w:p w14:paraId="04C877A5" w14:textId="77777777" w:rsidR="00E5785A" w:rsidRPr="00E5785A" w:rsidRDefault="00E5785A" w:rsidP="00E578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Indicações Gerais: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Instabilidades decorrentes de traumas (fraturas do odontoide e de Jefferson), lesões ligamentares (ruptura do ligamento transverso), doenças inflamatórias (artrite reumatoide), deformidades congênitas (Chiari, invaginação basilar, síndrome de Down), neoplasias, infecções e alterações iatrogênicas.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9A29E74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A593BF" w14:textId="77777777" w:rsidR="00E5785A" w:rsidRPr="00E5785A" w:rsidRDefault="00E5785A" w:rsidP="00E578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Indicações Específicas: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Goel-Harms é indicada para a maioria das instabilidades atlantoaxiais e luxações rotatórias irredutíveis. A técnica de Magerl (transarticular) exige anatomia normal da artéria vertebral sem erosão de massas laterais. A fixação C1-massa/C2-lâmina é indicada perante anatomia de alto risco da artéria vertebral. O parafuso de odontoide destina-se a fraturas tipo IIA e IIB. A fixação occipito-C2 aplica-se a dissociações atlanto-occipitais ou fraturas cominutivas de C1.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121C46E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77972BA" w14:textId="13890E4B" w:rsidR="00E5785A" w:rsidRPr="00E5785A" w:rsidRDefault="00E5785A" w:rsidP="00E5785A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Contraindicações: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Destruição óssea que impeça ancoragem, osteoporose grave, variações anatômicas de risco da artéria vertebral, malformações venosas extensas, obesidade mórbida e radiação prévia.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932F6FA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39BD03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Planejamento Pré-Operatório e Posicionamento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investigação exige radiografias estáticas/dinâmicas, tomografia computadorizada (TC), ressonância magnética (RM) e obrigatoriamente angiotomografia para mapeamento de conflitos vasculares. Impressão 3D e neuronavegação são recomendadas em deformidades complexas. O posicionamento em decúbito ventral (prona) com o crânio fixo em suporte de Mayfield exige a cabeça acima do nível do coração para reduzir a pressão venosa epidural. O decúbito dorsal é reservado para a inserção do parafuso de odontoide. Monitoração neurofisiológica, como potencias evocados somatossensoriais (SSEP) e motores (MEP), deve ser realizada antes e após mudanças posicionais.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914D257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ED61A91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Descrição das Técnicas Cirúrgicas</w:t>
      </w:r>
    </w:p>
    <w:p w14:paraId="16C5E0AE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04928EF" w14:textId="5F668103" w:rsidR="00E5785A" w:rsidRPr="00E5785A" w:rsidRDefault="00E5785A" w:rsidP="00E578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Goel-Harms: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Parafuso de C1 na junção do arco posterior com a massa lateral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. 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Parafuso pedicular de C2 no quadrante superior e medial do istmo </w:t>
      </w:r>
      <w:r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.</w:t>
      </w:r>
    </w:p>
    <w:p w14:paraId="51B43BBB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6445C9" w14:textId="77777777" w:rsidR="00E5785A" w:rsidRPr="00E5785A" w:rsidRDefault="00E5785A" w:rsidP="00E578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Transarticular (Magerl):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Ponto de entrada 3 mm acima e 3 mm lateral à borda medial da faceta C2-C3, angulado em 40° a 45° cranial e 10° medial atravessando a articulação.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3D5E31F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F76F174" w14:textId="77777777" w:rsidR="00E5785A" w:rsidRPr="00E5785A" w:rsidRDefault="00E5785A" w:rsidP="00E578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C1-Massa / C2-Lâmina: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Inserção de parafusos cruzados na lâmina de C2 paralelamente à sua face superior.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119DD23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455412" w14:textId="77777777" w:rsidR="00E5785A" w:rsidRPr="00E5785A" w:rsidRDefault="00E5785A" w:rsidP="00E5785A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Parafuso de Odontoide: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Acesso anterior C4-C5, realizando pequena ressecção no bordo anterior do platô superior de C3 para permitir a trajetória ascendente até o ápice do odontoide.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6B6ED8A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220AEE1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AE1A736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Aplicação clínica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aplicação prática do capítulo concentra-se no algoritmo de tomada de decisão para a escolha da via de fixação e no manejo de riscos intraoperatórios na coluna cervical alta. Na fase de avaliação, a angiotomografia permite mapear trajetos aberrantes da artéria vertebral, direcionando o cirurgião para a técnica de Goel-Harms com parafusos pediculares de C2 ou, em casos de alto risco vascular, para parafusos translaminares de C2.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D8824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0BD34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No planejamento do posicionamento, a manutenção do crânio em nível superior ao coração minimiza o sangramento do plexo venoso epidural suboccipital, facilitando a visualização e reduzindo complicações hemodinâmicas. Durante a execução técnica de C2, a identificação e a palpação com microdissector na borda medial da pars/pedículo servem como guia anatômico crucial para orientar a medialização correta e impedir a invasão do canal medular ou o forame vertebral.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EB669E5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7095B1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Situações de cautela envolvem a presença de osteoporose grave (escore T &lt; -3,5) e deformidades cifóticas subaxiais, que contraindicam ou dificultam abordagens como o parafuso de odontoide ou a técnica de Magerl. O cirurgião deve ter sempre uma técnica alternativa planejada antes da incisão inicial.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CF98170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AE782FA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Mensagem central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fixação da coluna cervical alta evoluiu dos métodos de cerclagem para a instrumentação rígida com parafusos, sendo a técnica de Goel-Harms o padrão-ouro devido às altas taxas de fusão (95% a 98%) e à segurança biomecânica. O sucesso cirúrgico depende de rigoroso planejamento pré-operatório com angiotomografia para rastrear anomalias da artéria vertebral, escolha individualizada da trajetória dos parafusos e monitoração intraoperatória, assegurando máxima estabilidade com reduzido risco neurovascular.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E9869C4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81E5FD6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Janela de destaque — Por que este capítulo importa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cirurgia da coluna cervical alta atua em uma região de estreita margem para erros anatômicos, onde desvios de milímetros podem causar acidentes vasculares graves ou lesões medulares. Este capítulo é indispensável por desmistificar as variações da artéria vertebral e fornecer soluções táticas claras perante limitações ósseas ou vasculares. Ao detalhar parâmetros de entrada, angulações precisas e alternativas como parafusos translaminares de C2, o texto orienta o cirurgião na tomada de decisão segura, reduzindo a morbidade e prevenindo a falha dos implantes na prática cirúrgica diária.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04F9A90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8E96FE3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e descritores</w:t>
      </w:r>
    </w:p>
    <w:p w14:paraId="3E762EA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6E9B388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DeCS (Português):</w:t>
      </w:r>
    </w:p>
    <w:p w14:paraId="5E995EF1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CDC2B07" w14:textId="77777777" w:rsidR="00E5785A" w:rsidRPr="00E5785A" w:rsidRDefault="00E5785A" w:rsidP="00E5785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Coluna Cervical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56B7F76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05BC7D" w14:textId="77777777" w:rsidR="00E5785A" w:rsidRPr="00E5785A" w:rsidRDefault="00E5785A" w:rsidP="00E5785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Fusão Espinhal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1CF375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4B4A67F" w14:textId="77777777" w:rsidR="00E5785A" w:rsidRPr="00E5785A" w:rsidRDefault="00E5785A" w:rsidP="00E5785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Parafusos Pediátricos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642B8E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AE7C31F" w14:textId="77777777" w:rsidR="00E5785A" w:rsidRPr="00E5785A" w:rsidRDefault="00E5785A" w:rsidP="00E5785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Artéria Vertebral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835629D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314FF86" w14:textId="77777777" w:rsidR="00E5785A" w:rsidRPr="00E5785A" w:rsidRDefault="00E5785A" w:rsidP="00E5785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Instabilidade da Coluna Vertebral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79B6D08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0B28BF9" w14:textId="77777777" w:rsidR="00E5785A" w:rsidRPr="00E5785A" w:rsidRDefault="00E5785A" w:rsidP="00E5785A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Traumatismos da Coluna Vertebral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B08E8C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596874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Descritores MeSH (Inglês):</w:t>
      </w:r>
    </w:p>
    <w:p w14:paraId="5D08EA94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A1C11B3" w14:textId="77777777" w:rsidR="00E5785A" w:rsidRPr="00E5785A" w:rsidRDefault="00E5785A" w:rsidP="00E578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Cervical Vertebrae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1DFC303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04932C3" w14:textId="77777777" w:rsidR="00E5785A" w:rsidRPr="00E5785A" w:rsidRDefault="00E5785A" w:rsidP="00E578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Spinal Fusion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32D5986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DD05F18" w14:textId="77777777" w:rsidR="00E5785A" w:rsidRPr="00E5785A" w:rsidRDefault="00E5785A" w:rsidP="00E578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Pedicle Screws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DDCE779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EA8D8F0" w14:textId="77777777" w:rsidR="00E5785A" w:rsidRPr="00E5785A" w:rsidRDefault="00E5785A" w:rsidP="00E578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Vertebral Artery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E9729B4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827D947" w14:textId="77777777" w:rsidR="00E5785A" w:rsidRPr="00E5785A" w:rsidRDefault="00E5785A" w:rsidP="00E578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Joint Instability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BC72812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2592BFC" w14:textId="77777777" w:rsidR="00E5785A" w:rsidRPr="00E5785A" w:rsidRDefault="00E5785A" w:rsidP="00E5785A">
      <w:pPr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Spinal Injuries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1F9162C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BD47597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Palavras-chave livres:</w:t>
      </w:r>
    </w:p>
    <w:p w14:paraId="00B0195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7EC9FA1F" w14:textId="77777777" w:rsidR="00E5785A" w:rsidRPr="00E5785A" w:rsidRDefault="00E5785A" w:rsidP="00E5785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Técnica de Goel-Harms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58D6256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C0251D6" w14:textId="77777777" w:rsidR="00E5785A" w:rsidRPr="00E5785A" w:rsidRDefault="00E5785A" w:rsidP="00E5785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Fixação transarticular C1-C2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00A5B5B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85F7903" w14:textId="77777777" w:rsidR="00E5785A" w:rsidRPr="00E5785A" w:rsidRDefault="00E5785A" w:rsidP="00E5785A">
      <w:pPr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Parafuso de odontoide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1B268D1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46BF604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Três cards de destaque</w:t>
      </w:r>
    </w:p>
    <w:p w14:paraId="5CC9B3FE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0B0E7C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1 — Conceito essencial</w:t>
      </w:r>
    </w:p>
    <w:p w14:paraId="60378482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CE36AC8" w14:textId="77777777" w:rsidR="00E5785A" w:rsidRPr="00E5785A" w:rsidRDefault="00E5785A" w:rsidP="00E5785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Evolução para fixação rígida segmental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B8468A7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1AF9B05" w14:textId="77777777" w:rsidR="00E5785A" w:rsidRPr="00E5785A" w:rsidRDefault="00E5785A" w:rsidP="00E5785A">
      <w:pPr>
        <w:numPr>
          <w:ilvl w:val="0"/>
          <w:numId w:val="7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transição das cerclagens sublaminares para os sistemas de parafusos poliaxiais revolucionou a estabilização C1-C2. A técnica de Goel-Harms estabeleceu-se como padrão-ouro por fornecer rigidez biomecânica superior, altas taxas de fusão (95% a 98%) e eliminar a necessidade de imobilização externa rígida prolongada, reduzindo expressivamente as taxas de pseudartrose.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8DAEC2E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1A360A0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Card 2 — Decisão clínica</w:t>
      </w:r>
    </w:p>
    <w:p w14:paraId="33BEB1A4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35B1C06A" w14:textId="77777777" w:rsidR="00E5785A" w:rsidRPr="00E5785A" w:rsidRDefault="00E5785A" w:rsidP="00E578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Mapeamento vascular pré-operatório obrigatório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7F2F6231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7D70123" w14:textId="77777777" w:rsidR="00E5785A" w:rsidRPr="00E5785A" w:rsidRDefault="00E5785A" w:rsidP="00E5785A">
      <w:pPr>
        <w:numPr>
          <w:ilvl w:val="0"/>
          <w:numId w:val="8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realização de angiotomografia no planejamento pré-operatório é fundamental para identificar trajetos aberrantes ou anomalias da artéria vertebral. Caso a anatomia do pedículo de C2 apresente risco vascular elevado, o cirurgião deve alterar a estratégia clínica para técnicas alternativas, como o emprego de parafusos na pars ou translaminares em C2.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5387FC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594BA72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Card 3 — Pérola ou alerta</w:t>
      </w:r>
    </w:p>
    <w:p w14:paraId="05C17079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9048940" w14:textId="77777777" w:rsidR="00E5785A" w:rsidRPr="00E5785A" w:rsidRDefault="00E5785A" w:rsidP="00E5785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Ponto de referência e posicionamento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E125E66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1BC5C73" w14:textId="77777777" w:rsidR="00E5785A" w:rsidRPr="00E5785A" w:rsidRDefault="00E5785A" w:rsidP="00E5785A">
      <w:pPr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Texto:</w:t>
      </w: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 xml:space="preserve"> A palpação com microdissector na borda medial da pars de C2 é o ponto de referência anatômico essencial para orientar a medialização do parafuso e evitar a lesão do canal ou da artéria vertebral. Adicionalmente, posicionar a cabeça do paciente acima do nível do coração reduz significativamente o sangramento do plexo venoso epidural.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233891C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E1FCF23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Referências bibliográficas</w:t>
      </w:r>
    </w:p>
    <w:p w14:paraId="355A54FF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657B87F6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Pait TG, Al-Mefty O, Boop FA, Arnautovic KI, Rahman S, Ceola W. Inside-outside technique for posterior occipitocervical spine instrumentation and stabilization: preliminary results. J Neurosurg. 1999; 90(1 Suppl):1-7.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F1BD397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9911EEB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Sá Carneiro-Filho G, Macédo LP, Andrade LI, Alves-Sá BF, Sousa LUAM, Quirino SCM, et al. Upper cervical spine injuries: profile and management. Int J Spine Surg. 2022; 16(6):1001-8.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F5C201F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C491DC1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Magerl F, Seeman PS. Stable Posterior Fusion of the Atlas and Axis by Transarticular Screw Fixation. In: Kehr P, Weidner A, editors. Cervical Spine. Berlin: Springer; 1986; 322-32.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C073C72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CA6B841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Goel A, Laheri V. Plate and screw fixation for atlanto-axial subluxation. Acta Neurochir (Wien). 1994; 129(1-2):47-53.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2F78376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C7B0449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Harms J, Melcher RP. Posterior C1-C2 fusion with polyaxial screw and rod fixation. Spine (Phila Pa 1976). 2001; 26(22):2467-71.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66023C2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1148AF02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Nanni FN, Vialle EN, Foggiatto JA, Silva KW, Mello Neto HO. Development of a patient-specific guide for high cervical spine fixation. Rev Bras Ortop. 2019; 54(1):20-5.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C6E97ED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9C71B6B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Araújo Ribeiro LH. Abordagens anteriores e laterais à coluna vertebral. AO Spine 2025.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567393D0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AFA7864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Chang MC, Seok HG, Choo YJ, Lee GW. The Comparison Between Transarticular Screw Fixation and Segmental Screw-Rod Fixation for Posterior Fusion of the C1-2 Segment: A Systematic Review and Meta-Analysis. World Neurosurg. 2022; 164:e1007-e1014.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65E96865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656E340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Andrei FJ, Riew DK. Axis Screw Fixation - A Step-by-Step Review of the Surgical Techniques. Arq Bras Neurocir. 2017; 36:101-7.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E58F20F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54ADAD5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Du YQ, Li T, Ma C, Qiao GY, Yin YH, Yu XG. Biomechanical Evaluation of Two Alternative Techniques to the Goel-Harms Technique for Atlantoaxial Fixation: C1 Lateral Mass-C2 Bicortical Translaminar Screw Fixation and C1 Lateral Mass-C2/3 Transarticular Screw Fixation. J Neurosurg Spine. 2020; 32(5):682-8.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3B9C565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8D66705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Andrei FJ, Osorio JA, Riew DK. Fixação Occipitocervical: Considerações Gerais e Técnica Cirúrgica. Coluna Global J. 2019; 10(5):647-56.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443AEE8D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23DE78DB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Cacciola F, Phalke U, Goel A. The vertebral artery in relation to the C1-C2 complex. In: Goel A, Cacciola F, editors. The craniovertebral Junction: Diagnosis, pathology and surgical treatments. New York: Thieme; 2011.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28CF3709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307F2711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Mazur MD, Mumert ML, Bisson EF, Schmidt MH. Avoiding pitfalls in anterior screw fixation for Type II odontoid fractures. Neurosurg Focus. 2011; 31(4):E7.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190A8601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43C38B23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Sharma JK, Kalidindi KKV, Sangondimath G, Mallepally AR, Marathe N, Chhabra HS. Clinicoradiological outcomes of Goel and Harms fixation for atlantoaxial instability: An institutional experience. Surg Neurol Int. 2020; 11:189.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3FBD8F16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62722DF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Sincari M. C1-C2 Goel-Harms Fixation, History of the Technique, Free Hand Technique Description. Surg Sci. 2022; 13(9).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671A3BA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0A2BA76" w14:textId="77777777" w:rsidR="00E5785A" w:rsidRPr="00E5785A" w:rsidRDefault="00E5785A" w:rsidP="00E5785A">
      <w:pPr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:bdr w:val="none" w:sz="0" w:space="0" w:color="auto" w:frame="1"/>
          <w14:ligatures w14:val="none"/>
        </w:rPr>
        <w:t>Wright NM, Lauryssen C, et al. A systematic review of occipital cervical fusion: techniques and outcomes. Neurosurgery. 2010;66(6):A22-31.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</w:p>
    <w:p w14:paraId="0DD81AEF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7E6242F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53071C47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Metadados para o site</w:t>
      </w:r>
    </w:p>
    <w:p w14:paraId="52D4BDB6" w14:textId="77777777" w:rsidR="00E5785A" w:rsidRPr="00E5785A" w:rsidRDefault="00E5785A" w:rsidP="00E5785A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br/>
      </w:r>
    </w:p>
    <w:p w14:paraId="467EDADD" w14:textId="77777777" w:rsidR="00E5785A" w:rsidRPr="00E5785A" w:rsidRDefault="00E5785A" w:rsidP="00E5785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Título SEO: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Fixação da Coluna Cervical Alta | Tratado de Cirurgia</w:t>
      </w:r>
    </w:p>
    <w:p w14:paraId="0B9F31C5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545121A" w14:textId="77777777" w:rsidR="00E5785A" w:rsidRPr="00E5785A" w:rsidRDefault="00E5785A" w:rsidP="00E5785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Meta descrição: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Guia de fixação da coluna cervical alta: indicações, anatomia da artéria vertebral, técnicas Goel-Harms e Magerl, e prevenção de complicações.</w:t>
      </w:r>
    </w:p>
    <w:p w14:paraId="75D470D8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71FA02FB" w14:textId="77777777" w:rsidR="00E5785A" w:rsidRPr="00E5785A" w:rsidRDefault="00E5785A" w:rsidP="00E5785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Resumo de chamada: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Análise das técnicas de fixação da coluna cervical alta, integrando planejamento anatômico por angiotomografia, execução passo a passo de parafusos C1-C2 e estratégias para redução de complicações vasculares.</w:t>
      </w:r>
    </w:p>
    <w:p w14:paraId="1F514269" w14:textId="77777777" w:rsidR="00E5785A" w:rsidRPr="00E5785A" w:rsidRDefault="00E5785A" w:rsidP="00E5785A">
      <w:pPr>
        <w:spacing w:after="0" w:line="240" w:lineRule="auto"/>
        <w:ind w:left="720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0B6D66ED" w14:textId="77777777" w:rsidR="00E5785A" w:rsidRPr="00E5785A" w:rsidRDefault="00E5785A" w:rsidP="00E5785A">
      <w:pPr>
        <w:numPr>
          <w:ilvl w:val="0"/>
          <w:numId w:val="12"/>
        </w:num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5785A">
        <w:rPr>
          <w:rFonts w:ascii="Arial" w:eastAsia="Times New Roman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Sugestão de slug:</w:t>
      </w:r>
      <w:r w:rsidRPr="00E5785A">
        <w:rPr>
          <w:rFonts w:ascii="Arial" w:eastAsia="Times New Roman" w:hAnsi="Arial" w:cs="Arial"/>
          <w:color w:val="1F1F1F"/>
          <w:kern w:val="0"/>
          <w14:ligatures w14:val="none"/>
        </w:rPr>
        <w:t xml:space="preserve"> fixacao-coluna-cervical-alta</w:t>
      </w:r>
    </w:p>
    <w:p w14:paraId="4D1450BF" w14:textId="77777777" w:rsidR="00E5785A" w:rsidRDefault="00E5785A"/>
    <w:sectPr w:rsidR="00E5785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767030"/>
    <w:multiLevelType w:val="multilevel"/>
    <w:tmpl w:val="7A465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D5556"/>
    <w:multiLevelType w:val="multilevel"/>
    <w:tmpl w:val="0D50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82570F"/>
    <w:multiLevelType w:val="multilevel"/>
    <w:tmpl w:val="545A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A85510"/>
    <w:multiLevelType w:val="multilevel"/>
    <w:tmpl w:val="2486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66180"/>
    <w:multiLevelType w:val="multilevel"/>
    <w:tmpl w:val="8B10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BB4009"/>
    <w:multiLevelType w:val="multilevel"/>
    <w:tmpl w:val="9E6E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264BC4"/>
    <w:multiLevelType w:val="multilevel"/>
    <w:tmpl w:val="E634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3878E3"/>
    <w:multiLevelType w:val="multilevel"/>
    <w:tmpl w:val="D768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D03A2E"/>
    <w:multiLevelType w:val="multilevel"/>
    <w:tmpl w:val="79A0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07ED8"/>
    <w:multiLevelType w:val="multilevel"/>
    <w:tmpl w:val="D242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9F50D2"/>
    <w:multiLevelType w:val="multilevel"/>
    <w:tmpl w:val="8C6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B34438"/>
    <w:multiLevelType w:val="multilevel"/>
    <w:tmpl w:val="B5C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701611">
    <w:abstractNumId w:val="7"/>
  </w:num>
  <w:num w:numId="2" w16cid:durableId="1870798401">
    <w:abstractNumId w:val="6"/>
  </w:num>
  <w:num w:numId="3" w16cid:durableId="1112673019">
    <w:abstractNumId w:val="8"/>
  </w:num>
  <w:num w:numId="4" w16cid:durableId="1157528420">
    <w:abstractNumId w:val="11"/>
  </w:num>
  <w:num w:numId="5" w16cid:durableId="271013223">
    <w:abstractNumId w:val="10"/>
  </w:num>
  <w:num w:numId="6" w16cid:durableId="783580654">
    <w:abstractNumId w:val="3"/>
  </w:num>
  <w:num w:numId="7" w16cid:durableId="688291321">
    <w:abstractNumId w:val="9"/>
  </w:num>
  <w:num w:numId="8" w16cid:durableId="1093238288">
    <w:abstractNumId w:val="1"/>
  </w:num>
  <w:num w:numId="9" w16cid:durableId="52773165">
    <w:abstractNumId w:val="0"/>
  </w:num>
  <w:num w:numId="10" w16cid:durableId="1558008564">
    <w:abstractNumId w:val="2"/>
  </w:num>
  <w:num w:numId="11" w16cid:durableId="998197140">
    <w:abstractNumId w:val="4"/>
  </w:num>
  <w:num w:numId="12" w16cid:durableId="1128427448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85A"/>
    <w:rsid w:val="006F6E99"/>
    <w:rsid w:val="00E57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08AD9F"/>
  <w15:chartTrackingRefBased/>
  <w15:docId w15:val="{9CCAAF1C-087F-CA46-A5BB-8D8B1C24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8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8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8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8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85A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578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1737</Words>
  <Characters>10532</Characters>
  <Application>Microsoft Office Word</Application>
  <DocSecurity>0</DocSecurity>
  <Lines>284</Lines>
  <Paragraphs>87</Paragraphs>
  <ScaleCrop>false</ScaleCrop>
  <Company/>
  <LinksUpToDate>false</LinksUpToDate>
  <CharactersWithSpaces>12182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Risso</dc:creator>
  <cp:keywords/>
  <dc:description/>
  <cp:lastModifiedBy>Marcelo Risso</cp:lastModifiedBy>
  <cp:revision>1</cp:revision>
  <dcterms:created xsi:type="dcterms:W3CDTF">2026-08-19T17:04:00Z</dcterms:created>
  <dcterms:modified xsi:type="dcterms:W3CDTF">2026-08-19T17:07:00Z</dcterms:modified>
</cp:coreProperties>
</file>