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C181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90 — Cirurgia Complexa dos Tumores Cervicais</w:t>
      </w:r>
    </w:p>
    <w:p w14:paraId="20B436BA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3CA42E4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90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Cirurgia Complexa dos Tumores Cervicais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não informada no arquivo fornecido.</w:t>
      </w:r>
    </w:p>
    <w:p w14:paraId="01900FD2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0EBB9D58" w14:textId="77777777" w:rsidR="00A040A7" w:rsidRPr="00A040A7" w:rsidRDefault="00A040A7" w:rsidP="00A040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Douglas Kenji Narazaki</w:t>
      </w:r>
    </w:p>
    <w:p w14:paraId="4E8FF955" w14:textId="77777777" w:rsidR="00A040A7" w:rsidRPr="00A040A7" w:rsidRDefault="00A040A7" w:rsidP="00A040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Santiago Alexis Naranjo Tipan</w:t>
      </w:r>
    </w:p>
    <w:p w14:paraId="045D1859" w14:textId="77777777" w:rsidR="00A040A7" w:rsidRPr="00A040A7" w:rsidRDefault="00A040A7" w:rsidP="00A040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Arthur Sampaio Façanha</w:t>
      </w:r>
    </w:p>
    <w:p w14:paraId="6028DAFB" w14:textId="77777777" w:rsidR="00A040A7" w:rsidRPr="00A040A7" w:rsidRDefault="00A040A7" w:rsidP="00A040A7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princípios essenciais do capítulo. Limites anatômicos quantitativos, etapas detalhadas das abordagens, critérios específicos para manejo vascular, técnicas de osteotomia, ressecção vertebral e reconstrução permanecem reservados ao conteúdo integral do </w:t>
      </w:r>
      <w:r w:rsidRPr="00A040A7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1A65CB6B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7D574E1F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4E39987E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129C04B3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 cirurgia dos tumores cervicais complexos reúne desafios oncológicos, neurológicos, vasculares e biomecânicos em uma região de elevada densidade anatômica. Lesões da junção craniovertebral e da coluna cervical alta podem relacionar-se intimamente com clívus, faringe, dura-máter, medula, raízes nervosas, pares cranianos e artérias vertebrais, enquanto tumores subaxiais acrescentam relações críticas com plexo braquial, nervos laríngeos, bainha carotídea e estruturas esofagotraqueais. A escolha do acesso depende da localização e da extensão tumoral, podendo exigir vias transoral, translabiomandibular, maxilar, retrofaríngea ou combinações anteriores e posteriores. A ressecção oncológica pode ainda produzir instabilidade significativa e exigir reconstrução simultânea. O capítulo enfatiza que obter acesso ao tumor é apenas uma parte do problema: preservar função neural e vascular, obter margens adequadas quando possível, reconstruir a coluna e manejar complicações faríngeas, durais e infecciosas constituem componentes inseparáveis de um tratamento multidisciplinar.</w:t>
      </w:r>
    </w:p>
    <w:p w14:paraId="066D0239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195D098E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1EFB0B38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1FEA13E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os princípios anatômicos e estratégicos das cirurgias complexas para tumores da coluna cervical. O leitor deverá compreender como selecionar e ampliar acessos ventrais à junção craniovertebral, reconhecer limitações e riscos de cada via, planejar ressecções cervicais superiores e subaxiais, integrar o manejo da artéria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vertebral à estratégia oncológica e mecânica e antecipar necessidades de reconstrução, reparo dural e tratamento das principais complicações.</w:t>
      </w:r>
    </w:p>
    <w:p w14:paraId="720A2D00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21445498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0B6D6006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7E0985F1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Acesso deve seguir a anatomia tumoral</w:t>
      </w:r>
    </w:p>
    <w:p w14:paraId="4E645E7E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As abordagens ventrais à junção craniovertebral oferecem acesso direto a lesões do clívus inferior, atlas e áxis. O capítulo organiza um espectro de exposição que parte da via transoral e pode ser ampliado por divisão do palato, abordagem translabiomandibular ou maxilotomias. 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90.1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sintetiza a extensão proporcionada por diferentes acessos, enquanto 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90.2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demonstra que o planejamento deve considerar previamente a trajetória anatômica disponível.</w:t>
      </w:r>
    </w:p>
    <w:p w14:paraId="7B89EFFF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 via transoral transfaríngea permanece importante para lesões ventrais centrais. Sua principal vantagem é o trajeto direto; entre suas limitações estão a exposição lateral restrita, o risco infeccioso e a dificuldade de controle vascular em determinadas situações. Invasão dural extensa também modifica sua adequação.</w:t>
      </w:r>
    </w:p>
    <w:p w14:paraId="75C8FCE0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Ampliar a exposição aumenta a morbidade</w:t>
      </w:r>
    </w:p>
    <w:p w14:paraId="3A9A054D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As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90.3 e 90.4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ilustram os princípios da exposição e do fechamento transoral. Quando o acesso convencional não é suficiente, a lábio-mandíbula-glossotomia amplia consideravelmente o campo, assim como a maxilotomia com osteotomia tipo Le Fort I, representadas nas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90.5 e 90.6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1CA326A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Essa maior exposição, entretanto, tem custo funcional. Disfagia, insuficiência velofaríngea, alterações da fala e da oclusão, fístulas e problemas de cicatrização são riscos destacados pelos autores. Por isso, a ampliação do acesso deve ser proporcional à necessidade oncológica.</w:t>
      </w:r>
    </w:p>
    <w:p w14:paraId="04FCE560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Ressecção e reconstrução formam um único plano</w:t>
      </w:r>
    </w:p>
    <w:p w14:paraId="74F857AF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Nos tumores da coluna cervical superior, a estratégia pode exigir procedimento posterior para descompressão, liberação das estruturas vasculares e estabilização antes da etapa anterior. 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90.7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ilustra essa lógica, e as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90.8 e 90.9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demonstram os princípios da ressecção e da reconstrução anterior após procedimentos extensos.</w:t>
      </w:r>
    </w:p>
    <w:p w14:paraId="7648BD2C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Na coluna subaxial, a mesma integração é necessária. As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90.11 e 90.12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evidenciam como abordagens posterior e anterior podem ser combinadas para controlar tumor, elementos neurais e estabilidade. O capítulo discute reconstruções com cages e instrumentação suplementar de acordo com a extensão da ressecção.</w:t>
      </w:r>
    </w:p>
    <w:p w14:paraId="5F8E30B3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Artéria vertebral é parte da estratégia oncológica</w:t>
      </w:r>
    </w:p>
    <w:p w14:paraId="6CEF3CA2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O envolvimento da artéria vertebral não deve ser analisado isoladamente. O capítulo apresenta uma estrutura que combina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oncologia, viabilidade mecânica e segurança vascular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, sintetizada na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90.10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. Dependendo da relação do tumor com o vaso, pode-se optar por mobilização, esqueletização, sacrifício ou, em situações selecionadas, reconstrução vascular.</w:t>
      </w:r>
    </w:p>
    <w:p w14:paraId="30F60B7D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 decisão exige avaliação pré-operatória da circulação e deve considerar natureza tumoral, extensão do envolvimento e competência da circulação contralateral. A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90.13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ilustra um cenário em que a artéria participa diretamente da estratégia de ressecção.</w:t>
      </w:r>
    </w:p>
    <w:p w14:paraId="6A237EF8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Complicações são parte do tratamento</w:t>
      </w:r>
    </w:p>
    <w:p w14:paraId="6ECAD1A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Fístula salivar, infecção, disfagia, falha de cicatrização, lesão dural e déficits de nervos laríngeos ou hipoglosso são complicações relevantes. O capítulo também apresenta princípios de duraplastia e reconstrução faríngea.</w:t>
      </w:r>
    </w:p>
    <w:p w14:paraId="75D9BA2C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 caso clínico final, de cordoma cervical alto, demonstra que ressecção oncológica, reconstrução biomecânica e tratamento das complicações podem exigir múltiplas intervenções, mas ainda resultar em controle local e preservação funcional em longo prazo.</w:t>
      </w:r>
    </w:p>
    <w:p w14:paraId="3CC82757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556E140C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659A0A19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6182449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Na prática, o planejamento começa pela definição tridimensional da relação entre tumor, medula, dura, artérias vertebrais, base do crânio e estruturas aerodigestivas. A pergunta inicial não deve ser apenas “por qual via alcançar a lesão?”, mas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qual acesso permite cumprir o objetivo oncológico com menor custo neurológico, vascular e funcional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D8E10B9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Lesões centrais da junção craniovertebral podem ser acessíveis por via transoral, enquanto extensões cranianas, caudais ou laterais podem exigir ampliações progressivas. Quanto maior a exposição, maior deve ser a atenção às consequências sobre deglutição, fala, oclusão, fechamento faríngeo e risco de infecção.</w:t>
      </w:r>
    </w:p>
    <w:p w14:paraId="2E246811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Tumores que comprometem elementos estruturais da coluna exigem que a reconstrução seja planejada antes da ressecção. Em determinados casos cervicais altos, a etapa posterior inicial pode oferecer estabilidade e facilitar a liberação tumoral subsequente. Na coluna subaxial, descompressão, vertebrectomia e reconstrução podem exigir estratégias combinadas.</w:t>
      </w:r>
    </w:p>
    <w:p w14:paraId="45B92C5E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 envolvimento da artéria vertebral deve ser avaliado previamente com o objetivo de estabelecer se sua preservação é tecnicamente possível e oncologicamente aceitável. Quando o sacrifício vascular é considerado, a circulação cerebral e a artéria contralateral precisam integrar a decisão.</w:t>
      </w:r>
    </w:p>
    <w:p w14:paraId="6BE7E3F8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Finalmente, o risco de disfagia, fístula, infecção, lesão dural e déficit neural deve ser antecipado e discutido. Esses pacientes se beneficiam de planejamento conjunto entre cirurgia da coluna, neurocirurgia, cirurgia de cabeça e pescoço, equipes vasculares, oncologia e reabilitação.</w:t>
      </w:r>
    </w:p>
    <w:p w14:paraId="3A21886C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7B03FF7A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337B5D4B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1EB6D9B8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 cirurgia complexa dos tumores cervicais exige que </w:t>
      </w: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ressecção oncológica, acesso, preservação neurovascular e reconstrução biomecânica sejam planejados como um único procedimento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. A ampliação do acesso melhora a exposição, mas aumenta a morbidade; a artéria vertebral pode limitar ou modificar a ressecção; e a retirada tumoral pode criar instabilidade que precisa ser antecipada. Resultados favoráveis dependem menos de uma técnica isolada do que de seleção adequada da estratégia e manejo multidisciplinar das complicações.</w:t>
      </w:r>
    </w:p>
    <w:p w14:paraId="67CB28A8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636CD378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77E39370" w14:textId="77777777" w:rsidR="00A040A7" w:rsidRPr="00A040A7" w:rsidRDefault="00A040A7" w:rsidP="00A040A7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709C2ACB" w14:textId="77777777" w:rsidR="00A040A7" w:rsidRPr="00A040A7" w:rsidRDefault="00A040A7" w:rsidP="00A040A7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Na coluna cervical, alguns milímetros de extensão tumoral podem modificar completamente a estratégia ao aproximar a lesão da artéria vertebral, da dura, dos pares cranianos ou das estruturas responsáveis pela fala e deglutição. Este capítulo importa porque organiza essas relações antes da escolha da técnica. Ele mostra quando uma exposição limitada deixa de ser suficiente, por que a reconstrução deve ser planejada junto com a ressecção e como decisões vasculares podem determinar a viabilidade oncológica do procedimento. Em tumores tão complexos, antecipar problemas é parte essencial da própria cirurgia.</w:t>
      </w:r>
    </w:p>
    <w:p w14:paraId="3222985F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60F98F03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743C3A44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45944707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1894"/>
      </w:tblGrid>
      <w:tr w:rsidR="00A040A7" w:rsidRPr="00A040A7" w14:paraId="1D81D911" w14:textId="77777777" w:rsidTr="00A04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5A8FD" w14:textId="77777777" w:rsidR="00A040A7" w:rsidRPr="00A040A7" w:rsidRDefault="00A040A7" w:rsidP="00A040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10E0DCC3" w14:textId="77777777" w:rsidR="00A040A7" w:rsidRPr="00A040A7" w:rsidRDefault="00A040A7" w:rsidP="00A040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 — inglês</w:t>
            </w:r>
          </w:p>
        </w:tc>
      </w:tr>
      <w:tr w:rsidR="00A040A7" w:rsidRPr="00A040A7" w14:paraId="1273DF37" w14:textId="77777777" w:rsidTr="00A0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2BCF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Neoplasias da Coluna Vertebral</w:t>
            </w:r>
          </w:p>
        </w:tc>
        <w:tc>
          <w:tcPr>
            <w:tcW w:w="0" w:type="auto"/>
            <w:vAlign w:val="center"/>
            <w:hideMark/>
          </w:tcPr>
          <w:p w14:paraId="25AA5461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 Neoplasms</w:t>
            </w:r>
          </w:p>
        </w:tc>
      </w:tr>
      <w:tr w:rsidR="00A040A7" w:rsidRPr="00A040A7" w14:paraId="4A2779B4" w14:textId="77777777" w:rsidTr="00A0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E985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Vértebras Cervicais</w:t>
            </w:r>
          </w:p>
        </w:tc>
        <w:tc>
          <w:tcPr>
            <w:tcW w:w="0" w:type="auto"/>
            <w:vAlign w:val="center"/>
            <w:hideMark/>
          </w:tcPr>
          <w:p w14:paraId="7579510E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Cervical Vertebrae</w:t>
            </w:r>
          </w:p>
        </w:tc>
      </w:tr>
      <w:tr w:rsidR="00A040A7" w:rsidRPr="00A040A7" w14:paraId="6537056A" w14:textId="77777777" w:rsidTr="00A0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C348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Cordoma</w:t>
            </w:r>
          </w:p>
        </w:tc>
        <w:tc>
          <w:tcPr>
            <w:tcW w:w="0" w:type="auto"/>
            <w:vAlign w:val="center"/>
            <w:hideMark/>
          </w:tcPr>
          <w:p w14:paraId="057499A5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Chordoma</w:t>
            </w:r>
          </w:p>
        </w:tc>
      </w:tr>
      <w:tr w:rsidR="00A040A7" w:rsidRPr="00A040A7" w14:paraId="504167CD" w14:textId="77777777" w:rsidTr="00A0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8F60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Artéria Vertebral</w:t>
            </w:r>
          </w:p>
        </w:tc>
        <w:tc>
          <w:tcPr>
            <w:tcW w:w="0" w:type="auto"/>
            <w:vAlign w:val="center"/>
            <w:hideMark/>
          </w:tcPr>
          <w:p w14:paraId="0AA3FD84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Vertebral Artery</w:t>
            </w:r>
          </w:p>
        </w:tc>
      </w:tr>
      <w:tr w:rsidR="00A040A7" w:rsidRPr="00A040A7" w14:paraId="00FE3B07" w14:textId="77777777" w:rsidTr="00A04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FBCF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16C43A53" w14:textId="77777777" w:rsidR="00A040A7" w:rsidRPr="00A040A7" w:rsidRDefault="00A040A7" w:rsidP="00A040A7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A040A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 Fusion</w:t>
            </w:r>
          </w:p>
        </w:tc>
      </w:tr>
    </w:tbl>
    <w:p w14:paraId="76F14D69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2233A9D9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>Tumores cervicais complexos; junção craniovertebral; abordagem transoral; abordagem translabiomandibular; maxilotomia Le Fort I; espondilectomia total; sacrifício da artéria vertebral; reconstrução da coluna cervical; duraplastia; cordoma cervical.</w:t>
      </w:r>
    </w:p>
    <w:p w14:paraId="48809679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60F05FEC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08196C2A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52573051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75E581F1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Acesso e ressecção são inseparáveis</w:t>
      </w:r>
    </w:p>
    <w:p w14:paraId="00B6F7AF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 melhor via não é simplesmente aquela que alcança o tumor, mas a que permite cumprir o objetivo oncológico preservando estruturas neurais, vasculares e funcionais. Extensões do acesso ampliam a exposição, porém também aumentam a complexidade do fechamento e a morbidade sobre fala, deglutição e oclusão.</w:t>
      </w:r>
    </w:p>
    <w:p w14:paraId="0648B53E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009CC7EA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2E5DB5A3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5C0DF055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Planeje o vaso antes</w:t>
      </w:r>
    </w:p>
    <w:p w14:paraId="1DC9DDB0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Quando o tumor envolve a artéria vertebral, sua relação com o vaso precisa ser conhecida antes da cirurgia. Preservação, mobilização ou sacrifício não são decisões meramente técnicas: dependem do comportamento tumoral, da viabilidade da ressecção e da segurança da circulação cerebral.</w:t>
      </w:r>
    </w:p>
    <w:p w14:paraId="644A5AD6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19AE140F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138BC2E6" w14:textId="77777777" w:rsidR="00A040A7" w:rsidRPr="00A040A7" w:rsidRDefault="00A040A7" w:rsidP="00A040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73C0AE65" w14:textId="77777777" w:rsidR="00A040A7" w:rsidRPr="00A040A7" w:rsidRDefault="00A040A7" w:rsidP="00A040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Reconstrução começa antes da ressecção</w:t>
      </w:r>
    </w:p>
    <w:p w14:paraId="41EF456A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Uma ressecção oncológica extensa pode transformar uma coluna funcionalmente estável em uma situação biomecanicamente crítica. Definir previamente como será restabelecida a estabilidade permite escolher a sequência dos acessos, as estruturas que podem ser sacrificadas e a extensão da reconstrução sem improvisação após a retirada tumoral.</w:t>
      </w:r>
    </w:p>
    <w:p w14:paraId="1346BC91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464431D5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1BBCBDFA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109198EC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Demir BT, Eşme S, Patat D, Bilecenoğlu B. Clinical and anatomical importance of foramen magnum and craniocervical junction structures in the perspective of surgical approaches. Anat Cell Biol. 2023;56(3):342-9.</w:t>
      </w:r>
    </w:p>
    <w:p w14:paraId="3CA450B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Kim DH, Chang UK, Kim SH, Bilsky M. Tumors of the spine.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Elsevier; 2008. 707 p.</w:t>
      </w:r>
    </w:p>
    <w:p w14:paraId="06B8E15C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Visocchi M, Iacopino DG, Signorelli F, Olivi A, Maugeri R. Walk the line. The surgical highways to the craniovertebral junction in endoscopic approaches: a historical perspective.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World Neurosurg. 2018;110:544-57.</w:t>
      </w:r>
    </w:p>
    <w:p w14:paraId="7DAA4356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Allouch H, Abu Nahleh K, Alkharsawi M, Shousha M, Alhashash M, Dhainy A, et al. Surgical management of cervical malignant spinal lesions: a retrospective study of cervical spine metastases and multiple myeloma cases.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Acta Neurochir (Wien). 2024;166(1):511.</w:t>
      </w:r>
    </w:p>
    <w:p w14:paraId="07E62DEF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Reyes-Soto G, Corona De la Torre A, Honda Partida KG, Nurmukhametov R, Encarnacion Ramirez MDJ, Montemurro N. Clivus-cervical stabilization through transoral approach in patients with craniocervical tumor: three cases and surgical technical note.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Brain Sci. 2024;14(3):254.</w:t>
      </w:r>
    </w:p>
    <w:p w14:paraId="247CEEAF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Demir BT, Eşme S, Patat D, Bilecenoğlu B. Clinical and anatomical importance of foramen magnum and craniocervical junction structures in the perspective of surgical approaches.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Anat Cell Biol. 2023;56(3):342-9.</w:t>
      </w:r>
    </w:p>
    <w:p w14:paraId="67DD86A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Signorelli F, Costantini A, Stumpo V, Conforti G, Olivi A, Visocchi M. Transoral approach to the craniovertebral junction: a neuronavigated cadaver study.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In: Acta Neurochirurgica, Supplementum. Springer-Verlag Wien; 2019. p. 51-5.</w:t>
      </w:r>
    </w:p>
    <w:p w14:paraId="38831DF7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Zhang X, Zhao R, Wang G, Chen Y, Ding P, Yang X, et al. Island sternocleidomastoid myocutaneous flap for posterior pharyngeal wall defect repair after anterior cervical spine surgery.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Int Wound J. 2022;19(1):169-77.</w:t>
      </w:r>
    </w:p>
    <w:p w14:paraId="19216526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Ari&amp;n MH, Mohd-Mahdi SN, Baharudin A, Tamil AM, Abdul-Rhani S, Ibrahim K, et al. Transtubular transoral approach for irreducible ventral craniovertebral junction compressive pathologies: surgical technique and outcome.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Malays Orthop J. 2023;17(2):35-42.</w:t>
      </w:r>
    </w:p>
    <w:p w14:paraId="3132232B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Visocchi M, Iacopino DG, Signorelli F, Olivi A, Maugeri R. Walk the line. The surgical highways to the craniovertebral junction in endoscopic approaches: a historical perspective.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World Neurosurg. 2018;110:544-57.</w:t>
      </w:r>
    </w:p>
    <w:p w14:paraId="6B7C0395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Signorelli F, Costantini A, Stumpo V, Conforti G, Olivi A, Visocchi M. Transoral approach to the craniovertebral junction: a neuronavigated cadaver study.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In: Acta Neurochirurgica, Supplementum. Springer-Verlag Wien; 2019. p. 51-5.</w:t>
      </w:r>
    </w:p>
    <w:p w14:paraId="0FA2589A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Ari&amp;n MH, Mohd-Mahdi SN, Baharudin A, Tamil AM, Abdul-Rhani S, Ibrahim K, et al. Transtubular transoral approach for irreducible ventral craniovertebral junction compressive pathologies: surgical technique and outcome.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Malays Orthop J. 2023;17(2):35-42.</w:t>
      </w:r>
    </w:p>
    <w:p w14:paraId="622DCDF5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Gecici NN, Gurses ME, Isikay AI, Bilginer B, Hanalioglu S. Duraplasty with autologous cervical fascia in pediatric posterior fossa tumor surgery: a single-center experience with 214 cases.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Childs Nerv Syst. 2024;40(7):2043-9.</w:t>
      </w:r>
    </w:p>
    <w:p w14:paraId="12430AD2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Barbolt TA, Odin M, Léger M, Kangas L, Holste J, Liu SH. Biocompatibility evaluation of dura mater substitutes in an animal model.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Neurol Res. 2001;23(8):813-20.</w:t>
      </w:r>
    </w:p>
    <w:p w14:paraId="3102D376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Caroli E, Rocchi G, Salvati M, Delfini R. Duraplasty: our current experience. Surg Neurol. 2004;61(1):55-9.</w:t>
      </w:r>
    </w:p>
    <w:p w14:paraId="5477200C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Böger D, Hartmann R, Sauer M. Critical aspects of the transmandibular approach to the oral cavity and oropharynx.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HNO. 2022;70(2):110-6.</w:t>
      </w:r>
    </w:p>
    <w:p w14:paraId="79153F7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Stathopoulos P, Kaplani MED, Kostis N, Igoumenakis D, Smith WP.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The impact of lip-split mandibulotomy on patients treated for pT2 oral tongue squamous cell carcinoma: a study of 224 patients.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Oral Maxillofac Surg. 2021;25(3):313-8.</w:t>
      </w:r>
    </w:p>
    <w:p w14:paraId="3F302FD7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Gearing P, Devine M, Pang S, Sim F, Ramakrishnan A. The lip split: a retrospective outcomes study of central and lateral lip split access for head and neck reconstructive surgery.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Oral Maxillofac Surg. 2025;29(1):63.</w:t>
      </w:r>
    </w:p>
    <w:p w14:paraId="36A817C2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Eshghpour M, Mianbandi V, Samieirad S. Intra- and postoperative complications of Le Fort I maxillary osteotomy.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J Craniofac Surg. 2018;29(8):e797-803.</w:t>
      </w:r>
    </w:p>
    <w:p w14:paraId="69A44058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Buchanan EP, Hyman CH. LeFort I osteotomy.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Semin Plast Surg. 2013;27(3):149-54.</w:t>
      </w:r>
    </w:p>
    <w:p w14:paraId="5D456C20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Korwutthikulrangsri E, Ongard S, Pisutbenya J, Ruangchainikom M, Sutipornpalangkul W. Midterm outcome after en bloc resection of C2 chordoma with transoral mandibular split and mesh cage reconstruction: a case report.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J Med Case Rep. 2023;17(1):229.</w:t>
      </w:r>
    </w:p>
    <w:p w14:paraId="4B51E0A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Viola Á, Kozma I, Süvegh D. Surgery for craniovertebral junction pathologies: minimally invasive anterior submandibular retropharyngeal key-hole approach.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BMC Surg. 2021;21(1):199.</w:t>
      </w:r>
    </w:p>
    <w:p w14:paraId="1F23C55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Reyes-Soto G, Corona De la Torre A, Honda Partida KG, Nurmukhametov R, Encarnacion Ramirez MDJ, Montemurro N. Clivus-cervical stabilization through transoral approach in patients with craniocervical tumor: three cases and surgical technical note.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Brain Sci. 2024;14(3):254.</w:t>
      </w:r>
    </w:p>
    <w:p w14:paraId="3A55E183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Fehlings MG, David KS, Vialle L, Vialle E, Setzer M, Vrionis FD. Decision making in the surgical treatment of cervical spine metastases.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Vol. 34, Number 22S.</w:t>
      </w:r>
    </w:p>
    <w:p w14:paraId="0BB928B3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Wewel JT, Nunna RS, Tan LA, Kasliwal MK, O’Toole JE.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Novel reconstruction of the anterior craniocervical junction using an expandable cage with integrated fixation after total C2 spondylectomy for chordoma.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J Clin Neurosci. 2016;30:157-60.</w:t>
      </w:r>
    </w:p>
    <w:p w14:paraId="595B00CA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Izutsu N, Nishida T, Takagaki M, Ozaki T, Takenaka T, Kawabata S,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Ophthalmic artery flow pattern-related stump pressure and ischemic tolerance during balloon test occlusion of the internal carotid artery.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Neurol Med Chir (Tokyo). 2021;61(7):433-41.</w:t>
      </w:r>
    </w:p>
    <w:p w14:paraId="133A343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Tu J, Li W, Shu S, Zhang Y, Hua W, Li S, et al. Total spondylectomy of recurrent giant cell tumors in the cervical spine: two case reports and review of literature.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Medicine (Baltimore). 2018;97(20):e10799.</w:t>
      </w:r>
    </w:p>
    <w:p w14:paraId="3AF17B2B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Ingole P, Rajguru J, Chhajed R, Jadhav R, Karmarkar J, Shenoi R. Management of a giant para-pharyngeal space pleomorphic adenoma of deep lobe of parotid gland without mandibular swing approach in a 17-year old patient: rare case report.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Indian J Otolaryngol Head Neck Surg. 2022;74(Suppl 3):5794-9.</w:t>
      </w:r>
    </w:p>
    <w:p w14:paraId="5D0EF703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De Bonis P, Musio A, Mantovani G, Pompucci A, Visani J, Lofrese G,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Simplified four-step retropharyngeal approach for the upper cervical spine: technical note.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Eur Spine J. 2020;29(11):2752-7.</w:t>
      </w:r>
    </w:p>
    <w:p w14:paraId="2227187D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Alshafai NS, Gunness VRN. The high cervical anterolateral retropharyngeal approach.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In: Acta Neurochirurgica, Supplementum. Springer-Verlag Wien; 2019. p. 147-9.</w:t>
      </w:r>
    </w:p>
    <w:p w14:paraId="50E34A8D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Anehosur V, Bindal M, Kumar N, Shetty C. Mandibulotomy approach for resection of maxillary tumours: a clinical review.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J Maxillofac Oral Surg. 2019;18:360-5.</w:t>
      </w:r>
    </w:p>
    <w:p w14:paraId="3AAFE694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Hu P, Du S, Wei F, Zhai S, Zhou H, Liu X,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Reconstruction after resection of C2 vertebral tumors: a comparative study of 3D-printed vertebral body versus titanium mesh.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Front Oncol. 2022;12:1065303.</w:t>
      </w:r>
    </w:p>
    <w:p w14:paraId="092D9010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Allouch H, Abu Nahleh K, Alkharsawi M, Shousha M, Alhashash M, Dhainy A, et al. Surgical management of cervical malignant spinal lesions: a retrospective study of cervical spine metastases and multiple myeloma cases.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Acta Neurochir (Wien). 2024;166(1):511.</w:t>
      </w:r>
    </w:p>
    <w:p w14:paraId="33FC768D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Yang J, Yang XH, He SH, Jiao J, Jia Q, Hu JB, et al. A novel reconstruction using a combined anterior and posterior approach after axis tumor spondylectomy [Internet].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2020 Aug. Available from: </w:t>
      </w:r>
      <w:hyperlink r:id="rId5" w:history="1">
        <w:r w:rsidRPr="00A040A7">
          <w:rPr>
            <w:rFonts w:ascii="Times New Roman" w:eastAsia="Times New Roman" w:hAnsi="Times New Roman" w:cs="Times New Roman"/>
            <w:color w:val="0000FF"/>
            <w:u w:val="single"/>
            <w:lang w:eastAsia="pt-BR"/>
          </w:rPr>
          <w:t>www.clinicalspinesurgery.com</w:t>
        </w:r>
      </w:hyperlink>
    </w:p>
    <w:p w14:paraId="775CD6A9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X, Eichbaum E, Jian F, Chou D. Two-stage en bloc resection of multilevel cervical chordomas with vertebral artery preservation: operative technique.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Oper Neurosurg. 2018;14(5):538-45.</w:t>
      </w:r>
    </w:p>
    <w:p w14:paraId="3FA410A0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Chen J, Zhai S, Zhou H, Hu P, Liu X, Liu Z,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Implant materials for anterior column reconstruction of cervical spine tumor.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Orthop Surg. 2023;15:1219-27.</w:t>
      </w:r>
    </w:p>
    <w:p w14:paraId="141E8E17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Westbroek EM, Pennington Z, Ehresman J, Ahmed AK, Gailloud P, Sciubba DM. Vertebral artery sacrifice versus skeletonization in the setting of cervical spine tumor resection: case series.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World Neurosurg. 2020;139:e601-7.</w:t>
      </w:r>
    </w:p>
    <w:p w14:paraId="733DB22A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Yang J, Jia Q, Peng D, Wan W, Zhong N, Lou Y, et al. Surgical treatment of upper cervical spine metastases: a retrospective study of 39 cases.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World J Surg Oncol. 2017;15(1).</w:t>
      </w:r>
    </w:p>
    <w:p w14:paraId="20E8DCBC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Sayama CM, Schmidt MH, Bisson EF. Cervical spine metastases: techniques for anterior reconstruction and stabilization.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Neurosurg Rev. 2012;35(4):463-75.</w:t>
      </w:r>
    </w:p>
    <w:p w14:paraId="2068EC4B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Akinduro OO, Garcia DP, Domingo RA, Vivas-Buitrago T, Sousa-Pinto B, Bydon M,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Cervical chordomas: multicenter case series and meta-analysis. J Neurooncol.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2021;153(1):65-77.</w:t>
      </w:r>
    </w:p>
    <w:p w14:paraId="743DC479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Yodsuwan D, Paholpak P, Wisanuyotin T, Sirichativapee W, Sirichativapee W, Kosuwon W, et al.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Comparison of outcomes between total en bloc spondylectomy and palliative spinal surgery in metastatic spinal tumor patients: propensity score matching analysis.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J Orthop Surg Res. 2025;20(1):377.</w:t>
      </w:r>
    </w:p>
    <w:p w14:paraId="00A73DE3" w14:textId="77777777" w:rsidR="00A040A7" w:rsidRPr="00A040A7" w:rsidRDefault="00A040A7" w:rsidP="00A040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 xml:space="preserve">Tavares Junior MCM, Morale V, Soares L de S, Teixeira WGJ, Narazaki DK. </w:t>
      </w:r>
      <w:r w:rsidRPr="00A040A7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Parasagittal resection of multilevel cervical chordoma with autograft duraplasty and unilateral vertebral artery ligation: a case report and literature review. 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Radiol Case Rep. 2024;19(3):1181-9.</w:t>
      </w:r>
    </w:p>
    <w:p w14:paraId="28779992" w14:textId="77777777" w:rsidR="00A040A7" w:rsidRPr="00A040A7" w:rsidRDefault="00357890" w:rsidP="00A040A7">
      <w:pPr>
        <w:rPr>
          <w:rFonts w:ascii="Times New Roman" w:eastAsia="Times New Roman" w:hAnsi="Times New Roman" w:cs="Times New Roman"/>
          <w:lang w:eastAsia="pt-BR"/>
        </w:rPr>
      </w:pPr>
      <w:r w:rsidRPr="00A040A7">
        <w:rPr>
          <w:rFonts w:ascii="Times New Roman" w:eastAsia="Times New Roman" w:hAnsi="Times New Roman" w:cs="Times New Roman"/>
          <w:noProof/>
          <w:lang w:eastAsia="pt-BR"/>
        </w:rPr>
        <w:pict w14:anchorId="41388811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0F4B3B80" w14:textId="77777777" w:rsidR="00A040A7" w:rsidRPr="00A040A7" w:rsidRDefault="00A040A7" w:rsidP="00A040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54365F9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Cirurgia complexa dos tumores cervicais | Tratado</w:t>
      </w:r>
    </w:p>
    <w:p w14:paraId="44FDDF46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Cirurgia dos tumores cervicais complexos: acessos ventrais, manejo vascular, espondilectomia, reconstrução cervical e principais complicações.</w:t>
      </w:r>
    </w:p>
    <w:p w14:paraId="5A6B5BD7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>Resumo de chamada: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Princípios para planejar acessos, ressecção oncológica, manejo da artéria vertebral e reconstrução nas cirurgias complexas dos tumores da coluna cervical.</w:t>
      </w:r>
    </w:p>
    <w:p w14:paraId="63AF3805" w14:textId="77777777" w:rsidR="00A040A7" w:rsidRPr="00A040A7" w:rsidRDefault="00A040A7" w:rsidP="00A040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A040A7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Sugestão de slug:</w:t>
      </w:r>
      <w:r w:rsidRPr="00A040A7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A040A7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cirurgia-complexa-tumores-cervicais</w:t>
      </w:r>
    </w:p>
    <w:p w14:paraId="0D20A33F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641B"/>
    <w:multiLevelType w:val="multilevel"/>
    <w:tmpl w:val="372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7045"/>
    <w:multiLevelType w:val="multilevel"/>
    <w:tmpl w:val="D430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E4F5B"/>
    <w:multiLevelType w:val="multilevel"/>
    <w:tmpl w:val="38F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573100">
    <w:abstractNumId w:val="2"/>
  </w:num>
  <w:num w:numId="2" w16cid:durableId="295450962">
    <w:abstractNumId w:val="1"/>
  </w:num>
  <w:num w:numId="3" w16cid:durableId="87577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A7"/>
    <w:rsid w:val="000D7E60"/>
    <w:rsid w:val="002D732D"/>
    <w:rsid w:val="00357890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040A7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0768"/>
  <w15:chartTrackingRefBased/>
  <w15:docId w15:val="{DE892A71-5D1D-AE4C-B086-5D29D8EA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040A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040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040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40A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40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40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40A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040A7"/>
    <w:rPr>
      <w:b/>
      <w:bCs/>
    </w:rPr>
  </w:style>
  <w:style w:type="character" w:customStyle="1" w:styleId="apple-converted-space">
    <w:name w:val="apple-converted-space"/>
    <w:basedOn w:val="Fontepargpadro"/>
    <w:rsid w:val="00A040A7"/>
  </w:style>
  <w:style w:type="character" w:styleId="nfase">
    <w:name w:val="Emphasis"/>
    <w:basedOn w:val="Fontepargpadro"/>
    <w:uiPriority w:val="20"/>
    <w:qFormat/>
    <w:rsid w:val="00A040A7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A040A7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040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nicalspinesurger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3007</Words>
  <Characters>16240</Characters>
  <Application>Microsoft Office Word</Application>
  <DocSecurity>0</DocSecurity>
  <Lines>135</Lines>
  <Paragraphs>38</Paragraphs>
  <ScaleCrop>false</ScaleCrop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2026-08-21T03:02:00Z</dcterms:created>
  <dcterms:modified xsi:type="dcterms:W3CDTF">2026-08-21T03:03:00Z</dcterms:modified>
</cp:coreProperties>
</file>