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7D97C0FB" w14:textId="77777777" w:rsidR="00C163C8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41D34D0D" w14:textId="2693AD46" w:rsidR="00C163C8" w:rsidRDefault="00C163C8">
          <w:pPr>
            <w:pStyle w:val="TOC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445554" w:history="1">
            <w:r w:rsidRPr="00B96B8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B96B87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_Toc146445554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CCE7" w14:textId="71DE425D" w:rsidR="00C163C8" w:rsidRDefault="00C163C8">
          <w:pPr>
            <w:pStyle w:val="TOC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445555" w:history="1">
            <w:r w:rsidRPr="00B96B8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B96B87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_Toc146445555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4AA4F" w14:textId="4E7D800F" w:rsidR="00C163C8" w:rsidRDefault="00C163C8">
          <w:pPr>
            <w:pStyle w:val="TOC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445556" w:history="1">
            <w:r w:rsidRPr="00B96B8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B96B87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_Toc146445556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8438" w14:textId="731C01C0" w:rsidR="00C163C8" w:rsidRDefault="00C163C8">
          <w:pPr>
            <w:pStyle w:val="TOC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445557" w:history="1">
            <w:r w:rsidRPr="00B96B8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B96B8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_Toc146445557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B4B48" w14:textId="7F0DB7E0" w:rsidR="00C163C8" w:rsidRDefault="00C163C8">
          <w:pPr>
            <w:pStyle w:val="TOC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445558" w:history="1">
            <w:r w:rsidRPr="00B96B8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_Toc146445558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3FB93" w14:textId="0573A386" w:rsidR="00C163C8" w:rsidRDefault="00C163C8">
          <w:pPr>
            <w:pStyle w:val="TOC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445559" w:history="1">
            <w:r w:rsidRPr="00B96B87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_Toc146445559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F7F7" w14:textId="55EC5B0D" w:rsidR="00C163C8" w:rsidRDefault="00C163C8">
          <w:pPr>
            <w:pStyle w:val="TOC3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6445560" w:history="1">
            <w:r w:rsidRPr="00B96B87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_Toc146445560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TOC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Heading2"/>
        <w:ind w:left="567" w:hanging="567"/>
      </w:pPr>
      <w:bookmarkStart w:id="4" w:name="_Toc146445554"/>
      <w:r w:rsidRPr="00AE6722">
        <w:lastRenderedPageBreak/>
        <w:t>Introdução</w:t>
      </w:r>
      <w:r w:rsidR="00223ABD" w:rsidRPr="00AE6722">
        <w:t>:</w:t>
      </w:r>
      <w:bookmarkEnd w:id="4"/>
    </w:p>
    <w:p w14:paraId="7F4A7FE4" w14:textId="77777777" w:rsidR="00C163C8" w:rsidRPr="00754D87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 w:val="22"/>
        </w:rPr>
      </w:pPr>
      <w:r w:rsidRPr="00754D87">
        <w:rPr>
          <w:rFonts w:asciiTheme="minorHAnsi" w:eastAsia="Times New Roman" w:hAnsiTheme="minorHAnsi" w:cstheme="minorHAnsi"/>
        </w:rPr>
        <w:t>O código em C tem como objetivo calcular a área de uma região poligonal com base nas coordenadas dos vértices fornecidas em um arquivo de entrada. Ele utiliza a fórmula de Shoelace para realizar esse cálculo e imprime o resultado no formato correto, com números de ponto flutuante, no console. Esse código pode ser útil em diversas aplicações envolvendo geometria computacional e é independente do local (locale) para formatação de números.</w:t>
      </w:r>
    </w:p>
    <w:p w14:paraId="57C5012F" w14:textId="24E3F013" w:rsidR="00944FD7" w:rsidRDefault="00944FD7" w:rsidP="00944FD7">
      <w:pPr>
        <w:pStyle w:val="Heading4"/>
        <w:rPr>
          <w:lang w:val="en-US"/>
        </w:rPr>
      </w:pPr>
      <w:r w:rsidRPr="00C163C8">
        <w:rPr>
          <w:lang w:val="en-US"/>
        </w:rPr>
        <w:t>GitHub:</w:t>
      </w:r>
    </w:p>
    <w:p w14:paraId="26417A53" w14:textId="611403C5" w:rsidR="00C163C8" w:rsidRPr="00C163C8" w:rsidRDefault="00C163C8" w:rsidP="00C163C8">
      <w:pPr>
        <w:rPr>
          <w:lang w:val="en-US"/>
        </w:rPr>
      </w:pPr>
      <w:r w:rsidRPr="00C163C8">
        <w:rPr>
          <w:lang w:val="en-US"/>
        </w:rPr>
        <w:t>https://github.com/GuilFranca/estrutura_dados/tree/main/TP03</w:t>
      </w:r>
    </w:p>
    <w:p w14:paraId="20B1E640" w14:textId="6D381C41" w:rsidR="00AE6722" w:rsidRPr="00223ABD" w:rsidRDefault="00AE6722" w:rsidP="001024C4">
      <w:pPr>
        <w:pStyle w:val="Heading2"/>
        <w:ind w:left="567" w:hanging="567"/>
      </w:pPr>
      <w:bookmarkStart w:id="5" w:name="_Toc146445555"/>
      <w:r>
        <w:t>Implementação</w:t>
      </w:r>
      <w:r w:rsidRPr="00223ABD">
        <w:t>:</w:t>
      </w:r>
      <w:bookmarkEnd w:id="5"/>
    </w:p>
    <w:p w14:paraId="2662285F" w14:textId="0B2DCBDE" w:rsidR="00C163C8" w:rsidRPr="00C163C8" w:rsidRDefault="00C163C8" w:rsidP="00C163C8">
      <w:pPr>
        <w:spacing w:after="0"/>
        <w:ind w:right="15"/>
        <w:rPr>
          <w:rFonts w:asciiTheme="minorHAnsi" w:eastAsia="Times New Roman" w:hAnsiTheme="minorHAnsi" w:cstheme="minorHAnsi"/>
        </w:rPr>
      </w:pPr>
      <w:r w:rsidRPr="00754D87">
        <w:rPr>
          <w:rFonts w:asciiTheme="minorHAnsi" w:eastAsia="Times New Roman" w:hAnsiTheme="minorHAnsi" w:cstheme="minorHAnsi"/>
        </w:rPr>
        <w:t>O código em C calcula a área de um polígono com base nas coordenadas de seus vértices lidos de um arquivo de entrada chamado "vertices.txt". Ele utiliza a fórmula de Shoelace para efetuar o cálculo e imprime o resultado no formato correto de ponto flutuante no console. O código é compilado em um ambiente C padrão e executado após a compilação. Ele aloca memória dinamicamente para armazenar as coordenadas dos vértices, realiza o cálculo da área e libera a memória antes de encerrar. O código fornece uma solução prática para o cálculo de áreas de polígonos a partir de dados em arquivo.</w:t>
      </w:r>
    </w:p>
    <w:p w14:paraId="4A8E8A79" w14:textId="38AD76EB" w:rsidR="00AE6722" w:rsidRDefault="00AE6722" w:rsidP="001024C4">
      <w:pPr>
        <w:pStyle w:val="Heading2"/>
        <w:ind w:left="567" w:hanging="567"/>
      </w:pPr>
      <w:bookmarkStart w:id="6" w:name="_Toc146445556"/>
      <w:bookmarkEnd w:id="0"/>
      <w:bookmarkEnd w:id="1"/>
      <w:bookmarkEnd w:id="2"/>
      <w:bookmarkEnd w:id="3"/>
      <w:r w:rsidRPr="00AE6722">
        <w:t>Testes</w:t>
      </w:r>
      <w:bookmarkEnd w:id="6"/>
    </w:p>
    <w:p w14:paraId="4779BCCC" w14:textId="77777777" w:rsidR="00C163C8" w:rsidRDefault="00C163C8" w:rsidP="00C163C8">
      <w:pPr>
        <w:spacing w:after="0"/>
        <w:ind w:right="15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Houve um problemas com a leitura do arquivo, por conta do nome do mesmo estar errado.</w:t>
      </w:r>
    </w:p>
    <w:p w14:paraId="244CB15B" w14:textId="77777777" w:rsidR="00C163C8" w:rsidRDefault="00C163C8" w:rsidP="00C163C8">
      <w:pPr>
        <w:spacing w:after="0"/>
        <w:ind w:right="15"/>
        <w:rPr>
          <w:rFonts w:asciiTheme="minorHAnsi" w:eastAsia="Times New Roman" w:hAnsiTheme="minorHAnsi" w:cstheme="minorHAnsi"/>
        </w:rPr>
      </w:pPr>
    </w:p>
    <w:p w14:paraId="2D3CC255" w14:textId="77777777" w:rsidR="00C163C8" w:rsidRPr="00754D87" w:rsidRDefault="00C163C8" w:rsidP="00C163C8">
      <w:pPr>
        <w:spacing w:after="0"/>
        <w:ind w:right="15"/>
        <w:jc w:val="left"/>
        <w:rPr>
          <w:rFonts w:asciiTheme="minorHAnsi" w:eastAsia="Times New Roman" w:hAnsiTheme="minorHAnsi" w:cstheme="minorHAnsi"/>
          <w:sz w:val="22"/>
        </w:rPr>
      </w:pPr>
      <w:r w:rsidRPr="007071FE">
        <w:rPr>
          <w:rFonts w:asciiTheme="minorHAnsi" w:eastAsia="Times New Roman" w:hAnsiTheme="minorHAnsi" w:cstheme="minorHAnsi"/>
        </w:rPr>
        <w:drawing>
          <wp:inline distT="0" distB="0" distL="0" distR="0" wp14:anchorId="5A701980" wp14:editId="198F389E">
            <wp:extent cx="5563870" cy="1741805"/>
            <wp:effectExtent l="0" t="0" r="0" b="0"/>
            <wp:docPr id="767354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547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FB4B" w14:textId="77777777" w:rsidR="00C163C8" w:rsidRDefault="00C163C8" w:rsidP="00C163C8">
      <w:pPr>
        <w:spacing w:after="0"/>
        <w:ind w:right="15"/>
        <w:rPr>
          <w:rFonts w:asciiTheme="minorHAnsi" w:eastAsia="Times New Roman" w:hAnsiTheme="minorHAnsi" w:cstheme="minorHAnsi"/>
        </w:rPr>
      </w:pPr>
    </w:p>
    <w:p w14:paraId="4EE87913" w14:textId="77777777" w:rsidR="00C163C8" w:rsidRPr="00C163C8" w:rsidRDefault="00C163C8" w:rsidP="00C163C8"/>
    <w:p w14:paraId="177D2220" w14:textId="77B56B19" w:rsidR="00AE6722" w:rsidRDefault="00AE6722" w:rsidP="001024C4">
      <w:pPr>
        <w:pStyle w:val="Heading2"/>
        <w:ind w:left="567" w:hanging="567"/>
      </w:pPr>
      <w:bookmarkStart w:id="7" w:name="_Toc146445557"/>
      <w:r w:rsidRPr="00AE6722">
        <w:t>Conclusão</w:t>
      </w:r>
      <w:bookmarkEnd w:id="7"/>
    </w:p>
    <w:p w14:paraId="0FEEBD24" w14:textId="77777777" w:rsidR="00C163C8" w:rsidRDefault="00C163C8" w:rsidP="00C163C8">
      <w:pPr>
        <w:spacing w:after="0"/>
        <w:ind w:right="15"/>
        <w:rPr>
          <w:rFonts w:asciiTheme="minorHAnsi" w:eastAsia="Times New Roman" w:hAnsiTheme="minorHAnsi" w:cstheme="minorHAnsi"/>
        </w:rPr>
      </w:pPr>
      <w:r w:rsidRPr="007071FE">
        <w:rPr>
          <w:rFonts w:asciiTheme="minorHAnsi" w:eastAsia="Times New Roman" w:hAnsiTheme="minorHAnsi" w:cstheme="minorHAnsi"/>
        </w:rPr>
        <w:t xml:space="preserve">Neste trabalho, desenvolvemos um programa Java que lê um número inteiro positivo par N e imprime todos os números pares de 0 até N em ordem crescente. O programa atende ao seu objetivo, oferecendo uma lista de números pares após validar a entrada do usuário. Possíveis melhorias incluem adicionar uma interface </w:t>
      </w:r>
      <w:r w:rsidRPr="007071FE">
        <w:rPr>
          <w:rFonts w:asciiTheme="minorHAnsi" w:eastAsia="Times New Roman" w:hAnsiTheme="minorHAnsi" w:cstheme="minorHAnsi"/>
        </w:rPr>
        <w:lastRenderedPageBreak/>
        <w:t>gráfica, aprimorar o tratamento de erros, otimizar o desempenho para números grandes, permitir ordenação personalizada e suporte a números ímpares.</w:t>
      </w:r>
    </w:p>
    <w:p w14:paraId="52227BA8" w14:textId="77777777" w:rsidR="00C163C8" w:rsidRPr="00C163C8" w:rsidRDefault="00C163C8" w:rsidP="00C163C8"/>
    <w:p w14:paraId="78C6986E" w14:textId="77777777" w:rsidR="00AE6722" w:rsidRDefault="00AE6722" w:rsidP="001024C4">
      <w:pPr>
        <w:pStyle w:val="Heading2"/>
        <w:numPr>
          <w:ilvl w:val="0"/>
          <w:numId w:val="0"/>
        </w:numPr>
      </w:pPr>
      <w:bookmarkStart w:id="8" w:name="_Toc146445558"/>
      <w:r w:rsidRPr="00AE6722">
        <w:t>Referências</w:t>
      </w:r>
      <w:bookmarkEnd w:id="8"/>
    </w:p>
    <w:p w14:paraId="7CC8A396" w14:textId="6FC3F961" w:rsidR="00C163C8" w:rsidRDefault="00C163C8" w:rsidP="00C163C8">
      <w:pPr>
        <w:spacing w:after="0"/>
        <w:ind w:right="15"/>
        <w:rPr>
          <w:rFonts w:asciiTheme="minorHAnsi" w:eastAsia="Times New Roman" w:hAnsiTheme="minorHAnsi" w:cstheme="minorHAnsi"/>
        </w:rPr>
      </w:pPr>
      <w:hyperlink r:id="rId9" w:history="1">
        <w:r w:rsidRPr="003D41B3">
          <w:rPr>
            <w:rStyle w:val="Hyperlink"/>
            <w:rFonts w:asciiTheme="minorHAnsi" w:eastAsia="Times New Roman" w:hAnsiTheme="minorHAnsi" w:cstheme="minorHAnsi"/>
          </w:rPr>
          <w:t>https://ava.catolica.edu.br/d2l/lms/dropbox/user/folder_submit_files.d2l?ou=59528&amp;db=68652</w:t>
        </w:r>
      </w:hyperlink>
    </w:p>
    <w:p w14:paraId="6EBADB52" w14:textId="4C42FB98" w:rsidR="00C163C8" w:rsidRPr="00C163C8" w:rsidRDefault="00C163C8" w:rsidP="00C163C8">
      <w:pPr>
        <w:spacing w:after="0"/>
        <w:ind w:right="15"/>
        <w:rPr>
          <w:rFonts w:asciiTheme="minorHAnsi" w:eastAsia="Times New Roman" w:hAnsiTheme="minorHAnsi" w:cstheme="minorHAnsi"/>
        </w:rPr>
      </w:pPr>
      <w:hyperlink r:id="rId10" w:history="1">
        <w:r w:rsidRPr="003D41B3">
          <w:rPr>
            <w:rStyle w:val="Hyperlink"/>
            <w:rFonts w:asciiTheme="minorHAnsi" w:eastAsia="Times New Roman" w:hAnsiTheme="minorHAnsi" w:cstheme="minorHAnsi"/>
          </w:rPr>
          <w:t>https://www.youtube.com/watch?v=y_euDUgoND8</w:t>
        </w:r>
      </w:hyperlink>
    </w:p>
    <w:p w14:paraId="52191FAF" w14:textId="137D688C" w:rsidR="00560506" w:rsidRDefault="00AE6722" w:rsidP="00C163C8">
      <w:pPr>
        <w:pStyle w:val="Heading2"/>
        <w:numPr>
          <w:ilvl w:val="0"/>
          <w:numId w:val="0"/>
        </w:numPr>
      </w:pPr>
      <w:bookmarkStart w:id="9" w:name="_Toc146445559"/>
      <w:r w:rsidRPr="00AE6722">
        <w:t>Anexos</w:t>
      </w:r>
      <w:bookmarkEnd w:id="9"/>
    </w:p>
    <w:p w14:paraId="2AB11BFD" w14:textId="77777777" w:rsidR="00C163C8" w:rsidRDefault="00C163C8" w:rsidP="00C163C8">
      <w:pPr>
        <w:spacing w:after="0"/>
        <w:ind w:right="15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Vertices.txt</w:t>
      </w:r>
    </w:p>
    <w:p w14:paraId="7037E09F" w14:textId="47C5338C" w:rsidR="00C163C8" w:rsidRPr="00C163C8" w:rsidRDefault="00C163C8" w:rsidP="00C163C8">
      <w:pPr>
        <w:spacing w:after="0"/>
        <w:ind w:right="15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Main.c</w:t>
      </w:r>
    </w:p>
    <w:p w14:paraId="63B09601" w14:textId="6DEC3EF9" w:rsidR="00AE6722" w:rsidRDefault="00C163C8" w:rsidP="00C163C8">
      <w:pPr>
        <w:pStyle w:val="Heading3"/>
        <w:numPr>
          <w:ilvl w:val="0"/>
          <w:numId w:val="0"/>
        </w:numPr>
      </w:pPr>
      <w:bookmarkStart w:id="10" w:name="_Toc146445560"/>
      <w:r>
        <w:t>Main.c</w:t>
      </w:r>
      <w:bookmarkEnd w:id="10"/>
    </w:p>
    <w:p w14:paraId="2515BEC8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#include &lt;</w:t>
      </w:r>
      <w:proofErr w:type="spell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stdio.h</w:t>
      </w:r>
      <w:proofErr w:type="spell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&gt;</w:t>
      </w:r>
    </w:p>
    <w:p w14:paraId="4E44B308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#include &lt;</w:t>
      </w:r>
      <w:proofErr w:type="spell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stdlib.h</w:t>
      </w:r>
      <w:proofErr w:type="spell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&gt;</w:t>
      </w:r>
    </w:p>
    <w:p w14:paraId="3C951279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</w:p>
    <w:p w14:paraId="3DF27A42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typedef struct {</w:t>
      </w:r>
    </w:p>
    <w:p w14:paraId="1A4908B3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   float </w:t>
      </w:r>
      <w:proofErr w:type="gram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x;</w:t>
      </w:r>
      <w:proofErr w:type="gramEnd"/>
    </w:p>
    <w:p w14:paraId="7EDF82E1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   float </w:t>
      </w:r>
      <w:proofErr w:type="gram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y;</w:t>
      </w:r>
      <w:proofErr w:type="gramEnd"/>
    </w:p>
    <w:p w14:paraId="5FACF95B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} </w:t>
      </w:r>
      <w:proofErr w:type="gram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Point;</w:t>
      </w:r>
      <w:proofErr w:type="gramEnd"/>
    </w:p>
    <w:p w14:paraId="09E70F93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</w:p>
    <w:p w14:paraId="004D2305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int </w:t>
      </w:r>
      <w:proofErr w:type="gram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main(</w:t>
      </w:r>
      <w:proofErr w:type="gram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) {</w:t>
      </w:r>
    </w:p>
    <w:p w14:paraId="2A45152A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ab/>
      </w:r>
    </w:p>
    <w:p w14:paraId="3749B564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   FILE *</w:t>
      </w:r>
      <w:proofErr w:type="gram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file;</w:t>
      </w:r>
      <w:proofErr w:type="gramEnd"/>
    </w:p>
    <w:p w14:paraId="21C089FB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   int </w:t>
      </w:r>
      <w:proofErr w:type="spell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numVertices</w:t>
      </w:r>
      <w:proofErr w:type="spell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, </w:t>
      </w:r>
      <w:proofErr w:type="spellStart"/>
      <w:proofErr w:type="gram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i</w:t>
      </w:r>
      <w:proofErr w:type="spell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;</w:t>
      </w:r>
      <w:proofErr w:type="gramEnd"/>
    </w:p>
    <w:p w14:paraId="727A350D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   float area = </w:t>
      </w:r>
      <w:proofErr w:type="gram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0.0;</w:t>
      </w:r>
      <w:proofErr w:type="gramEnd"/>
    </w:p>
    <w:p w14:paraId="55522FE1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   </w:t>
      </w:r>
    </w:p>
    <w:p w14:paraId="4D03A3D4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   </w:t>
      </w: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>// Abre o arquivo para leitura</w:t>
      </w:r>
    </w:p>
    <w:p w14:paraId="1FB0D4BC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lastRenderedPageBreak/>
        <w:t xml:space="preserve">    file = fopen("vertices.txt", "r");</w:t>
      </w:r>
    </w:p>
    <w:p w14:paraId="5DDDE62B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if (file == NULL) {</w:t>
      </w:r>
    </w:p>
    <w:p w14:paraId="24D3F077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    perror("Erro ao abrir o arquivo");</w:t>
      </w:r>
    </w:p>
    <w:p w14:paraId="71BCCDD5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    return 1;</w:t>
      </w:r>
    </w:p>
    <w:p w14:paraId="733164F4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}</w:t>
      </w:r>
    </w:p>
    <w:p w14:paraId="48FAD927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</w:t>
      </w:r>
    </w:p>
    <w:p w14:paraId="5A699864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// Lê o número de vértices</w:t>
      </w:r>
    </w:p>
    <w:p w14:paraId="20080B66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fscanf(file, "%d", &amp;numVertices);</w:t>
      </w:r>
    </w:p>
    <w:p w14:paraId="6FA9FE13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</w:t>
      </w:r>
    </w:p>
    <w:p w14:paraId="67851DAE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// Aloca espaço para armazenar os vértices</w:t>
      </w:r>
    </w:p>
    <w:p w14:paraId="78D082EF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</w:t>
      </w: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Point *vertices = (Point </w:t>
      </w:r>
      <w:proofErr w:type="gram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*)malloc</w:t>
      </w:r>
      <w:proofErr w:type="gram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(</w:t>
      </w:r>
      <w:proofErr w:type="spell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numVertices</w:t>
      </w:r>
      <w:proofErr w:type="spell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* </w:t>
      </w:r>
      <w:proofErr w:type="spell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sizeof</w:t>
      </w:r>
      <w:proofErr w:type="spell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(Point));</w:t>
      </w:r>
    </w:p>
    <w:p w14:paraId="723C0C26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   </w:t>
      </w: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>if (vertices == NULL) {</w:t>
      </w:r>
    </w:p>
    <w:p w14:paraId="04AAFB6E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    perror("Erro ao alocar memória");</w:t>
      </w:r>
    </w:p>
    <w:p w14:paraId="2E7C548C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    fclose(file);</w:t>
      </w:r>
    </w:p>
    <w:p w14:paraId="72C4516D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    return 1;</w:t>
      </w:r>
    </w:p>
    <w:p w14:paraId="7074C93E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}</w:t>
      </w:r>
    </w:p>
    <w:p w14:paraId="4B593919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</w:t>
      </w:r>
    </w:p>
    <w:p w14:paraId="38F04B60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// Lê as coordenadas dos vértices</w:t>
      </w:r>
    </w:p>
    <w:p w14:paraId="75886CCD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for (i = 0; i &lt; numVertices; i++) {</w:t>
      </w:r>
    </w:p>
    <w:p w14:paraId="0DC2E6E4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    fscanf(file, "%f %f", &amp;vertices[i].x, &amp;vertices[i].y);</w:t>
      </w:r>
    </w:p>
    <w:p w14:paraId="09207A65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}</w:t>
      </w:r>
    </w:p>
    <w:p w14:paraId="3E0425B2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</w:t>
      </w:r>
    </w:p>
    <w:p w14:paraId="4026EF90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// Fecha o arquivo</w:t>
      </w:r>
    </w:p>
    <w:p w14:paraId="30C12F3F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fclose(file);</w:t>
      </w:r>
    </w:p>
    <w:p w14:paraId="7E3E45BF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</w:t>
      </w:r>
    </w:p>
    <w:p w14:paraId="3606A3A1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lastRenderedPageBreak/>
        <w:t xml:space="preserve">    // Calcula a área do polígono usando a fórmula de Shoelace</w:t>
      </w:r>
    </w:p>
    <w:p w14:paraId="37C0190D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</w:t>
      </w: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for (</w:t>
      </w:r>
      <w:proofErr w:type="spell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i</w:t>
      </w:r>
      <w:proofErr w:type="spell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= 0; </w:t>
      </w:r>
      <w:proofErr w:type="spell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i</w:t>
      </w:r>
      <w:proofErr w:type="spell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&lt; </w:t>
      </w:r>
      <w:proofErr w:type="spell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numVertices</w:t>
      </w:r>
      <w:proofErr w:type="spell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- 1; </w:t>
      </w:r>
      <w:proofErr w:type="spell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i</w:t>
      </w:r>
      <w:proofErr w:type="spell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++) {</w:t>
      </w:r>
    </w:p>
    <w:p w14:paraId="5F8DDF16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       area += (vertices[</w:t>
      </w:r>
      <w:proofErr w:type="spell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i</w:t>
      </w:r>
      <w:proofErr w:type="spell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].x * vertices[i+1</w:t>
      </w:r>
      <w:proofErr w:type="gram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].y</w:t>
      </w:r>
      <w:proofErr w:type="gram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- vertices[i+1].x * vertices[</w:t>
      </w:r>
      <w:proofErr w:type="spell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i</w:t>
      </w:r>
      <w:proofErr w:type="spell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].y);</w:t>
      </w:r>
    </w:p>
    <w:p w14:paraId="60B44740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   }</w:t>
      </w:r>
    </w:p>
    <w:p w14:paraId="7F1E508A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  <w:lang w:val="en-US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   area += (vertices[numVertices-1].x * </w:t>
      </w:r>
      <w:proofErr w:type="gramStart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vertices[</w:t>
      </w:r>
      <w:proofErr w:type="gramEnd"/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>0].y - vertices[0].x * vertices[numVertices-1].y);</w:t>
      </w:r>
    </w:p>
    <w:p w14:paraId="4904CCB9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  <w:lang w:val="en-US"/>
        </w:rPr>
        <w:t xml:space="preserve">    </w:t>
      </w: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>area = fabsf(area) / 2.0;</w:t>
      </w:r>
    </w:p>
    <w:p w14:paraId="582EA228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</w:t>
      </w:r>
    </w:p>
    <w:p w14:paraId="100FC747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// Exibe a área do polígono</w:t>
      </w:r>
    </w:p>
    <w:p w14:paraId="485CB41A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printf("A area do poligono e %.2f\n", area);</w:t>
      </w:r>
    </w:p>
    <w:p w14:paraId="277623F6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</w:t>
      </w:r>
    </w:p>
    <w:p w14:paraId="7A4E5806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// Libera a memória alocada</w:t>
      </w:r>
    </w:p>
    <w:p w14:paraId="2A93DF35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free(vertices);</w:t>
      </w:r>
    </w:p>
    <w:p w14:paraId="05E6C601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</w:t>
      </w:r>
    </w:p>
    <w:p w14:paraId="0146CE5D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  <w:highlight w:val="lightGray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 xml:space="preserve">    return 0;</w:t>
      </w:r>
    </w:p>
    <w:p w14:paraId="14676987" w14:textId="77777777" w:rsidR="00C163C8" w:rsidRPr="00221279" w:rsidRDefault="00C163C8" w:rsidP="00C163C8">
      <w:pPr>
        <w:spacing w:after="0"/>
        <w:ind w:right="15"/>
        <w:rPr>
          <w:rFonts w:asciiTheme="minorHAnsi" w:eastAsia="Times New Roman" w:hAnsiTheme="minorHAnsi" w:cstheme="minorHAnsi"/>
          <w:szCs w:val="24"/>
        </w:rPr>
      </w:pPr>
      <w:r w:rsidRPr="00221279">
        <w:rPr>
          <w:rFonts w:asciiTheme="minorHAnsi" w:eastAsia="Times New Roman" w:hAnsiTheme="minorHAnsi" w:cstheme="minorHAnsi"/>
          <w:szCs w:val="24"/>
          <w:highlight w:val="lightGray"/>
        </w:rPr>
        <w:t>}</w:t>
      </w:r>
    </w:p>
    <w:p w14:paraId="6DE92AA4" w14:textId="77777777" w:rsidR="00C163C8" w:rsidRPr="00C163C8" w:rsidRDefault="00C163C8" w:rsidP="00C163C8"/>
    <w:sectPr w:rsidR="00C163C8" w:rsidRPr="00C163C8" w:rsidSect="00612186">
      <w:headerReference w:type="default" r:id="rId11"/>
      <w:footerReference w:type="default" r:id="rId12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2107C" w14:textId="77777777" w:rsidR="00545FD5" w:rsidRDefault="00545FD5" w:rsidP="000543D7">
      <w:pPr>
        <w:spacing w:before="0" w:after="0"/>
      </w:pPr>
      <w:r>
        <w:separator/>
      </w:r>
    </w:p>
  </w:endnote>
  <w:endnote w:type="continuationSeparator" w:id="0">
    <w:p w14:paraId="1A97D138" w14:textId="77777777" w:rsidR="00545FD5" w:rsidRDefault="00545FD5" w:rsidP="000543D7">
      <w:pPr>
        <w:spacing w:before="0" w:after="0"/>
      </w:pPr>
      <w:r>
        <w:continuationSeparator/>
      </w:r>
    </w:p>
  </w:endnote>
  <w:endnote w:type="continuationNotice" w:id="1">
    <w:p w14:paraId="7B9CBCFB" w14:textId="77777777" w:rsidR="00545FD5" w:rsidRDefault="00545FD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B88A2" w14:textId="1BF466FF" w:rsidR="002B708E" w:rsidRPr="00612186" w:rsidRDefault="002B708E" w:rsidP="00612186">
    <w:pPr>
      <w:pStyle w:val="Footer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C163C8">
      <w:rPr>
        <w:rFonts w:ascii="Calibri" w:hAnsi="Calibri" w:cs="Calibri"/>
        <w:color w:val="595959" w:themeColor="text1" w:themeTint="A6"/>
        <w:sz w:val="20"/>
        <w:szCs w:val="18"/>
      </w:rPr>
      <w:t>Guilherme França Fernandes(UC22100880)</w:t>
    </w:r>
    <w:r w:rsidR="00C163C8">
      <w:rPr>
        <w:rFonts w:ascii="Calibri" w:hAnsi="Calibri" w:cs="Calibri"/>
        <w:color w:val="595959" w:themeColor="text1" w:themeTint="A6"/>
        <w:sz w:val="20"/>
        <w:szCs w:val="18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716667">
      <w:rPr>
        <w:rFonts w:ascii="Calibri" w:hAnsi="Calibri" w:cs="Calibri"/>
        <w:noProof/>
        <w:color w:val="595959" w:themeColor="text1" w:themeTint="A6"/>
        <w:sz w:val="20"/>
        <w:szCs w:val="18"/>
      </w:rPr>
      <w:t>2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D5AD1" w14:textId="77777777" w:rsidR="00545FD5" w:rsidRDefault="00545FD5" w:rsidP="000543D7">
      <w:pPr>
        <w:spacing w:before="0" w:after="0"/>
      </w:pPr>
      <w:r>
        <w:separator/>
      </w:r>
    </w:p>
  </w:footnote>
  <w:footnote w:type="continuationSeparator" w:id="0">
    <w:p w14:paraId="7534F317" w14:textId="77777777" w:rsidR="00545FD5" w:rsidRDefault="00545FD5" w:rsidP="000543D7">
      <w:pPr>
        <w:spacing w:before="0" w:after="0"/>
      </w:pPr>
      <w:r>
        <w:continuationSeparator/>
      </w:r>
    </w:p>
  </w:footnote>
  <w:footnote w:type="continuationNotice" w:id="1">
    <w:p w14:paraId="4BA2990A" w14:textId="77777777" w:rsidR="00545FD5" w:rsidRDefault="00545FD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2271C" w14:textId="0122ADBA" w:rsidR="00140D68" w:rsidRPr="000E3B13" w:rsidRDefault="00140D68" w:rsidP="00140D68">
    <w:pPr>
      <w:pStyle w:val="Header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1932CD5"/>
    <w:multiLevelType w:val="hybridMultilevel"/>
    <w:tmpl w:val="78EC8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881179">
    <w:abstractNumId w:val="5"/>
  </w:num>
  <w:num w:numId="2" w16cid:durableId="2079161993">
    <w:abstractNumId w:val="1"/>
  </w:num>
  <w:num w:numId="3" w16cid:durableId="1091127253">
    <w:abstractNumId w:val="2"/>
  </w:num>
  <w:num w:numId="4" w16cid:durableId="11956054">
    <w:abstractNumId w:val="3"/>
  </w:num>
  <w:num w:numId="5" w16cid:durableId="1471485193">
    <w:abstractNumId w:val="0"/>
  </w:num>
  <w:num w:numId="6" w16cid:durableId="93706361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5FD5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0FEB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16667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3C8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Heading2Char">
    <w:name w:val="Heading 2 Char"/>
    <w:basedOn w:val="DefaultParagraphFont"/>
    <w:link w:val="Heading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NoSpacing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DefaultParagraphFont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FootnoteText">
    <w:name w:val="footnote text"/>
    <w:basedOn w:val="Normal"/>
    <w:link w:val="FootnoteText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leGrid">
    <w:name w:val="Table Grid"/>
    <w:aliases w:val="Tabela Estratégia"/>
    <w:basedOn w:val="Table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le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le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ListParagraph">
    <w:name w:val="List Paragraph"/>
    <w:aliases w:val="List"/>
    <w:basedOn w:val="Normal"/>
    <w:link w:val="ListParagraphChar"/>
    <w:uiPriority w:val="34"/>
    <w:qFormat/>
    <w:rsid w:val="009B7436"/>
    <w:pPr>
      <w:ind w:left="720"/>
      <w:contextualSpacing/>
    </w:pPr>
  </w:style>
  <w:style w:type="character" w:customStyle="1" w:styleId="ListParagraphChar">
    <w:name w:val="List Paragraph Char"/>
    <w:aliases w:val="List Char"/>
    <w:basedOn w:val="DefaultParagraphFont"/>
    <w:link w:val="ListParagraph"/>
    <w:uiPriority w:val="34"/>
    <w:locked/>
    <w:rsid w:val="000B17FB"/>
  </w:style>
  <w:style w:type="paragraph" w:styleId="BalloonText">
    <w:name w:val="Balloon Text"/>
    <w:basedOn w:val="Normal"/>
    <w:link w:val="BalloonText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le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FootnoteText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Quote">
    <w:name w:val="Quote"/>
    <w:basedOn w:val="Normal"/>
    <w:next w:val="Normal"/>
    <w:link w:val="Quote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321"/>
    <w:rPr>
      <w:i/>
      <w:iCs/>
      <w:color w:val="404040" w:themeColor="text1" w:themeTint="BF"/>
    </w:rPr>
  </w:style>
  <w:style w:type="paragraph" w:styleId="Footer">
    <w:name w:val="footer"/>
    <w:basedOn w:val="Normal"/>
    <w:link w:val="Footer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FooterChar">
    <w:name w:val="Footer Char"/>
    <w:basedOn w:val="DefaultParagraphFont"/>
    <w:link w:val="Footer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ListParagraph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TOCHeading">
    <w:name w:val="TOC Heading"/>
    <w:basedOn w:val="Heading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3328D2"/>
  </w:style>
  <w:style w:type="paragraph" w:styleId="TOC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TOC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DefaultParagraphFont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DefaultParagraphFont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ghtList-Accent4">
    <w:name w:val="Light List Accent 4"/>
    <w:basedOn w:val="Table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Strong">
    <w:name w:val="Strong"/>
    <w:basedOn w:val="DefaultParagraphFont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ListParagraph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ListParagraph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ListParagraph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ListParagraph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DefaultParagraphFont"/>
    <w:rsid w:val="0064338A"/>
  </w:style>
  <w:style w:type="table" w:styleId="GridTable1Light">
    <w:name w:val="Grid Table 1 Light"/>
    <w:basedOn w:val="Table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DefaultParagraphFont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DefaultParagraphFont"/>
    <w:rsid w:val="00362861"/>
  </w:style>
  <w:style w:type="character" w:customStyle="1" w:styleId="q-item-enum">
    <w:name w:val="q-item-enum"/>
    <w:basedOn w:val="DefaultParagraphFont"/>
    <w:rsid w:val="00362861"/>
  </w:style>
  <w:style w:type="character" w:customStyle="1" w:styleId="js-comments-teachers-count">
    <w:name w:val="js-comments-teachers-count"/>
    <w:basedOn w:val="DefaultParagraphFont"/>
    <w:rsid w:val="00362861"/>
  </w:style>
  <w:style w:type="character" w:customStyle="1" w:styleId="js-comments-count">
    <w:name w:val="js-comments-count"/>
    <w:basedOn w:val="DefaultParagraphFont"/>
    <w:rsid w:val="00362861"/>
  </w:style>
  <w:style w:type="character" w:customStyle="1" w:styleId="q-index">
    <w:name w:val="q-index"/>
    <w:basedOn w:val="DefaultParagraphFont"/>
    <w:rsid w:val="00362861"/>
  </w:style>
  <w:style w:type="character" w:customStyle="1" w:styleId="q-arrow-separator">
    <w:name w:val="q-arrow-separator"/>
    <w:basedOn w:val="DefaultParagraphFont"/>
    <w:rsid w:val="00362861"/>
  </w:style>
  <w:style w:type="character" w:customStyle="1" w:styleId="q-symbol">
    <w:name w:val="q-symbol"/>
    <w:basedOn w:val="DefaultParagraphFont"/>
    <w:rsid w:val="00362861"/>
  </w:style>
  <w:style w:type="character" w:styleId="FollowedHyperlink">
    <w:name w:val="FollowedHyperlink"/>
    <w:basedOn w:val="DefaultParagraphFont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DefaultParagraphFont"/>
    <w:rsid w:val="008103BD"/>
  </w:style>
  <w:style w:type="paragraph" w:styleId="BodyText2">
    <w:name w:val="Body Text 2"/>
    <w:basedOn w:val="Normal"/>
    <w:link w:val="BodyText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BodyText2Char">
    <w:name w:val="Body Text 2 Char"/>
    <w:basedOn w:val="DefaultParagraphFont"/>
    <w:link w:val="BodyText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BodyText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DefaultParagraphFont"/>
    <w:rsid w:val="00CE3C02"/>
  </w:style>
  <w:style w:type="table" w:styleId="PlainTable1">
    <w:name w:val="Plain Table 1"/>
    <w:basedOn w:val="Table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BodyText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DefaultParagraphFont"/>
    <w:rsid w:val="00F44E2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GridTable2-Accent5">
    <w:name w:val="Grid Table 2 Accent 5"/>
    <w:basedOn w:val="Table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DefaultParagraphFont"/>
    <w:rsid w:val="00F802E1"/>
  </w:style>
  <w:style w:type="character" w:customStyle="1" w:styleId="q-question-comment-date">
    <w:name w:val="q-question-comment-date"/>
    <w:basedOn w:val="DefaultParagraphFont"/>
    <w:rsid w:val="00F802E1"/>
  </w:style>
  <w:style w:type="character" w:customStyle="1" w:styleId="js-response-wrong">
    <w:name w:val="js-response-wrong"/>
    <w:basedOn w:val="DefaultParagraphFont"/>
    <w:rsid w:val="00F802E1"/>
  </w:style>
  <w:style w:type="character" w:customStyle="1" w:styleId="q-answer-feedback">
    <w:name w:val="q-answer-feedback"/>
    <w:basedOn w:val="DefaultParagraphFont"/>
    <w:rsid w:val="00F802E1"/>
  </w:style>
  <w:style w:type="character" w:customStyle="1" w:styleId="js-question-right-answer">
    <w:name w:val="js-question-right-answer"/>
    <w:basedOn w:val="DefaultParagraphFont"/>
    <w:rsid w:val="00F802E1"/>
  </w:style>
  <w:style w:type="table" w:styleId="TableGridLight">
    <w:name w:val="Grid Table Light"/>
    <w:basedOn w:val="Table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le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C4C9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40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D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D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16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_euDUgoND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a.catolica.edu.br/d2l/lms/dropbox/user/folder_submit_files.d2l?ou=59528&amp;db=6865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72B56-424D-419E-B74E-E92C1FBB6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GUILHERME FRANÇA FERNANDES</cp:lastModifiedBy>
  <cp:revision>2</cp:revision>
  <cp:lastPrinted>2020-09-20T21:30:00Z</cp:lastPrinted>
  <dcterms:created xsi:type="dcterms:W3CDTF">2023-09-24T13:59:00Z</dcterms:created>
  <dcterms:modified xsi:type="dcterms:W3CDTF">2023-09-24T13:59:00Z</dcterms:modified>
</cp:coreProperties>
</file>