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6258" w14:paraId="3F122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8FD56A8" w14:textId="42030115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DD835"/>
                <w:sz w:val="52"/>
                <w:szCs w:val="52"/>
              </w:rPr>
              <w:t xml:space="preserve"> BANANAGUARD</w:t>
            </w:r>
          </w:p>
          <w:p w14:paraId="59F24A1D" w14:textId="77777777" w:rsidR="00616258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color w:val="FFFFFF"/>
                <w:sz w:val="24"/>
                <w:szCs w:val="24"/>
              </w:rPr>
              <w:t>Application de détection des maladies du bananier par Intelligence Artificielle</w:t>
            </w:r>
          </w:p>
        </w:tc>
      </w:tr>
    </w:tbl>
    <w:p w14:paraId="36873750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16258" w14:paraId="47C1C6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BA25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Document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2596" w14:textId="673CB44F" w:rsidR="00616258" w:rsidRDefault="00000000">
            <w:r>
              <w:rPr>
                <w:rFonts w:ascii="Arial" w:eastAsia="Arial" w:hAnsi="Arial" w:cs="Arial"/>
                <w:color w:val="333333"/>
              </w:rPr>
              <w:t>Cahier des Charges — Version 1.</w:t>
            </w:r>
            <w:r w:rsidR="00F67744">
              <w:rPr>
                <w:rFonts w:ascii="Arial" w:eastAsia="Arial" w:hAnsi="Arial" w:cs="Arial"/>
                <w:color w:val="333333"/>
              </w:rPr>
              <w:t>0.</w:t>
            </w:r>
            <w:r w:rsidR="009D12B3">
              <w:rPr>
                <w:rFonts w:ascii="Arial" w:eastAsia="Arial" w:hAnsi="Arial" w:cs="Arial"/>
                <w:color w:val="333333"/>
              </w:rPr>
              <w:t>1</w:t>
            </w:r>
          </w:p>
        </w:tc>
      </w:tr>
      <w:tr w:rsidR="00616258" w14:paraId="08BE62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5CB4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Groupe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5736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Groupe 6</w:t>
            </w:r>
          </w:p>
        </w:tc>
      </w:tr>
      <w:tr w:rsidR="00616258" w14:paraId="765231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FE16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Université / Département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3A87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UGANC / Développement Logiciel</w:t>
            </w:r>
          </w:p>
        </w:tc>
      </w:tr>
      <w:tr w:rsidR="00616258" w14:paraId="3C4859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4C0E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Année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996A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2025-2026</w:t>
            </w:r>
          </w:p>
        </w:tc>
      </w:tr>
      <w:tr w:rsidR="00616258" w14:paraId="299620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A6A6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Méthode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0A9E" w14:textId="1EB09B3D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Développement Agile </w:t>
            </w:r>
          </w:p>
        </w:tc>
      </w:tr>
      <w:tr w:rsidR="00616258" w14:paraId="5E379B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E950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Date de rédaction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A304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16 Avril 2026 — Mis à jour 20 Avril 2026</w:t>
            </w:r>
          </w:p>
        </w:tc>
      </w:tr>
    </w:tbl>
    <w:p w14:paraId="16482B0B" w14:textId="77777777" w:rsidR="00616258" w:rsidRDefault="00616258">
      <w:pPr>
        <w:spacing w:before="60" w:after="60"/>
      </w:pPr>
    </w:p>
    <w:p w14:paraId="69A812D8" w14:textId="77777777" w:rsidR="00616258" w:rsidRDefault="00000000">
      <w:pPr>
        <w:pBdr>
          <w:bottom w:val="single" w:sz="4" w:space="0" w:color="1B5E20"/>
        </w:pBdr>
        <w:spacing w:before="300" w:after="150"/>
      </w:pPr>
      <w:r>
        <w:rPr>
          <w:rFonts w:ascii="Arial" w:eastAsia="Arial" w:hAnsi="Arial" w:cs="Arial"/>
          <w:b/>
          <w:bCs/>
          <w:color w:val="1B5E20"/>
          <w:sz w:val="32"/>
          <w:szCs w:val="32"/>
        </w:rPr>
        <w:t>0. PRÉAMBULE</w:t>
      </w:r>
    </w:p>
    <w:p w14:paraId="6FE7DE1B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Ce document constitue le cahier des charges officiel du projet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BananaGuard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, préparé par le Groupe 6 dans le cadre d'un projet universitaire. Il définit l'ensemble des exigences, contraintes, fonctionnalités et choix techniques qui guideront le développement de l'application du premier jour jusqu'à la présentation finale.</w:t>
      </w:r>
    </w:p>
    <w:p w14:paraId="2D409265" w14:textId="77777777" w:rsidR="00616258" w:rsidRDefault="00616258">
      <w:pPr>
        <w:spacing w:before="60" w:after="60"/>
      </w:pPr>
    </w:p>
    <w:p w14:paraId="213CE56A" w14:textId="77777777" w:rsidR="00616258" w:rsidRDefault="00000000">
      <w:pPr>
        <w:pBdr>
          <w:bottom w:val="single" w:sz="4" w:space="0" w:color="1B5E20"/>
        </w:pBdr>
        <w:spacing w:before="300" w:after="150"/>
      </w:pPr>
      <w:r>
        <w:rPr>
          <w:rFonts w:ascii="Arial" w:eastAsia="Arial" w:hAnsi="Arial" w:cs="Arial"/>
          <w:b/>
          <w:bCs/>
          <w:color w:val="1B5E20"/>
          <w:sz w:val="32"/>
          <w:szCs w:val="32"/>
        </w:rPr>
        <w:t>1. PRÉSENTATION DU PROJET</w:t>
      </w:r>
    </w:p>
    <w:p w14:paraId="3839DA3E" w14:textId="77777777" w:rsidR="0061625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88E3C"/>
          <w:sz w:val="26"/>
          <w:szCs w:val="26"/>
        </w:rPr>
        <w:t>1.1 Contexte</w:t>
      </w:r>
    </w:p>
    <w:p w14:paraId="1E7641FC" w14:textId="472E4375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La Guinée est un pays agricole dont l'économie repose en partie sur la culture du bananier. Les préfectures de Kindia, Forécariah,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Coyah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Boffa et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Dubréka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sont parmi les plus grandes zones de production. Cependant, les maladies du bananier provoquent chaque année des pertes considérables qui menacent la sécurité alimentaire et les revenus des agriculteurs.</w:t>
      </w:r>
    </w:p>
    <w:p w14:paraId="39CE22A2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Les agriculteurs locaux ne disposent pas d'outils simples pour identifier rapidement les maladies sans faire appel à des experts.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BananaGuard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répond directement à ce manque.</w:t>
      </w:r>
    </w:p>
    <w:p w14:paraId="341382A2" w14:textId="77777777" w:rsidR="0061625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88E3C"/>
          <w:sz w:val="26"/>
          <w:szCs w:val="26"/>
        </w:rPr>
        <w:t>1.2 Problématique</w:t>
      </w:r>
    </w:p>
    <w:p w14:paraId="6B875C43" w14:textId="020E58E6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Comment permettre à un agriculteur, technicien agricole en Guinée de détecter rapidement la maladie d'un bananier par simple photo, sans accès internet permanent</w:t>
      </w:r>
      <w:r w:rsidR="00F67744">
        <w:rPr>
          <w:rFonts w:ascii="Arial" w:eastAsia="Arial" w:hAnsi="Arial" w:cs="Arial"/>
          <w:color w:val="333333"/>
          <w:sz w:val="22"/>
          <w:szCs w:val="22"/>
        </w:rPr>
        <w:t>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ni expertise spécialisée ?</w:t>
      </w:r>
    </w:p>
    <w:p w14:paraId="42EB6742" w14:textId="77777777" w:rsidR="0061625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88E3C"/>
          <w:sz w:val="26"/>
          <w:szCs w:val="26"/>
        </w:rPr>
        <w:t>1.3 Objectifs</w:t>
      </w:r>
    </w:p>
    <w:p w14:paraId="5BE51EA0" w14:textId="18FC0575" w:rsidR="0061625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Objectif général : Développer une application de détection des maladies du bananier basée sur l'Intelligence Artificielle.</w:t>
      </w:r>
    </w:p>
    <w:p w14:paraId="7FD4BD2F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Objectifs spécifiques :</w:t>
      </w:r>
    </w:p>
    <w:p w14:paraId="1F6AA4D8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Permettre l'</w:t>
      </w:r>
      <w:proofErr w:type="spellStart"/>
      <w:r>
        <w:rPr>
          <w:rFonts w:ascii="Arial" w:eastAsia="Arial" w:hAnsi="Arial" w:cs="Arial"/>
          <w:color w:val="333333"/>
        </w:rPr>
        <w:t>upload</w:t>
      </w:r>
      <w:proofErr w:type="spellEnd"/>
      <w:r>
        <w:rPr>
          <w:rFonts w:ascii="Arial" w:eastAsia="Arial" w:hAnsi="Arial" w:cs="Arial"/>
          <w:color w:val="333333"/>
        </w:rPr>
        <w:t xml:space="preserve"> d'une photo ou la prise directe via la caméra du mobile</w:t>
      </w:r>
    </w:p>
    <w:p w14:paraId="5942B42E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Analyser l'image et identifier la maladie avec un degré de confiance</w:t>
      </w:r>
    </w:p>
    <w:p w14:paraId="6F072E03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Afficher un traitement recommandé en français</w:t>
      </w:r>
    </w:p>
    <w:p w14:paraId="017D191D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Conserver l'historique des analyses par utilisateur</w:t>
      </w:r>
    </w:p>
    <w:p w14:paraId="37390FEE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Fournir une base de connaissances sur les maladies du bananier</w:t>
      </w:r>
    </w:p>
    <w:p w14:paraId="2324DF40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Supporter l'accès sur mobile et navigateur web</w:t>
      </w:r>
    </w:p>
    <w:p w14:paraId="58956B9F" w14:textId="77777777" w:rsidR="00616258" w:rsidRDefault="00616258">
      <w:pPr>
        <w:spacing w:before="60" w:after="60"/>
      </w:pPr>
    </w:p>
    <w:p w14:paraId="774E96A3" w14:textId="77777777" w:rsidR="00616258" w:rsidRDefault="00000000">
      <w:pPr>
        <w:pBdr>
          <w:bottom w:val="single" w:sz="4" w:space="0" w:color="1B5E20"/>
        </w:pBdr>
        <w:spacing w:before="300" w:after="150"/>
      </w:pPr>
      <w:r>
        <w:rPr>
          <w:rFonts w:ascii="Arial" w:eastAsia="Arial" w:hAnsi="Arial" w:cs="Arial"/>
          <w:b/>
          <w:bCs/>
          <w:color w:val="1B5E20"/>
          <w:sz w:val="32"/>
          <w:szCs w:val="32"/>
        </w:rPr>
        <w:lastRenderedPageBreak/>
        <w:t>ÉQUIPE DU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6258" w14:paraId="5D6E45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F04A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Rôle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1124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Membre(s)</w:t>
            </w:r>
          </w:p>
        </w:tc>
      </w:tr>
      <w:tr w:rsidR="00616258" w14:paraId="559A77F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C9DE" w14:textId="428AAEC3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Chef de groupe 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3D0B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Koumbassa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Mariama</w:t>
            </w:r>
          </w:p>
        </w:tc>
      </w:tr>
      <w:tr w:rsidR="00616258" w14:paraId="201F73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BFBD" w14:textId="52C09E6D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Rapporteur 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6A30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Mohamed Sams Deen Camara</w:t>
            </w:r>
          </w:p>
        </w:tc>
      </w:tr>
      <w:tr w:rsidR="00616258" w14:paraId="7770009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BAD2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Dev IA / Machine Learning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041F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Mamadou Touré / Mariama Lafou</w:t>
            </w:r>
          </w:p>
        </w:tc>
      </w:tr>
      <w:tr w:rsidR="00616258" w14:paraId="09656F5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66D7" w14:textId="6FB5C960" w:rsidR="00616258" w:rsidRPr="00E90FD2" w:rsidRDefault="00E90FD2">
            <w:pPr>
              <w:rPr>
                <w:rFonts w:ascii="Arial" w:hAnsi="Arial" w:cs="Arial"/>
              </w:rPr>
            </w:pPr>
            <w:r w:rsidRPr="00E90FD2">
              <w:rPr>
                <w:rFonts w:ascii="Arial" w:hAnsi="Arial" w:cs="Arial"/>
              </w:rPr>
              <w:t>Dev Front 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12C2" w14:textId="60C66815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Abdourahmane Diallo </w:t>
            </w:r>
          </w:p>
        </w:tc>
      </w:tr>
      <w:tr w:rsidR="00616258" w14:paraId="67A1B05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7F21" w14:textId="6A7C25B2" w:rsidR="00616258" w:rsidRDefault="00E90FD2">
            <w:r>
              <w:rPr>
                <w:rFonts w:ascii="Arial" w:eastAsia="Arial" w:hAnsi="Arial" w:cs="Arial"/>
                <w:color w:val="333333"/>
              </w:rPr>
              <w:t xml:space="preserve">Dev Backend –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Deployment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C7A3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Guilavogui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Kole</w:t>
            </w:r>
          </w:p>
        </w:tc>
      </w:tr>
    </w:tbl>
    <w:p w14:paraId="40F64083" w14:textId="77777777" w:rsidR="00616258" w:rsidRDefault="00616258">
      <w:pPr>
        <w:spacing w:before="60" w:after="60"/>
      </w:pPr>
    </w:p>
    <w:p w14:paraId="4215ABB2" w14:textId="77777777" w:rsidR="00616258" w:rsidRDefault="00000000">
      <w:pPr>
        <w:pBdr>
          <w:bottom w:val="single" w:sz="4" w:space="0" w:color="1B5E20"/>
        </w:pBdr>
        <w:spacing w:before="300" w:after="150"/>
      </w:pPr>
      <w:r>
        <w:rPr>
          <w:rFonts w:ascii="Arial" w:eastAsia="Arial" w:hAnsi="Arial" w:cs="Arial"/>
          <w:b/>
          <w:bCs/>
          <w:color w:val="1B5E20"/>
          <w:sz w:val="32"/>
          <w:szCs w:val="32"/>
        </w:rPr>
        <w:t>2. MALADIES CIBLÉES PAR L'APPLICATION</w:t>
      </w:r>
    </w:p>
    <w:p w14:paraId="546897CA" w14:textId="24E47620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L'application détecte les 4 classes suivantes</w:t>
      </w:r>
      <w:r w:rsidR="00B1186B">
        <w:rPr>
          <w:rFonts w:ascii="Arial" w:eastAsia="Arial" w:hAnsi="Arial" w:cs="Arial"/>
          <w:color w:val="333333"/>
          <w:sz w:val="22"/>
          <w:szCs w:val="22"/>
        </w:rPr>
        <w:t> :</w:t>
      </w:r>
    </w:p>
    <w:p w14:paraId="4B940F34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2200"/>
        <w:gridCol w:w="2360"/>
        <w:gridCol w:w="2200"/>
      </w:tblGrid>
      <w:tr w:rsidR="00616258" w14:paraId="52E6D2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0A2C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EA03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Maladie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5F7C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Agent pathogène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158D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A5A7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Source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Dataset</w:t>
            </w:r>
            <w:proofErr w:type="spellEnd"/>
          </w:p>
        </w:tc>
      </w:tr>
      <w:tr w:rsidR="00616258" w14:paraId="61AB60E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D770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E1DD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Black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Sigatoka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D6FE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Mycosphaerella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fijiensis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A3D7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Perte jusqu'à 50% du rendement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5994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BananaLSD</w:t>
            </w:r>
            <w:proofErr w:type="spellEnd"/>
          </w:p>
        </w:tc>
      </w:tr>
      <w:tr w:rsidR="00616258" w14:paraId="78F2CC2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509D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4558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Fusarium / Panama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Disease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FE2F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Fusarium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oxysporum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3A46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Mort de la plante, aucun traitement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6A2C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Banana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Disease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Recognition</w:t>
            </w:r>
          </w:p>
        </w:tc>
      </w:tr>
      <w:tr w:rsidR="00616258" w14:paraId="63070D8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1BBE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F474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Pestalotiopsis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FB55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Pestalotiopsis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musarum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A2A8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Taches foliaires, affaiblissement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B20A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BananaLSD</w:t>
            </w:r>
            <w:proofErr w:type="spellEnd"/>
          </w:p>
        </w:tc>
      </w:tr>
      <w:tr w:rsidR="00616258" w14:paraId="67BDD06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3960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E918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Plante Saine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3A06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DF35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Aucune maladie détectée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C4CE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BananaLSD</w:t>
            </w:r>
            <w:proofErr w:type="spellEnd"/>
          </w:p>
        </w:tc>
      </w:tr>
    </w:tbl>
    <w:p w14:paraId="77F1CB46" w14:textId="77777777" w:rsidR="00616258" w:rsidRDefault="00616258">
      <w:pPr>
        <w:spacing w:before="60" w:after="60"/>
      </w:pPr>
    </w:p>
    <w:p w14:paraId="65FBC738" w14:textId="3C55524A" w:rsidR="0012393F" w:rsidRPr="0012393F" w:rsidRDefault="0012393F">
      <w:pPr>
        <w:pBdr>
          <w:bottom w:val="single" w:sz="4" w:space="0" w:color="1B5E20"/>
        </w:pBdr>
        <w:spacing w:before="300" w:after="150"/>
        <w:rPr>
          <w:sz w:val="36"/>
          <w:szCs w:val="36"/>
        </w:rPr>
      </w:pPr>
      <w:r w:rsidRPr="0012393F">
        <w:rPr>
          <w:rFonts w:ascii="Arial" w:hAnsi="Arial"/>
          <w:b/>
          <w:color w:val="1B5E20"/>
          <w:sz w:val="36"/>
          <w:szCs w:val="36"/>
        </w:rPr>
        <w:t>3. ARCHITECTURE TECHNIQUE ET TECHNOLOGIES</w:t>
      </w:r>
    </w:p>
    <w:p w14:paraId="121028EE" w14:textId="79FEBAE8" w:rsidR="00616258" w:rsidRPr="00214B0C" w:rsidRDefault="0012393F">
      <w:pPr>
        <w:pBdr>
          <w:bottom w:val="single" w:sz="4" w:space="0" w:color="1B5E20"/>
        </w:pBdr>
        <w:spacing w:before="300" w:after="150"/>
        <w:rPr>
          <w:color w:val="385623" w:themeColor="accent6" w:themeShade="80"/>
        </w:rPr>
      </w:pPr>
      <w:r w:rsidRPr="00214B0C">
        <w:rPr>
          <w:rFonts w:ascii="Arial" w:eastAsia="Arial" w:hAnsi="Arial" w:cs="Arial"/>
          <w:b/>
          <w:bCs/>
          <w:color w:val="385623" w:themeColor="accent6" w:themeShade="80"/>
          <w:sz w:val="32"/>
          <w:szCs w:val="32"/>
        </w:rPr>
        <w:t>3</w:t>
      </w:r>
      <w:r w:rsidR="00000000" w:rsidRPr="00214B0C">
        <w:rPr>
          <w:rFonts w:ascii="Arial" w:eastAsia="Arial" w:hAnsi="Arial" w:cs="Arial"/>
          <w:b/>
          <w:bCs/>
          <w:color w:val="385623" w:themeColor="accent6" w:themeShade="80"/>
          <w:sz w:val="32"/>
          <w:szCs w:val="32"/>
        </w:rPr>
        <w:t>.1 MODÈLE D'INTELLIGENCE ARTIFICIELLE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6258" w14:paraId="0DFC95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E68A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Paramètre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F8D4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Détail</w:t>
            </w:r>
          </w:p>
        </w:tc>
      </w:tr>
      <w:tr w:rsidR="00616258" w14:paraId="46852B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BAE9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Modèle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5296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MobileNetV2 (Transfer Learning —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ImageNet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)</w:t>
            </w:r>
          </w:p>
        </w:tc>
      </w:tr>
      <w:tr w:rsidR="00616258" w14:paraId="503FE2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7E11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4139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TensorFlow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Keras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2.19</w:t>
            </w:r>
          </w:p>
        </w:tc>
      </w:tr>
      <w:tr w:rsidR="00616258" w14:paraId="70358F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DED0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Dataset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total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B4D9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1 600 images, 4 classes, 400 images/classe</w:t>
            </w:r>
          </w:p>
        </w:tc>
      </w:tr>
      <w:tr w:rsidR="00616258" w14:paraId="4BAE8F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49F8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Sources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863C" w14:textId="77777777" w:rsidR="00616258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BananaLSD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Banana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Disease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Recognition</w:t>
            </w:r>
          </w:p>
        </w:tc>
      </w:tr>
      <w:tr w:rsidR="00616258" w14:paraId="1531F9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9F77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Augmentation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58F8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Rotation, zoom, flip horizontal, luminosité</w:t>
            </w:r>
          </w:p>
        </w:tc>
      </w:tr>
      <w:tr w:rsidR="00616258" w14:paraId="7BDDD5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ECA3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Split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0A53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70% train / 15% validation / 15% test</w:t>
            </w:r>
          </w:p>
        </w:tc>
      </w:tr>
    </w:tbl>
    <w:p w14:paraId="58981503" w14:textId="77777777" w:rsidR="00616258" w:rsidRDefault="00616258">
      <w:pPr>
        <w:spacing w:before="60" w:after="60"/>
      </w:pPr>
    </w:p>
    <w:p w14:paraId="2524995D" w14:textId="7F51ADEC" w:rsidR="0012393F" w:rsidRDefault="00214B0C" w:rsidP="00214B0C">
      <w:pPr>
        <w:pBdr>
          <w:bottom w:val="single" w:sz="4" w:space="0" w:color="1B5E20"/>
        </w:pBdr>
        <w:spacing w:before="300" w:after="150"/>
      </w:pPr>
      <w:r w:rsidRPr="00214B0C">
        <w:rPr>
          <w:rFonts w:ascii="Arial" w:hAnsi="Arial" w:cs="Arial"/>
          <w:b/>
          <w:bCs/>
          <w:color w:val="385623" w:themeColor="accent6" w:themeShade="80"/>
          <w:sz w:val="40"/>
          <w:szCs w:val="40"/>
        </w:rPr>
        <w:t>3.2</w:t>
      </w:r>
      <w:r w:rsidRPr="00214B0C">
        <w:rPr>
          <w:rFonts w:ascii="Arial" w:eastAsia="Arial" w:hAnsi="Arial" w:cs="Arial"/>
          <w:b/>
          <w:bCs/>
          <w:color w:val="385623" w:themeColor="accent6" w:themeShade="80"/>
          <w:sz w:val="32"/>
          <w:szCs w:val="32"/>
        </w:rPr>
        <w:t xml:space="preserve"> </w:t>
      </w:r>
      <w:r w:rsidR="0012393F" w:rsidRPr="00214B0C">
        <w:rPr>
          <w:rFonts w:ascii="Arial" w:eastAsia="Arial" w:hAnsi="Arial" w:cs="Arial"/>
          <w:b/>
          <w:bCs/>
          <w:color w:val="385623" w:themeColor="accent6" w:themeShade="80"/>
          <w:sz w:val="32"/>
          <w:szCs w:val="32"/>
        </w:rPr>
        <w:t>FRONT END &amp; BACK END</w:t>
      </w:r>
    </w:p>
    <w:p w14:paraId="5F42EFCF" w14:textId="77777777" w:rsidR="00A2587B" w:rsidRPr="00A2587B" w:rsidRDefault="0012393F" w:rsidP="00A2587B">
      <w:pPr>
        <w:spacing w:before="60" w:after="60"/>
        <w:ind w:left="720"/>
        <w:rPr>
          <w:rFonts w:ascii="Arial" w:hAnsi="Arial" w:cs="Arial"/>
          <w:b/>
          <w:bCs/>
          <w:color w:val="385623" w:themeColor="accent6" w:themeShade="80"/>
          <w:sz w:val="36"/>
          <w:szCs w:val="36"/>
        </w:rPr>
      </w:pPr>
      <w:r w:rsidRPr="00A2587B">
        <w:rPr>
          <w:rFonts w:ascii="Arial" w:hAnsi="Arial" w:cs="Arial"/>
          <w:b/>
          <w:bCs/>
          <w:color w:val="385623" w:themeColor="accent6" w:themeShade="80"/>
          <w:sz w:val="36"/>
          <w:szCs w:val="36"/>
        </w:rPr>
        <w:t>Front end :</w:t>
      </w:r>
    </w:p>
    <w:p w14:paraId="3B16ED3D" w14:textId="200E4A3E" w:rsidR="0012393F" w:rsidRPr="00A2587B" w:rsidRDefault="0012393F" w:rsidP="0012393F">
      <w:pPr>
        <w:numPr>
          <w:ilvl w:val="0"/>
          <w:numId w:val="3"/>
        </w:numPr>
        <w:spacing w:before="60" w:after="60"/>
        <w:rPr>
          <w:rFonts w:ascii="Arial" w:hAnsi="Arial" w:cs="Arial"/>
          <w:sz w:val="22"/>
          <w:szCs w:val="22"/>
        </w:rPr>
      </w:pPr>
      <w:proofErr w:type="spellStart"/>
      <w:r w:rsidRPr="00A2587B">
        <w:rPr>
          <w:rFonts w:ascii="Arial" w:hAnsi="Arial" w:cs="Arial"/>
          <w:b/>
          <w:bCs/>
          <w:sz w:val="22"/>
          <w:szCs w:val="22"/>
        </w:rPr>
        <w:t>React</w:t>
      </w:r>
      <w:proofErr w:type="spellEnd"/>
      <w:r w:rsidRPr="00A2587B">
        <w:rPr>
          <w:rFonts w:ascii="Arial" w:hAnsi="Arial" w:cs="Arial"/>
          <w:b/>
          <w:bCs/>
          <w:sz w:val="22"/>
          <w:szCs w:val="22"/>
        </w:rPr>
        <w:t xml:space="preserve"> &amp; Vite</w:t>
      </w:r>
      <w:r w:rsidRPr="00A2587B">
        <w:rPr>
          <w:rFonts w:ascii="Arial" w:hAnsi="Arial" w:cs="Arial"/>
          <w:sz w:val="22"/>
          <w:szCs w:val="22"/>
        </w:rPr>
        <w:t> (Interface et performance)</w:t>
      </w:r>
    </w:p>
    <w:p w14:paraId="79981BCB" w14:textId="77777777" w:rsidR="0012393F" w:rsidRPr="00A2587B" w:rsidRDefault="0012393F" w:rsidP="0012393F">
      <w:pPr>
        <w:numPr>
          <w:ilvl w:val="0"/>
          <w:numId w:val="3"/>
        </w:numPr>
        <w:spacing w:before="60" w:after="60"/>
        <w:rPr>
          <w:rFonts w:ascii="Arial" w:hAnsi="Arial" w:cs="Arial"/>
          <w:sz w:val="22"/>
          <w:szCs w:val="22"/>
        </w:rPr>
      </w:pPr>
      <w:r w:rsidRPr="00A2587B">
        <w:rPr>
          <w:rFonts w:ascii="Arial" w:hAnsi="Arial" w:cs="Arial"/>
          <w:b/>
          <w:bCs/>
          <w:sz w:val="22"/>
          <w:szCs w:val="22"/>
        </w:rPr>
        <w:t>CSS3</w:t>
      </w:r>
      <w:r w:rsidRPr="00A2587B">
        <w:rPr>
          <w:rFonts w:ascii="Arial" w:hAnsi="Arial" w:cs="Arial"/>
          <w:sz w:val="22"/>
          <w:szCs w:val="22"/>
        </w:rPr>
        <w:t> (Design et mise en page)</w:t>
      </w:r>
    </w:p>
    <w:p w14:paraId="5B6F2465" w14:textId="77777777" w:rsidR="0012393F" w:rsidRDefault="0012393F" w:rsidP="0012393F">
      <w:pPr>
        <w:numPr>
          <w:ilvl w:val="0"/>
          <w:numId w:val="3"/>
        </w:numPr>
        <w:spacing w:before="60" w:after="60"/>
        <w:rPr>
          <w:rFonts w:ascii="Arial" w:hAnsi="Arial" w:cs="Arial"/>
          <w:sz w:val="22"/>
          <w:szCs w:val="22"/>
        </w:rPr>
      </w:pPr>
      <w:r w:rsidRPr="00A2587B">
        <w:rPr>
          <w:rFonts w:ascii="Arial" w:hAnsi="Arial" w:cs="Arial"/>
          <w:b/>
          <w:bCs/>
          <w:sz w:val="22"/>
          <w:szCs w:val="22"/>
        </w:rPr>
        <w:lastRenderedPageBreak/>
        <w:t>PWA</w:t>
      </w:r>
      <w:r w:rsidRPr="00A2587B">
        <w:rPr>
          <w:rFonts w:ascii="Arial" w:hAnsi="Arial" w:cs="Arial"/>
          <w:sz w:val="22"/>
          <w:szCs w:val="22"/>
        </w:rPr>
        <w:t> (Application installable sur mobile)</w:t>
      </w:r>
    </w:p>
    <w:p w14:paraId="04146672" w14:textId="77777777" w:rsidR="00A2587B" w:rsidRPr="00A2587B" w:rsidRDefault="00A2587B" w:rsidP="00A2587B">
      <w:pPr>
        <w:spacing w:before="60" w:after="60"/>
        <w:ind w:left="720"/>
        <w:rPr>
          <w:rFonts w:ascii="Arial" w:hAnsi="Arial" w:cs="Arial"/>
          <w:b/>
          <w:bCs/>
          <w:color w:val="385623" w:themeColor="accent6" w:themeShade="80"/>
          <w:sz w:val="40"/>
          <w:szCs w:val="40"/>
        </w:rPr>
      </w:pPr>
    </w:p>
    <w:p w14:paraId="08FDBF16" w14:textId="6A5EBD1F" w:rsidR="00A2587B" w:rsidRPr="00A2587B" w:rsidRDefault="00A2587B" w:rsidP="00A2587B">
      <w:pPr>
        <w:spacing w:before="60" w:after="60"/>
        <w:ind w:left="720"/>
        <w:rPr>
          <w:rFonts w:ascii="Arial" w:hAnsi="Arial" w:cs="Arial"/>
          <w:b/>
          <w:bCs/>
          <w:color w:val="385623" w:themeColor="accent6" w:themeShade="80"/>
          <w:sz w:val="40"/>
          <w:szCs w:val="40"/>
        </w:rPr>
      </w:pPr>
      <w:r w:rsidRPr="00A2587B">
        <w:rPr>
          <w:rFonts w:ascii="Arial" w:hAnsi="Arial" w:cs="Arial"/>
          <w:b/>
          <w:bCs/>
          <w:color w:val="385623" w:themeColor="accent6" w:themeShade="80"/>
          <w:sz w:val="40"/>
          <w:szCs w:val="40"/>
        </w:rPr>
        <w:t>Backend :</w:t>
      </w:r>
    </w:p>
    <w:p w14:paraId="471A09A7" w14:textId="77777777" w:rsidR="00A2587B" w:rsidRDefault="00A2587B" w:rsidP="00A2587B">
      <w:pPr>
        <w:spacing w:before="60" w:after="60"/>
        <w:ind w:left="720"/>
        <w:rPr>
          <w:rFonts w:ascii="Arial" w:hAnsi="Arial" w:cs="Arial"/>
          <w:b/>
          <w:bCs/>
          <w:sz w:val="40"/>
          <w:szCs w:val="40"/>
        </w:rPr>
      </w:pPr>
    </w:p>
    <w:p w14:paraId="25779203" w14:textId="77777777" w:rsidR="00A2587B" w:rsidRPr="00A2587B" w:rsidRDefault="00A2587B" w:rsidP="00A2587B">
      <w:pPr>
        <w:numPr>
          <w:ilvl w:val="0"/>
          <w:numId w:val="5"/>
        </w:numPr>
        <w:tabs>
          <w:tab w:val="num" w:pos="720"/>
        </w:tabs>
        <w:spacing w:before="60" w:after="60"/>
        <w:rPr>
          <w:rFonts w:ascii="Arial" w:hAnsi="Arial" w:cs="Arial"/>
          <w:sz w:val="24"/>
          <w:szCs w:val="24"/>
        </w:rPr>
      </w:pPr>
      <w:proofErr w:type="spellStart"/>
      <w:r w:rsidRPr="00A2587B">
        <w:rPr>
          <w:rFonts w:ascii="Arial" w:hAnsi="Arial" w:cs="Arial"/>
          <w:sz w:val="24"/>
          <w:szCs w:val="24"/>
        </w:rPr>
        <w:t>FastAPI</w:t>
      </w:r>
      <w:proofErr w:type="spellEnd"/>
      <w:r w:rsidRPr="00A2587B">
        <w:rPr>
          <w:rFonts w:ascii="Arial" w:hAnsi="Arial" w:cs="Arial"/>
          <w:sz w:val="24"/>
          <w:szCs w:val="24"/>
        </w:rPr>
        <w:t> (Serveur API)</w:t>
      </w:r>
    </w:p>
    <w:p w14:paraId="772940AC" w14:textId="77777777" w:rsidR="00A2587B" w:rsidRPr="00A2587B" w:rsidRDefault="00A2587B" w:rsidP="00A2587B">
      <w:pPr>
        <w:numPr>
          <w:ilvl w:val="0"/>
          <w:numId w:val="5"/>
        </w:numPr>
        <w:tabs>
          <w:tab w:val="num" w:pos="720"/>
        </w:tabs>
        <w:spacing w:before="60" w:after="60"/>
        <w:rPr>
          <w:rFonts w:ascii="Arial" w:hAnsi="Arial" w:cs="Arial"/>
          <w:sz w:val="24"/>
          <w:szCs w:val="24"/>
        </w:rPr>
      </w:pPr>
      <w:r w:rsidRPr="00A2587B">
        <w:rPr>
          <w:rFonts w:ascii="Arial" w:hAnsi="Arial" w:cs="Arial"/>
          <w:sz w:val="24"/>
          <w:szCs w:val="24"/>
        </w:rPr>
        <w:t>SQLite (Base de données)</w:t>
      </w:r>
    </w:p>
    <w:p w14:paraId="04A3008C" w14:textId="77777777" w:rsidR="00A2587B" w:rsidRPr="00A2587B" w:rsidRDefault="00A2587B" w:rsidP="00A2587B">
      <w:pPr>
        <w:numPr>
          <w:ilvl w:val="0"/>
          <w:numId w:val="5"/>
        </w:numPr>
        <w:tabs>
          <w:tab w:val="num" w:pos="720"/>
        </w:tabs>
        <w:spacing w:before="60" w:after="60"/>
        <w:rPr>
          <w:rFonts w:ascii="Arial" w:hAnsi="Arial" w:cs="Arial"/>
          <w:sz w:val="24"/>
          <w:szCs w:val="24"/>
        </w:rPr>
      </w:pPr>
      <w:r w:rsidRPr="00A2587B">
        <w:rPr>
          <w:rFonts w:ascii="Arial" w:hAnsi="Arial" w:cs="Arial"/>
          <w:sz w:val="24"/>
          <w:szCs w:val="24"/>
        </w:rPr>
        <w:t>JWT (Sécurité et connexion)</w:t>
      </w:r>
    </w:p>
    <w:p w14:paraId="115E5BC4" w14:textId="77777777" w:rsidR="00A2587B" w:rsidRPr="00A2587B" w:rsidRDefault="00A2587B" w:rsidP="00A2587B">
      <w:pPr>
        <w:spacing w:before="60" w:after="60"/>
        <w:ind w:left="720"/>
        <w:rPr>
          <w:rFonts w:ascii="Arial" w:hAnsi="Arial" w:cs="Arial"/>
          <w:b/>
          <w:bCs/>
          <w:sz w:val="40"/>
          <w:szCs w:val="40"/>
        </w:rPr>
      </w:pPr>
    </w:p>
    <w:p w14:paraId="3C50AE07" w14:textId="77777777" w:rsidR="00A2587B" w:rsidRDefault="00A2587B" w:rsidP="00A2587B">
      <w:pPr>
        <w:spacing w:before="60" w:after="60"/>
        <w:ind w:left="720"/>
        <w:rPr>
          <w:rFonts w:ascii="Arial" w:hAnsi="Arial" w:cs="Arial"/>
          <w:b/>
          <w:bCs/>
          <w:sz w:val="22"/>
          <w:szCs w:val="22"/>
        </w:rPr>
      </w:pPr>
    </w:p>
    <w:p w14:paraId="3E4E3F70" w14:textId="77777777" w:rsidR="00A2587B" w:rsidRPr="00A2587B" w:rsidRDefault="00A2587B" w:rsidP="00A2587B">
      <w:pPr>
        <w:spacing w:before="60" w:after="60"/>
        <w:ind w:left="720"/>
        <w:rPr>
          <w:rFonts w:ascii="Arial" w:hAnsi="Arial" w:cs="Arial"/>
          <w:sz w:val="22"/>
          <w:szCs w:val="22"/>
        </w:rPr>
      </w:pPr>
    </w:p>
    <w:p w14:paraId="1A6E5E6D" w14:textId="51D41506" w:rsidR="0012393F" w:rsidRPr="0012393F" w:rsidRDefault="0012393F">
      <w:pPr>
        <w:spacing w:before="60" w:after="60"/>
        <w:rPr>
          <w:rFonts w:ascii="Arial" w:hAnsi="Arial" w:cs="Arial"/>
          <w:sz w:val="36"/>
          <w:szCs w:val="36"/>
        </w:rPr>
      </w:pPr>
    </w:p>
    <w:p w14:paraId="5D6B0B00" w14:textId="41E2965E" w:rsidR="00616258" w:rsidRPr="00E90FD2" w:rsidRDefault="00000000">
      <w:pPr>
        <w:pBdr>
          <w:bottom w:val="single" w:sz="4" w:space="0" w:color="1565C0"/>
        </w:pBdr>
        <w:spacing w:before="300" w:after="150"/>
        <w:rPr>
          <w:color w:val="538135" w:themeColor="accent6" w:themeShade="BF"/>
        </w:rPr>
      </w:pPr>
      <w:r w:rsidRPr="00E90FD2">
        <w:rPr>
          <w:rFonts w:ascii="Arial" w:eastAsia="Arial" w:hAnsi="Arial" w:cs="Arial"/>
          <w:b/>
          <w:bCs/>
          <w:color w:val="538135" w:themeColor="accent6" w:themeShade="BF"/>
          <w:sz w:val="32"/>
          <w:szCs w:val="32"/>
        </w:rPr>
        <w:t xml:space="preserve">3. MÉTHODE DE DÉVELOPPEMENT — AGILE </w:t>
      </w:r>
    </w:p>
    <w:p w14:paraId="6E91E2F4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6258" w14:paraId="7AE49B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BC9051" w14:textId="77777777" w:rsidR="00616258" w:rsidRPr="00E90FD2" w:rsidRDefault="00000000" w:rsidP="00E90FD2">
            <w:pPr>
              <w:shd w:val="clear" w:color="auto" w:fill="538135" w:themeFill="accent6" w:themeFillShade="BF"/>
              <w:spacing w:before="60" w:after="60"/>
              <w:rPr>
                <w:color w:val="0D0D0D" w:themeColor="text1" w:themeTint="F2"/>
              </w:rPr>
            </w:pPr>
            <w:r w:rsidRPr="00E90FD2">
              <w:rPr>
                <w:rFonts w:ascii="Arial" w:eastAsia="Arial" w:hAnsi="Arial" w:cs="Arial"/>
                <w:b/>
                <w:bCs/>
                <w:color w:val="0D0D0D" w:themeColor="text1" w:themeTint="F2"/>
                <w:sz w:val="24"/>
                <w:szCs w:val="24"/>
              </w:rPr>
              <w:t>Pourquoi Agile ?</w:t>
            </w:r>
          </w:p>
          <w:p w14:paraId="75F95FFE" w14:textId="16DB3E87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Le projet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BananaGuard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est développé selon la méthode </w:t>
            </w:r>
            <w:proofErr w:type="gramStart"/>
            <w:r>
              <w:rPr>
                <w:rFonts w:ascii="Arial" w:eastAsia="Arial" w:hAnsi="Arial" w:cs="Arial"/>
                <w:color w:val="333333"/>
              </w:rPr>
              <w:t>Agile .</w:t>
            </w:r>
            <w:proofErr w:type="gramEnd"/>
            <w:r>
              <w:rPr>
                <w:rFonts w:ascii="Arial" w:eastAsia="Arial" w:hAnsi="Arial" w:cs="Arial"/>
                <w:color w:val="333333"/>
              </w:rPr>
              <w:t xml:space="preserve"> Cette approche itérative permet à l'équipe de livrer des fonctionnalités progressivement, de s'adapter aux retours, et de garantir une qualité constante tout au long du développement.</w:t>
            </w:r>
          </w:p>
        </w:tc>
      </w:tr>
    </w:tbl>
    <w:p w14:paraId="2F1FB3E1" w14:textId="77777777" w:rsidR="00616258" w:rsidRDefault="00616258">
      <w:pPr>
        <w:spacing w:before="60" w:after="60"/>
      </w:pPr>
    </w:p>
    <w:p w14:paraId="78AC5B47" w14:textId="77777777" w:rsidR="00616258" w:rsidRDefault="00616258">
      <w:pPr>
        <w:spacing w:before="60" w:after="60"/>
      </w:pPr>
    </w:p>
    <w:p w14:paraId="0736A703" w14:textId="694F4FC1" w:rsidR="00616258" w:rsidRPr="00E90FD2" w:rsidRDefault="00000000">
      <w:pPr>
        <w:spacing w:before="200" w:after="100"/>
        <w:rPr>
          <w:color w:val="538135" w:themeColor="accent6" w:themeShade="BF"/>
        </w:rPr>
      </w:pPr>
      <w:r w:rsidRPr="00E90FD2">
        <w:rPr>
          <w:rFonts w:ascii="Arial" w:eastAsia="Arial" w:hAnsi="Arial" w:cs="Arial"/>
          <w:b/>
          <w:bCs/>
          <w:color w:val="538135" w:themeColor="accent6" w:themeShade="BF"/>
          <w:sz w:val="26"/>
          <w:szCs w:val="26"/>
        </w:rPr>
        <w:t>3.</w:t>
      </w:r>
      <w:r w:rsidR="00E90FD2" w:rsidRPr="00E90FD2">
        <w:rPr>
          <w:rFonts w:ascii="Arial" w:eastAsia="Arial" w:hAnsi="Arial" w:cs="Arial"/>
          <w:b/>
          <w:bCs/>
          <w:color w:val="538135" w:themeColor="accent6" w:themeShade="BF"/>
          <w:sz w:val="26"/>
          <w:szCs w:val="26"/>
        </w:rPr>
        <w:t>1</w:t>
      </w:r>
      <w:r w:rsidRPr="00E90FD2">
        <w:rPr>
          <w:rFonts w:ascii="Arial" w:eastAsia="Arial" w:hAnsi="Arial" w:cs="Arial"/>
          <w:b/>
          <w:bCs/>
          <w:color w:val="538135" w:themeColor="accent6" w:themeShade="BF"/>
          <w:sz w:val="26"/>
          <w:szCs w:val="26"/>
        </w:rPr>
        <w:t xml:space="preserve"> Outils Agile utilisés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16258" w14:paraId="10D73C08" w14:textId="77777777" w:rsidTr="00E90FD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C713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Outil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0B73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Usage</w:t>
            </w:r>
          </w:p>
        </w:tc>
      </w:tr>
      <w:tr w:rsidR="00616258" w14:paraId="4DC947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BF1F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GitHub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D549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Versioning du code, branches par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feature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, pull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requests</w:t>
            </w:r>
            <w:proofErr w:type="spellEnd"/>
          </w:p>
        </w:tc>
      </w:tr>
      <w:tr w:rsidR="00616258" w14:paraId="5CB37F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89FC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</w:rPr>
              <w:t>Colab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636F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Entraînement du modèle IA (Sprint 1)</w:t>
            </w:r>
          </w:p>
        </w:tc>
      </w:tr>
      <w:tr w:rsidR="00616258" w14:paraId="68A63D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AE12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Google Drive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E260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 xml:space="preserve">Stockage des fichiers modèle et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dataset</w:t>
            </w:r>
            <w:proofErr w:type="spellEnd"/>
          </w:p>
        </w:tc>
      </w:tr>
      <w:tr w:rsidR="00616258" w14:paraId="1B08E1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2717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WhatsApp / Groupe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69DC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Communication rapide (Daily Stand-up)</w:t>
            </w:r>
          </w:p>
        </w:tc>
      </w:tr>
      <w:tr w:rsidR="00DB2F77" w14:paraId="0AF8B9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DD26" w14:textId="692700AA" w:rsidR="00DB2F77" w:rsidRDefault="00DB2F77">
            <w:pPr>
              <w:rPr>
                <w:rFonts w:ascii="Arial" w:eastAsia="Arial" w:hAnsi="Arial" w:cs="Arial"/>
                <w:b/>
                <w:bCs/>
                <w:color w:val="333333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Jira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CF2D" w14:textId="1B0D9999" w:rsidR="00DB2F77" w:rsidRDefault="00DB2F77">
            <w:pPr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>Outil de collaboration</w:t>
            </w:r>
          </w:p>
        </w:tc>
      </w:tr>
    </w:tbl>
    <w:p w14:paraId="3ECD6C98" w14:textId="77777777" w:rsidR="00616258" w:rsidRDefault="00616258">
      <w:pPr>
        <w:spacing w:before="60" w:after="60"/>
      </w:pPr>
    </w:p>
    <w:p w14:paraId="69CBDB7B" w14:textId="77777777" w:rsidR="00616258" w:rsidRDefault="00000000">
      <w:pPr>
        <w:pBdr>
          <w:bottom w:val="single" w:sz="4" w:space="0" w:color="1B5E20"/>
        </w:pBdr>
        <w:spacing w:before="300" w:after="150"/>
      </w:pPr>
      <w:r>
        <w:rPr>
          <w:rFonts w:ascii="Arial" w:eastAsia="Arial" w:hAnsi="Arial" w:cs="Arial"/>
          <w:b/>
          <w:bCs/>
          <w:color w:val="1B5E20"/>
          <w:sz w:val="32"/>
          <w:szCs w:val="32"/>
        </w:rPr>
        <w:t>4. PÉRIMÈTRE FONCTIONNEL DE L'APPLICATION</w:t>
      </w:r>
    </w:p>
    <w:p w14:paraId="4CAFFCD6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L'application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BananaGuard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comporte 7 pages principales :</w:t>
      </w:r>
    </w:p>
    <w:p w14:paraId="168380F3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6258" w14:paraId="243D22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B0A2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PAGE 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2633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LANDING PAGE — </w:t>
            </w:r>
            <w:r>
              <w:rPr>
                <w:rFonts w:ascii="Arial" w:eastAsia="Arial" w:hAnsi="Arial" w:cs="Arial"/>
                <w:color w:val="333333"/>
              </w:rPr>
              <w:t>Page d'accueil publique visible par tous sans connexion.</w:t>
            </w:r>
          </w:p>
        </w:tc>
      </w:tr>
    </w:tbl>
    <w:p w14:paraId="586F0B77" w14:textId="77777777" w:rsidR="00616258" w:rsidRDefault="00616258">
      <w:pPr>
        <w:spacing w:before="60" w:after="60"/>
      </w:pPr>
    </w:p>
    <w:p w14:paraId="3717C141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Contenu requis :</w:t>
      </w:r>
    </w:p>
    <w:p w14:paraId="255D991B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En-tête vert avec logo </w:t>
      </w:r>
      <w:proofErr w:type="spellStart"/>
      <w:r>
        <w:rPr>
          <w:rFonts w:ascii="Arial" w:eastAsia="Arial" w:hAnsi="Arial" w:cs="Arial"/>
          <w:color w:val="333333"/>
        </w:rPr>
        <w:t>BananaGuard</w:t>
      </w:r>
      <w:proofErr w:type="spellEnd"/>
    </w:p>
    <w:p w14:paraId="12C76705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Titre principal : "Détectez les maladies de vos bananiers en secondes"</w:t>
      </w:r>
    </w:p>
    <w:p w14:paraId="06C7E5DD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Sous-titre : "Photographiez une feuille, notre IA analyse et connaît la maladie"</w:t>
      </w:r>
    </w:p>
    <w:p w14:paraId="3DCA07DB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Bouton "Commencer gratuitement" → redirection vers l'authentification</w:t>
      </w:r>
    </w:p>
    <w:p w14:paraId="0A9C3BB9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Section "Comment ça marche ?" avec 3 étapes : Photo &gt; Analyse &gt; Résultat</w:t>
      </w:r>
    </w:p>
    <w:p w14:paraId="26ABCF8C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lastRenderedPageBreak/>
        <w:t>Section "Maladies détectées" avec les 4 maladies</w:t>
      </w:r>
    </w:p>
    <w:p w14:paraId="2845EF33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Footer : Groupe 6 — Université de Conakry</w:t>
      </w:r>
    </w:p>
    <w:p w14:paraId="1DF639FE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6258" w14:paraId="4F0683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7D2C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PAGE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C7CA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AUTHENTIFICATION — </w:t>
            </w:r>
            <w:r>
              <w:rPr>
                <w:rFonts w:ascii="Arial" w:eastAsia="Arial" w:hAnsi="Arial" w:cs="Arial"/>
                <w:color w:val="333333"/>
              </w:rPr>
              <w:t xml:space="preserve">Système de connexion et d'inscription (Login /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Signup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).</w:t>
            </w:r>
          </w:p>
        </w:tc>
      </w:tr>
    </w:tbl>
    <w:p w14:paraId="47E31350" w14:textId="77777777" w:rsidR="00616258" w:rsidRDefault="00616258">
      <w:pPr>
        <w:spacing w:before="60" w:after="60"/>
      </w:pPr>
    </w:p>
    <w:p w14:paraId="6D68C637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Formulaire Inscription (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Signup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) :</w:t>
      </w:r>
    </w:p>
    <w:p w14:paraId="67892A3C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Nom complet (obligatoire)</w:t>
      </w:r>
    </w:p>
    <w:p w14:paraId="14261C30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Email (obligatoire)</w:t>
      </w:r>
    </w:p>
    <w:p w14:paraId="15140F7E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Mot de passe (obligatoire, min 8 caractères)</w:t>
      </w:r>
    </w:p>
    <w:p w14:paraId="3DA31523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Type de compte : Agriculteur / Technicien / Étudiant</w:t>
      </w:r>
    </w:p>
    <w:p w14:paraId="346EBAAE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Région (liste des préfectures de Guinée)</w:t>
      </w:r>
    </w:p>
    <w:p w14:paraId="16FC6C52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Formulaire Connexion (Login) :</w:t>
      </w:r>
    </w:p>
    <w:p w14:paraId="6CD447B9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Email (obligatoire)</w:t>
      </w:r>
    </w:p>
    <w:p w14:paraId="26D07E6B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Mot de passe (obligatoire)</w:t>
      </w:r>
    </w:p>
    <w:p w14:paraId="278E8C3D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Se souvenir de moi</w:t>
      </w:r>
    </w:p>
    <w:p w14:paraId="22A6D0EF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Lien "Mot de passe oublié"</w:t>
      </w:r>
    </w:p>
    <w:p w14:paraId="74AA3351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Règles :</w:t>
      </w:r>
    </w:p>
    <w:p w14:paraId="407FAA1B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Redirection vers le Dashboard après connexion réussie</w:t>
      </w:r>
    </w:p>
    <w:p w14:paraId="7CAD9510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Messages d'erreur clairs en français</w:t>
      </w:r>
    </w:p>
    <w:p w14:paraId="2A3C7D0D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JWT </w:t>
      </w:r>
      <w:proofErr w:type="spellStart"/>
      <w:r>
        <w:rPr>
          <w:rFonts w:ascii="Arial" w:eastAsia="Arial" w:hAnsi="Arial" w:cs="Arial"/>
          <w:color w:val="333333"/>
        </w:rPr>
        <w:t>token</w:t>
      </w:r>
      <w:proofErr w:type="spellEnd"/>
      <w:r>
        <w:rPr>
          <w:rFonts w:ascii="Arial" w:eastAsia="Arial" w:hAnsi="Arial" w:cs="Arial"/>
          <w:color w:val="333333"/>
        </w:rPr>
        <w:t xml:space="preserve"> pour la session</w:t>
      </w:r>
    </w:p>
    <w:p w14:paraId="6D962779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6258" w14:paraId="4D9FA10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3F4C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PAGE 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27A5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DASHBOARD — </w:t>
            </w:r>
            <w:r>
              <w:rPr>
                <w:rFonts w:ascii="Arial" w:eastAsia="Arial" w:hAnsi="Arial" w:cs="Arial"/>
                <w:color w:val="333333"/>
              </w:rPr>
              <w:t>Page d'accueil après connexion. Résumé rapide de l'activité.</w:t>
            </w:r>
          </w:p>
        </w:tc>
      </w:tr>
    </w:tbl>
    <w:p w14:paraId="7FF1A3AB" w14:textId="77777777" w:rsidR="00616258" w:rsidRDefault="00616258">
      <w:pPr>
        <w:spacing w:before="60" w:after="60"/>
      </w:pPr>
    </w:p>
    <w:p w14:paraId="7420C94F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Contenu requis :</w:t>
      </w:r>
    </w:p>
    <w:p w14:paraId="28D7D503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Message de bienvenue personnalisé : "Bonjour [Nom] !"</w:t>
      </w:r>
    </w:p>
    <w:p w14:paraId="7B138A8F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Bouton principal : "Nouvelle analyse" → redirection vers </w:t>
      </w:r>
      <w:proofErr w:type="spellStart"/>
      <w:r>
        <w:rPr>
          <w:rFonts w:ascii="Arial" w:eastAsia="Arial" w:hAnsi="Arial" w:cs="Arial"/>
          <w:color w:val="333333"/>
        </w:rPr>
        <w:t>Upload</w:t>
      </w:r>
      <w:proofErr w:type="spellEnd"/>
    </w:p>
    <w:p w14:paraId="37B7922D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4 cartes de statistiques : Total analyses / Maladies détectées / Plantes saines / Dernière analyse</w:t>
      </w:r>
    </w:p>
    <w:p w14:paraId="186F9680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Liste des 3 dernières analyses avec leur résultat</w:t>
      </w:r>
    </w:p>
    <w:p w14:paraId="0BED714A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Accès rapide : Historique | Base des maladies | Profil</w:t>
      </w:r>
    </w:p>
    <w:p w14:paraId="2F1FCD9F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6258" w14:paraId="461F96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06E7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PAGE 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CA52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UPLOAD IMAGE — </w:t>
            </w:r>
            <w:r>
              <w:rPr>
                <w:rFonts w:ascii="Arial" w:eastAsia="Arial" w:hAnsi="Arial" w:cs="Arial"/>
                <w:color w:val="333333"/>
              </w:rPr>
              <w:t>Page centrale. L'utilisateur envoie sa photo ou prend une photo directement.</w:t>
            </w:r>
          </w:p>
        </w:tc>
      </w:tr>
    </w:tbl>
    <w:p w14:paraId="44CEA6B5" w14:textId="77777777" w:rsidR="00616258" w:rsidRDefault="00616258">
      <w:pPr>
        <w:spacing w:before="60" w:after="60"/>
      </w:pPr>
    </w:p>
    <w:p w14:paraId="46DE553B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Contenu requis :</w:t>
      </w:r>
    </w:p>
    <w:p w14:paraId="5A788C5A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Zone d'</w:t>
      </w:r>
      <w:proofErr w:type="spellStart"/>
      <w:r>
        <w:rPr>
          <w:rFonts w:ascii="Arial" w:eastAsia="Arial" w:hAnsi="Arial" w:cs="Arial"/>
          <w:color w:val="333333"/>
        </w:rPr>
        <w:t>upload</w:t>
      </w:r>
      <w:proofErr w:type="spellEnd"/>
      <w:r>
        <w:rPr>
          <w:rFonts w:ascii="Arial" w:eastAsia="Arial" w:hAnsi="Arial" w:cs="Arial"/>
          <w:color w:val="333333"/>
        </w:rPr>
        <w:t xml:space="preserve"> (drag &amp; drop ou bouton "Choisir une image")</w:t>
      </w:r>
    </w:p>
    <w:p w14:paraId="5DAD4351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Bouton "Prendre une photo" — via input[capture="</w:t>
      </w:r>
      <w:proofErr w:type="spellStart"/>
      <w:r>
        <w:rPr>
          <w:rFonts w:ascii="Arial" w:eastAsia="Arial" w:hAnsi="Arial" w:cs="Arial"/>
          <w:color w:val="333333"/>
        </w:rPr>
        <w:t>environment</w:t>
      </w:r>
      <w:proofErr w:type="spellEnd"/>
      <w:r>
        <w:rPr>
          <w:rFonts w:ascii="Arial" w:eastAsia="Arial" w:hAnsi="Arial" w:cs="Arial"/>
          <w:color w:val="333333"/>
        </w:rPr>
        <w:t>"] → accès direct caméra arrière mobile</w:t>
      </w:r>
    </w:p>
    <w:p w14:paraId="5AFC6679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Formats acceptés : JPG, JPEG, PNG</w:t>
      </w:r>
    </w:p>
    <w:p w14:paraId="1FF406F3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Taille maximum : 5 MB</w:t>
      </w:r>
    </w:p>
    <w:p w14:paraId="6FBB6DB1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Prévisualisation de l'image après sélection ou capture</w:t>
      </w:r>
    </w:p>
    <w:p w14:paraId="046C2234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Bouton "Analyser l'image" (actif uniquement quand image sélectionnée)</w:t>
      </w:r>
    </w:p>
    <w:p w14:paraId="4368E4F4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Spinner d'attente pendant l'analyse ("Vérification de votre image...")</w:t>
      </w:r>
    </w:p>
    <w:p w14:paraId="2A244A18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Messages d'erreur : format invalide / image trop lourde / serveur indisponible</w:t>
      </w:r>
    </w:p>
    <w:p w14:paraId="4D3B524F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6258" w14:paraId="355134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877F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PAGE 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1B6F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RÉSULTAT DE L'ANALYSE — </w:t>
            </w:r>
            <w:r>
              <w:rPr>
                <w:rFonts w:ascii="Arial" w:eastAsia="Arial" w:hAnsi="Arial" w:cs="Arial"/>
                <w:color w:val="333333"/>
              </w:rPr>
              <w:t>Affiche le résultat après traitement par le modèle IA.</w:t>
            </w:r>
          </w:p>
        </w:tc>
      </w:tr>
    </w:tbl>
    <w:p w14:paraId="07538340" w14:textId="77777777" w:rsidR="00616258" w:rsidRDefault="00616258">
      <w:pPr>
        <w:spacing w:before="60" w:after="60"/>
      </w:pPr>
    </w:p>
    <w:p w14:paraId="29DED417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Contenu requis :</w:t>
      </w:r>
    </w:p>
    <w:p w14:paraId="647B45C7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lastRenderedPageBreak/>
        <w:t>Prévisualisation de l'image analysée</w:t>
      </w:r>
    </w:p>
    <w:p w14:paraId="6830D1CF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Bannière de résultat : Rouge si maladie détectée / Vert si plante saine</w:t>
      </w:r>
    </w:p>
    <w:p w14:paraId="33EDEF55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Nom de la maladie en grand texte</w:t>
      </w:r>
    </w:p>
    <w:p w14:paraId="4A035064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Score de confiance en pourcentage ("Confiance : 91%")</w:t>
      </w:r>
    </w:p>
    <w:p w14:paraId="7C2FF539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Barres de probabilité par classe</w:t>
      </w:r>
    </w:p>
    <w:p w14:paraId="56DF974C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Informations sur la maladie : agent pathogène / gravité</w:t>
      </w:r>
    </w:p>
    <w:p w14:paraId="5ABC27BC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Traitement recommandé en français</w:t>
      </w:r>
    </w:p>
    <w:p w14:paraId="7F4D2B10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Boutons : "Nouvelle analyse" | "Voir l'historique"</w:t>
      </w:r>
    </w:p>
    <w:p w14:paraId="4E7A07DD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6258" w14:paraId="7060C6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7749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PAGE 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08BB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HISTORIQUE DES ANALYSES — </w:t>
            </w:r>
            <w:r>
              <w:rPr>
                <w:rFonts w:ascii="Arial" w:eastAsia="Arial" w:hAnsi="Arial" w:cs="Arial"/>
                <w:color w:val="333333"/>
              </w:rPr>
              <w:t>Consultation de l'historique complet.</w:t>
            </w:r>
          </w:p>
        </w:tc>
      </w:tr>
    </w:tbl>
    <w:p w14:paraId="4BA34B30" w14:textId="77777777" w:rsidR="00616258" w:rsidRDefault="00616258">
      <w:pPr>
        <w:spacing w:before="60" w:after="60"/>
      </w:pPr>
    </w:p>
    <w:p w14:paraId="52884FAC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Contenu requis :</w:t>
      </w:r>
    </w:p>
    <w:p w14:paraId="52654E27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Liste paginée des analyses précédentes</w:t>
      </w:r>
    </w:p>
    <w:p w14:paraId="137411C0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Filtres : par date, par maladie détectée, par statut (sain / malade)</w:t>
      </w:r>
    </w:p>
    <w:p w14:paraId="66D9B596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Miniature de l'image analysée</w:t>
      </w:r>
    </w:p>
    <w:p w14:paraId="4918163B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Nom de la maladie, score de confiance, date</w:t>
      </w:r>
    </w:p>
    <w:p w14:paraId="3C19AE00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Bouton de suppression d'une analyse</w:t>
      </w:r>
    </w:p>
    <w:p w14:paraId="4035044D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Exportation possible (format CSV ou PDF)</w:t>
      </w:r>
    </w:p>
    <w:p w14:paraId="4CF2D0B1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6258" w14:paraId="76A42F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0486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PAGE 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4393" w14:textId="77777777" w:rsidR="00616258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BASE DES MALADIES — </w:t>
            </w:r>
            <w:r>
              <w:rPr>
                <w:rFonts w:ascii="Arial" w:eastAsia="Arial" w:hAnsi="Arial" w:cs="Arial"/>
                <w:color w:val="333333"/>
              </w:rPr>
              <w:t>Encyclopédie des maladies du bananier intégrée.</w:t>
            </w:r>
          </w:p>
        </w:tc>
      </w:tr>
    </w:tbl>
    <w:p w14:paraId="13BB4375" w14:textId="77777777" w:rsidR="00616258" w:rsidRDefault="00616258">
      <w:pPr>
        <w:spacing w:before="60" w:after="60"/>
      </w:pPr>
    </w:p>
    <w:p w14:paraId="1217AC75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Contenu requis :</w:t>
      </w:r>
    </w:p>
    <w:p w14:paraId="313FCCE3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Liste des 4 maladies avec fiche détaillée</w:t>
      </w:r>
    </w:p>
    <w:p w14:paraId="77A3E5C5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Description : symptômes, agent pathogène, conditions favorables</w:t>
      </w:r>
    </w:p>
    <w:p w14:paraId="65B2B771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Niveau de gravité (faible / moyen / élevé / critique)</w:t>
      </w:r>
    </w:p>
    <w:p w14:paraId="14345414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Traitements recommandés</w:t>
      </w:r>
    </w:p>
    <w:p w14:paraId="368A3791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Images de référence</w:t>
      </w:r>
    </w:p>
    <w:p w14:paraId="6F828745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Fonctionnement en mode hors ligne (cache local)</w:t>
      </w:r>
    </w:p>
    <w:p w14:paraId="7D8C5AD9" w14:textId="77777777" w:rsidR="00616258" w:rsidRDefault="00616258">
      <w:pPr>
        <w:spacing w:before="60" w:after="60"/>
      </w:pPr>
    </w:p>
    <w:p w14:paraId="0C862F8C" w14:textId="77777777" w:rsidR="00616258" w:rsidRDefault="00000000">
      <w:pPr>
        <w:pBdr>
          <w:bottom w:val="single" w:sz="4" w:space="0" w:color="1B5E20"/>
        </w:pBdr>
        <w:spacing w:before="300" w:after="150"/>
      </w:pPr>
      <w:r>
        <w:rPr>
          <w:rFonts w:ascii="Arial" w:eastAsia="Arial" w:hAnsi="Arial" w:cs="Arial"/>
          <w:b/>
          <w:bCs/>
          <w:color w:val="1B5E20"/>
          <w:sz w:val="32"/>
          <w:szCs w:val="32"/>
        </w:rPr>
        <w:t>CHARTE GRAPHIQUE DU PROJET</w:t>
      </w:r>
    </w:p>
    <w:p w14:paraId="12DAB2F4" w14:textId="77777777" w:rsidR="00616258" w:rsidRDefault="00000000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La charte graphique de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BananaGuard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s'inspire de la nature et de l'agriculture guinéenne.</w:t>
      </w:r>
    </w:p>
    <w:p w14:paraId="6B0FEABE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2000"/>
        <w:gridCol w:w="4060"/>
      </w:tblGrid>
      <w:tr w:rsidR="00616258" w14:paraId="6DAFFC4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6C63" w14:textId="77777777" w:rsidR="00616258" w:rsidRDefault="00616258">
            <w:pPr>
              <w:jc w:val="center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0B6D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18EE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Code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557A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Utilisation</w:t>
            </w:r>
          </w:p>
        </w:tc>
      </w:tr>
      <w:tr w:rsidR="00616258" w14:paraId="3C5D52B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9978" w14:textId="77777777" w:rsidR="00616258" w:rsidRDefault="0061625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3F46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Vert forêt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407D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#1B5E20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D027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En-têtes, titres principaux, sidebar</w:t>
            </w:r>
          </w:p>
        </w:tc>
      </w:tr>
      <w:tr w:rsidR="00616258" w14:paraId="2C9EB0D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1B8F" w14:textId="77777777" w:rsidR="00616258" w:rsidRDefault="0061625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180F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Vert moyen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F2DB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#388E3C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9BB2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Titres secondaires, icônes actives</w:t>
            </w:r>
          </w:p>
        </w:tc>
      </w:tr>
      <w:tr w:rsidR="00616258" w14:paraId="648A8C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E6C6" w14:textId="77777777" w:rsidR="00616258" w:rsidRDefault="0061625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27A0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Vert clair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FBF9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#4CAF50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2093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Boutons CTA, accents, badges succès</w:t>
            </w:r>
          </w:p>
        </w:tc>
      </w:tr>
      <w:tr w:rsidR="00616258" w14:paraId="08F54B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8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A651" w14:textId="77777777" w:rsidR="00616258" w:rsidRDefault="0061625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3098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Jaune banane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EF6A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#FDD835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9830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Mise en avant, numéros, alertes</w:t>
            </w:r>
          </w:p>
        </w:tc>
      </w:tr>
      <w:tr w:rsidR="00616258" w14:paraId="7C38EA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9DDA" w14:textId="77777777" w:rsidR="00616258" w:rsidRDefault="0061625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8844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Blanc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6AE6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#FFFFFF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DD5C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Fond principal, cartes</w:t>
            </w:r>
          </w:p>
        </w:tc>
      </w:tr>
      <w:tr w:rsidR="00616258" w14:paraId="5F8332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1BA2" w14:textId="77777777" w:rsidR="00616258" w:rsidRDefault="0061625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EFB0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Gris clair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2AF9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#F5F5F5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6BDA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Fond secondaire, zones alternées</w:t>
            </w:r>
          </w:p>
        </w:tc>
      </w:tr>
      <w:tr w:rsidR="00616258" w14:paraId="6C23DAB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3534" w14:textId="77777777" w:rsidR="00616258" w:rsidRDefault="0061625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D7DE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Gris texte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4088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#333333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75EE" w14:textId="77777777" w:rsidR="00616258" w:rsidRDefault="00000000">
            <w:r>
              <w:rPr>
                <w:rFonts w:ascii="Arial" w:eastAsia="Arial" w:hAnsi="Arial" w:cs="Arial"/>
                <w:color w:val="333333"/>
              </w:rPr>
              <w:t>Corps du texte</w:t>
            </w:r>
          </w:p>
        </w:tc>
      </w:tr>
    </w:tbl>
    <w:p w14:paraId="368B761A" w14:textId="77777777" w:rsidR="00616258" w:rsidRDefault="00616258">
      <w:pPr>
        <w:spacing w:before="60" w:after="60"/>
      </w:pPr>
    </w:p>
    <w:p w14:paraId="1F3E9D96" w14:textId="77777777" w:rsidR="0061625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88E3C"/>
          <w:sz w:val="26"/>
          <w:szCs w:val="26"/>
        </w:rPr>
        <w:t>Typographie</w:t>
      </w:r>
    </w:p>
    <w:p w14:paraId="40304AAD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Police principale : Inter / </w:t>
      </w:r>
      <w:proofErr w:type="spellStart"/>
      <w:r>
        <w:rPr>
          <w:rFonts w:ascii="Arial" w:eastAsia="Arial" w:hAnsi="Arial" w:cs="Arial"/>
          <w:color w:val="333333"/>
        </w:rPr>
        <w:t>Roboto</w:t>
      </w:r>
      <w:proofErr w:type="spellEnd"/>
      <w:r>
        <w:rPr>
          <w:rFonts w:ascii="Arial" w:eastAsia="Arial" w:hAnsi="Arial" w:cs="Arial"/>
          <w:color w:val="333333"/>
        </w:rPr>
        <w:t xml:space="preserve"> (interface)</w:t>
      </w:r>
    </w:p>
    <w:p w14:paraId="17AD97C1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Police de titres : Poppins Bold (en-têtes, </w:t>
      </w:r>
      <w:proofErr w:type="spellStart"/>
      <w:r>
        <w:rPr>
          <w:rFonts w:ascii="Arial" w:eastAsia="Arial" w:hAnsi="Arial" w:cs="Arial"/>
          <w:color w:val="333333"/>
        </w:rPr>
        <w:t>hero</w:t>
      </w:r>
      <w:proofErr w:type="spellEnd"/>
      <w:r>
        <w:rPr>
          <w:rFonts w:ascii="Arial" w:eastAsia="Arial" w:hAnsi="Arial" w:cs="Arial"/>
          <w:color w:val="333333"/>
        </w:rPr>
        <w:t>)</w:t>
      </w:r>
    </w:p>
    <w:p w14:paraId="79A396D5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lastRenderedPageBreak/>
        <w:t>Taille corps : 14–16 px</w:t>
      </w:r>
    </w:p>
    <w:p w14:paraId="13DE73C6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Taille titres : 24–36 px</w:t>
      </w:r>
    </w:p>
    <w:p w14:paraId="580C3949" w14:textId="77777777" w:rsidR="00616258" w:rsidRDefault="00616258">
      <w:pPr>
        <w:spacing w:before="60" w:after="60"/>
      </w:pPr>
    </w:p>
    <w:p w14:paraId="67FE94DC" w14:textId="77777777" w:rsidR="0061625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88E3C"/>
          <w:sz w:val="26"/>
          <w:szCs w:val="26"/>
        </w:rPr>
        <w:t>Iconographie</w:t>
      </w:r>
    </w:p>
    <w:p w14:paraId="2CA1B8FB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 xml:space="preserve">Style : line </w:t>
      </w:r>
      <w:proofErr w:type="spellStart"/>
      <w:r>
        <w:rPr>
          <w:rFonts w:ascii="Arial" w:eastAsia="Arial" w:hAnsi="Arial" w:cs="Arial"/>
          <w:color w:val="333333"/>
        </w:rPr>
        <w:t>icons</w:t>
      </w:r>
      <w:proofErr w:type="spellEnd"/>
      <w:r>
        <w:rPr>
          <w:rFonts w:ascii="Arial" w:eastAsia="Arial" w:hAnsi="Arial" w:cs="Arial"/>
          <w:color w:val="333333"/>
        </w:rPr>
        <w:t xml:space="preserve"> (Lucide / </w:t>
      </w:r>
      <w:proofErr w:type="spellStart"/>
      <w:r>
        <w:rPr>
          <w:rFonts w:ascii="Arial" w:eastAsia="Arial" w:hAnsi="Arial" w:cs="Arial"/>
          <w:color w:val="333333"/>
        </w:rPr>
        <w:t>Heroicons</w:t>
      </w:r>
      <w:proofErr w:type="spellEnd"/>
      <w:r>
        <w:rPr>
          <w:rFonts w:ascii="Arial" w:eastAsia="Arial" w:hAnsi="Arial" w:cs="Arial"/>
          <w:color w:val="333333"/>
        </w:rPr>
        <w:t>)</w:t>
      </w:r>
    </w:p>
    <w:p w14:paraId="53422EBA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Couleur principale des icônes : Vert moyen (#388E3C)</w:t>
      </w:r>
    </w:p>
    <w:p w14:paraId="2D078298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Icône de statut sain : feuille verte ✅</w:t>
      </w:r>
    </w:p>
    <w:p w14:paraId="1429BFB6" w14:textId="77777777" w:rsidR="0061625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</w:rPr>
        <w:t>Icône de statut malade : alerte rouge ⚠️</w:t>
      </w:r>
    </w:p>
    <w:p w14:paraId="20AC6F54" w14:textId="77777777" w:rsidR="00616258" w:rsidRDefault="006162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6258" w14:paraId="7BB0E0E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37A490" w14:textId="77777777" w:rsidR="00616258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Groupe 6 — Développement Logiciel — Année 2025-</w:t>
            </w:r>
            <w:proofErr w:type="gramStart"/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2026  |</w:t>
            </w:r>
            <w:proofErr w:type="gramEnd"/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Version 1.2 — 20 Avril 2026</w:t>
            </w:r>
          </w:p>
        </w:tc>
      </w:tr>
    </w:tbl>
    <w:p w14:paraId="4BB01D43" w14:textId="77777777" w:rsidR="00816084" w:rsidRDefault="00816084"/>
    <w:sectPr w:rsidR="0081608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C4CBD" w14:textId="77777777" w:rsidR="003E442D" w:rsidRDefault="003E442D">
      <w:r>
        <w:separator/>
      </w:r>
    </w:p>
  </w:endnote>
  <w:endnote w:type="continuationSeparator" w:id="0">
    <w:p w14:paraId="6C600AAF" w14:textId="77777777" w:rsidR="003E442D" w:rsidRDefault="003E4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3808" w14:textId="3615DA91" w:rsidR="00616258" w:rsidRDefault="0061625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6972" w14:textId="77777777" w:rsidR="003E442D" w:rsidRDefault="003E442D">
      <w:r>
        <w:separator/>
      </w:r>
    </w:p>
  </w:footnote>
  <w:footnote w:type="continuationSeparator" w:id="0">
    <w:p w14:paraId="050C0F5A" w14:textId="77777777" w:rsidR="003E442D" w:rsidRDefault="003E4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111"/>
    <w:multiLevelType w:val="multilevel"/>
    <w:tmpl w:val="4E465040"/>
    <w:lvl w:ilvl="0">
      <w:start w:val="3"/>
      <w:numFmt w:val="decimal"/>
      <w:lvlText w:val="%1"/>
      <w:lvlJc w:val="left"/>
      <w:pPr>
        <w:ind w:left="450" w:hanging="450"/>
      </w:pPr>
      <w:rPr>
        <w:rFonts w:ascii="Arial" w:eastAsia="Arial" w:hAnsi="Arial" w:cs="Arial" w:hint="default"/>
        <w:b/>
        <w:color w:val="1B5E20"/>
        <w:sz w:val="32"/>
      </w:rPr>
    </w:lvl>
    <w:lvl w:ilvl="1">
      <w:start w:val="2"/>
      <w:numFmt w:val="decimal"/>
      <w:lvlText w:val="%1.%2"/>
      <w:lvlJc w:val="left"/>
      <w:pPr>
        <w:ind w:left="1170" w:hanging="450"/>
      </w:pPr>
      <w:rPr>
        <w:rFonts w:ascii="Arial" w:eastAsia="Arial" w:hAnsi="Arial" w:cs="Arial" w:hint="default"/>
        <w:b/>
        <w:color w:val="1B5E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" w:eastAsia="Arial" w:hAnsi="Arial" w:cs="Arial" w:hint="default"/>
        <w:b/>
        <w:color w:val="1B5E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Arial" w:eastAsia="Arial" w:hAnsi="Arial" w:cs="Arial" w:hint="default"/>
        <w:b/>
        <w:color w:val="1B5E20"/>
        <w:sz w:val="32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ascii="Arial" w:eastAsia="Arial" w:hAnsi="Arial" w:cs="Arial" w:hint="default"/>
        <w:b/>
        <w:color w:val="1B5E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Arial" w:eastAsia="Arial" w:hAnsi="Arial" w:cs="Arial" w:hint="default"/>
        <w:b/>
        <w:color w:val="1B5E20"/>
        <w:sz w:val="32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ascii="Arial" w:eastAsia="Arial" w:hAnsi="Arial" w:cs="Arial" w:hint="default"/>
        <w:b/>
        <w:color w:val="1B5E20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Arial" w:eastAsia="Arial" w:hAnsi="Arial" w:cs="Arial" w:hint="default"/>
        <w:b/>
        <w:color w:val="1B5E20"/>
        <w:sz w:val="32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="Arial" w:eastAsia="Arial" w:hAnsi="Arial" w:cs="Arial" w:hint="default"/>
        <w:b/>
        <w:color w:val="1B5E20"/>
        <w:sz w:val="32"/>
      </w:rPr>
    </w:lvl>
  </w:abstractNum>
  <w:abstractNum w:abstractNumId="1" w15:restartNumberingAfterBreak="0">
    <w:nsid w:val="1BDD172B"/>
    <w:multiLevelType w:val="hybridMultilevel"/>
    <w:tmpl w:val="F9106C98"/>
    <w:lvl w:ilvl="0" w:tplc="84EA99A4">
      <w:start w:val="1"/>
      <w:numFmt w:val="bullet"/>
      <w:lvlText w:val="●"/>
      <w:lvlJc w:val="left"/>
      <w:pPr>
        <w:ind w:left="720" w:hanging="360"/>
      </w:pPr>
    </w:lvl>
    <w:lvl w:ilvl="1" w:tplc="98A46C5C">
      <w:start w:val="1"/>
      <w:numFmt w:val="bullet"/>
      <w:lvlText w:val="○"/>
      <w:lvlJc w:val="left"/>
      <w:pPr>
        <w:ind w:left="1440" w:hanging="360"/>
      </w:pPr>
    </w:lvl>
    <w:lvl w:ilvl="2" w:tplc="792E66DE">
      <w:start w:val="1"/>
      <w:numFmt w:val="bullet"/>
      <w:lvlText w:val="■"/>
      <w:lvlJc w:val="left"/>
      <w:pPr>
        <w:ind w:left="2160" w:hanging="360"/>
      </w:pPr>
    </w:lvl>
    <w:lvl w:ilvl="3" w:tplc="B6BCC852">
      <w:start w:val="1"/>
      <w:numFmt w:val="bullet"/>
      <w:lvlText w:val="●"/>
      <w:lvlJc w:val="left"/>
      <w:pPr>
        <w:ind w:left="2880" w:hanging="360"/>
      </w:pPr>
    </w:lvl>
    <w:lvl w:ilvl="4" w:tplc="7766152C">
      <w:start w:val="1"/>
      <w:numFmt w:val="bullet"/>
      <w:lvlText w:val="○"/>
      <w:lvlJc w:val="left"/>
      <w:pPr>
        <w:ind w:left="3600" w:hanging="360"/>
      </w:pPr>
    </w:lvl>
    <w:lvl w:ilvl="5" w:tplc="779AE12A">
      <w:start w:val="1"/>
      <w:numFmt w:val="bullet"/>
      <w:lvlText w:val="■"/>
      <w:lvlJc w:val="left"/>
      <w:pPr>
        <w:ind w:left="4320" w:hanging="360"/>
      </w:pPr>
    </w:lvl>
    <w:lvl w:ilvl="6" w:tplc="87AC5E1C">
      <w:start w:val="1"/>
      <w:numFmt w:val="bullet"/>
      <w:lvlText w:val="●"/>
      <w:lvlJc w:val="left"/>
      <w:pPr>
        <w:ind w:left="5040" w:hanging="360"/>
      </w:pPr>
    </w:lvl>
    <w:lvl w:ilvl="7" w:tplc="AF003A86">
      <w:start w:val="1"/>
      <w:numFmt w:val="bullet"/>
      <w:lvlText w:val="●"/>
      <w:lvlJc w:val="left"/>
      <w:pPr>
        <w:ind w:left="5760" w:hanging="360"/>
      </w:pPr>
    </w:lvl>
    <w:lvl w:ilvl="8" w:tplc="8286AC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2573F2"/>
    <w:multiLevelType w:val="multilevel"/>
    <w:tmpl w:val="D07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F71D72"/>
    <w:multiLevelType w:val="multilevel"/>
    <w:tmpl w:val="99EC87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484ED5"/>
    <w:multiLevelType w:val="hybridMultilevel"/>
    <w:tmpl w:val="156071DA"/>
    <w:lvl w:ilvl="0" w:tplc="2766E470">
      <w:start w:val="1"/>
      <w:numFmt w:val="bullet"/>
      <w:lvlText w:val="•"/>
      <w:lvlJc w:val="left"/>
      <w:pPr>
        <w:ind w:left="720" w:hanging="360"/>
      </w:pPr>
    </w:lvl>
    <w:lvl w:ilvl="1" w:tplc="3C6C6F96">
      <w:numFmt w:val="decimal"/>
      <w:lvlText w:val=""/>
      <w:lvlJc w:val="left"/>
    </w:lvl>
    <w:lvl w:ilvl="2" w:tplc="5C3A9750">
      <w:numFmt w:val="decimal"/>
      <w:lvlText w:val=""/>
      <w:lvlJc w:val="left"/>
    </w:lvl>
    <w:lvl w:ilvl="3" w:tplc="70FAAA50">
      <w:numFmt w:val="decimal"/>
      <w:lvlText w:val=""/>
      <w:lvlJc w:val="left"/>
    </w:lvl>
    <w:lvl w:ilvl="4" w:tplc="36FE2B22">
      <w:numFmt w:val="decimal"/>
      <w:lvlText w:val=""/>
      <w:lvlJc w:val="left"/>
    </w:lvl>
    <w:lvl w:ilvl="5" w:tplc="333AB754">
      <w:numFmt w:val="decimal"/>
      <w:lvlText w:val=""/>
      <w:lvlJc w:val="left"/>
    </w:lvl>
    <w:lvl w:ilvl="6" w:tplc="92A409C4">
      <w:numFmt w:val="decimal"/>
      <w:lvlText w:val=""/>
      <w:lvlJc w:val="left"/>
    </w:lvl>
    <w:lvl w:ilvl="7" w:tplc="F0663942">
      <w:numFmt w:val="decimal"/>
      <w:lvlText w:val=""/>
      <w:lvlJc w:val="left"/>
    </w:lvl>
    <w:lvl w:ilvl="8" w:tplc="09E028F4">
      <w:numFmt w:val="decimal"/>
      <w:lvlText w:val=""/>
      <w:lvlJc w:val="left"/>
    </w:lvl>
  </w:abstractNum>
  <w:abstractNum w:abstractNumId="5" w15:restartNumberingAfterBreak="0">
    <w:nsid w:val="4C9F3D01"/>
    <w:multiLevelType w:val="multilevel"/>
    <w:tmpl w:val="008C35FC"/>
    <w:lvl w:ilvl="0">
      <w:start w:val="3"/>
      <w:numFmt w:val="decimal"/>
      <w:lvlText w:val="%1"/>
      <w:lvlJc w:val="left"/>
      <w:pPr>
        <w:ind w:left="450" w:hanging="450"/>
      </w:pPr>
      <w:rPr>
        <w:rFonts w:ascii="Arial" w:eastAsia="Arial" w:hAnsi="Arial" w:cs="Arial" w:hint="default"/>
        <w:b/>
        <w:color w:val="1B5E20"/>
        <w:sz w:val="3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eastAsia="Arial" w:hAnsi="Arial" w:cs="Arial" w:hint="default"/>
        <w:b/>
        <w:color w:val="1B5E20"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="Arial" w:eastAsia="Arial" w:hAnsi="Arial" w:cs="Arial" w:hint="default"/>
        <w:b/>
        <w:color w:val="1B5E20"/>
        <w:sz w:val="32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ascii="Arial" w:eastAsia="Arial" w:hAnsi="Arial" w:cs="Arial" w:hint="default"/>
        <w:b/>
        <w:color w:val="1B5E20"/>
        <w:sz w:val="3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Arial" w:eastAsia="Arial" w:hAnsi="Arial" w:cs="Arial" w:hint="default"/>
        <w:b/>
        <w:color w:val="1B5E20"/>
        <w:sz w:val="32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Arial" w:eastAsia="Arial" w:hAnsi="Arial" w:cs="Arial" w:hint="default"/>
        <w:b/>
        <w:color w:val="1B5E20"/>
        <w:sz w:val="32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Arial" w:eastAsia="Arial" w:hAnsi="Arial" w:cs="Arial" w:hint="default"/>
        <w:b/>
        <w:color w:val="1B5E20"/>
        <w:sz w:val="32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ascii="Arial" w:eastAsia="Arial" w:hAnsi="Arial" w:cs="Arial" w:hint="default"/>
        <w:b/>
        <w:color w:val="1B5E20"/>
        <w:sz w:val="32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ascii="Arial" w:eastAsia="Arial" w:hAnsi="Arial" w:cs="Arial" w:hint="default"/>
        <w:b/>
        <w:color w:val="1B5E20"/>
        <w:sz w:val="32"/>
      </w:rPr>
    </w:lvl>
  </w:abstractNum>
  <w:num w:numId="1" w16cid:durableId="11686110">
    <w:abstractNumId w:val="1"/>
    <w:lvlOverride w:ilvl="0">
      <w:startOverride w:val="1"/>
    </w:lvlOverride>
  </w:num>
  <w:num w:numId="2" w16cid:durableId="852034924">
    <w:abstractNumId w:val="4"/>
    <w:lvlOverride w:ilvl="0">
      <w:startOverride w:val="1"/>
    </w:lvlOverride>
  </w:num>
  <w:num w:numId="3" w16cid:durableId="1546792846">
    <w:abstractNumId w:val="2"/>
  </w:num>
  <w:num w:numId="4" w16cid:durableId="1267424583">
    <w:abstractNumId w:val="5"/>
  </w:num>
  <w:num w:numId="5" w16cid:durableId="1344939634">
    <w:abstractNumId w:val="3"/>
  </w:num>
  <w:num w:numId="6" w16cid:durableId="24985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58"/>
    <w:rsid w:val="0012393F"/>
    <w:rsid w:val="00214B0C"/>
    <w:rsid w:val="002A5A90"/>
    <w:rsid w:val="003E442D"/>
    <w:rsid w:val="00616258"/>
    <w:rsid w:val="00756BDD"/>
    <w:rsid w:val="00816084"/>
    <w:rsid w:val="009D12B3"/>
    <w:rsid w:val="00A2587B"/>
    <w:rsid w:val="00B1186B"/>
    <w:rsid w:val="00CB4FD1"/>
    <w:rsid w:val="00DB2F77"/>
    <w:rsid w:val="00E90FD2"/>
    <w:rsid w:val="00EC1F66"/>
    <w:rsid w:val="00F6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38487"/>
  <w15:docId w15:val="{A8DB6A15-5F7F-421A-97F4-783F5C88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C1F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1F66"/>
  </w:style>
  <w:style w:type="paragraph" w:styleId="Pieddepage">
    <w:name w:val="footer"/>
    <w:basedOn w:val="Normal"/>
    <w:link w:val="PieddepageCar"/>
    <w:uiPriority w:val="99"/>
    <w:unhideWhenUsed/>
    <w:rsid w:val="00EC1F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1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1270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Sams Deen Camara</cp:lastModifiedBy>
  <cp:revision>17</cp:revision>
  <dcterms:created xsi:type="dcterms:W3CDTF">2026-04-20T12:31:00Z</dcterms:created>
  <dcterms:modified xsi:type="dcterms:W3CDTF">2026-04-29T14:07:00Z</dcterms:modified>
</cp:coreProperties>
</file>