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2FED6" w14:textId="4B20C1AE" w:rsidR="00F71B91" w:rsidRDefault="00F64EEC">
      <w:pPr>
        <w:rPr>
          <w:rFonts w:hint="eastAsia"/>
        </w:rPr>
      </w:pPr>
      <w:r>
        <w:rPr>
          <w:rFonts w:hint="eastAsia"/>
        </w:rPr>
        <w:t>包括技能的稀有程度、效果、图标大概是什么样等</w:t>
      </w:r>
      <w:bookmarkStart w:id="0" w:name="_GoBack"/>
      <w:bookmarkEnd w:id="0"/>
    </w:p>
    <w:sectPr w:rsidR="00F7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1F"/>
    <w:rsid w:val="00166F1F"/>
    <w:rsid w:val="00F64EEC"/>
    <w:rsid w:val="00F7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7BCE"/>
  <w15:chartTrackingRefBased/>
  <w15:docId w15:val="{970D908F-2007-4DA7-BB76-405EB0FE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2</cp:revision>
  <dcterms:created xsi:type="dcterms:W3CDTF">2019-09-16T16:16:00Z</dcterms:created>
  <dcterms:modified xsi:type="dcterms:W3CDTF">2019-09-16T16:16:00Z</dcterms:modified>
</cp:coreProperties>
</file>