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2D7C9" w14:textId="6C4F810E" w:rsidR="005E1E2F" w:rsidRDefault="00F2565B" w:rsidP="00FE1DD3">
      <w:pPr>
        <w:pStyle w:val="Heading1"/>
      </w:pPr>
      <w:r>
        <w:t xml:space="preserve">Compte-rendu 25 septembre 2020 </w:t>
      </w:r>
      <w:bookmarkStart w:id="0" w:name="_GoBack"/>
      <w:bookmarkEnd w:id="0"/>
    </w:p>
    <w:p w14:paraId="452908A6" w14:textId="5EE85BC5" w:rsidR="005E1E2F" w:rsidRPr="005E1E2F" w:rsidRDefault="005E1E2F" w:rsidP="005E1E2F">
      <w:pPr>
        <w:rPr>
          <w:b/>
          <w:bCs/>
        </w:rPr>
      </w:pPr>
      <w:r w:rsidRPr="005E1E2F">
        <w:rPr>
          <w:b/>
          <w:bCs/>
        </w:rPr>
        <w:t xml:space="preserve">Légende : </w:t>
      </w:r>
    </w:p>
    <w:p w14:paraId="4FDEC944" w14:textId="2C90C961" w:rsidR="00F2565B" w:rsidRDefault="005E1E2F" w:rsidP="00F2565B">
      <w:r w:rsidRPr="00FA28E6">
        <w:rPr>
          <w:highlight w:val="cyan"/>
        </w:rPr>
        <w:t>Bleu</w:t>
      </w:r>
      <w:r>
        <w:t xml:space="preserve"> : Kassandra </w:t>
      </w:r>
      <w:r>
        <w:br/>
      </w:r>
      <w:r w:rsidRPr="00FA28E6">
        <w:rPr>
          <w:highlight w:val="green"/>
        </w:rPr>
        <w:t>Vert</w:t>
      </w:r>
      <w:r>
        <w:t xml:space="preserve"> : </w:t>
      </w:r>
      <w:r w:rsidR="00FA28E6">
        <w:t>Guilhem</w:t>
      </w:r>
      <w:r w:rsidR="00FA28E6">
        <w:br/>
      </w:r>
      <w:r w:rsidR="00FA28E6" w:rsidRPr="00FA28E6">
        <w:rPr>
          <w:highlight w:val="magenta"/>
        </w:rPr>
        <w:t>Rose</w:t>
      </w:r>
      <w:r w:rsidR="00FA28E6">
        <w:t xml:space="preserve"> : </w:t>
      </w:r>
      <w:proofErr w:type="spellStart"/>
      <w:r w:rsidR="00FA28E6">
        <w:t>Jenseth</w:t>
      </w:r>
      <w:proofErr w:type="spellEnd"/>
      <w:r w:rsidR="00FA28E6">
        <w:t xml:space="preserve"> </w:t>
      </w:r>
      <w:r w:rsidR="00FA28E6">
        <w:br/>
      </w:r>
      <w:r w:rsidR="00FA28E6" w:rsidRPr="00FA28E6">
        <w:rPr>
          <w:highlight w:val="yellow"/>
        </w:rPr>
        <w:t>Jaune</w:t>
      </w:r>
      <w:r w:rsidR="00FA28E6">
        <w:t xml:space="preserve"> : Baptiste </w:t>
      </w:r>
    </w:p>
    <w:p w14:paraId="07E51B4C" w14:textId="2E670159" w:rsidR="00F2565B" w:rsidRPr="005E1E2F" w:rsidRDefault="00F2565B" w:rsidP="00F2565B">
      <w:pPr>
        <w:rPr>
          <w:b/>
          <w:bCs/>
        </w:rPr>
      </w:pPr>
      <w:r w:rsidRPr="005E1E2F">
        <w:rPr>
          <w:b/>
          <w:bCs/>
        </w:rPr>
        <w:t xml:space="preserve">Ce qui a été fait dans la période de TP jeudi 24 septembre : </w:t>
      </w:r>
    </w:p>
    <w:p w14:paraId="40AB75A5" w14:textId="78275D69" w:rsidR="00F2565B" w:rsidRDefault="00F2565B" w:rsidP="00F2565B">
      <w:pPr>
        <w:pStyle w:val="ListParagraph"/>
        <w:numPr>
          <w:ilvl w:val="0"/>
          <w:numId w:val="1"/>
        </w:numPr>
      </w:pPr>
      <w:r>
        <w:t xml:space="preserve">Le header a été terminé et ajoutés à tous les onglets </w:t>
      </w:r>
    </w:p>
    <w:p w14:paraId="1937850D" w14:textId="7BF0E3DC" w:rsidR="00F2565B" w:rsidRDefault="00F2565B" w:rsidP="00F2565B">
      <w:pPr>
        <w:pStyle w:val="ListParagraph"/>
        <w:numPr>
          <w:ilvl w:val="0"/>
          <w:numId w:val="1"/>
        </w:numPr>
      </w:pPr>
      <w:r>
        <w:t xml:space="preserve">Changement entre les onglets fait avec des références sur chaque page html </w:t>
      </w:r>
    </w:p>
    <w:p w14:paraId="636271D2" w14:textId="062DA23F" w:rsidR="00F2565B" w:rsidRDefault="00F2565B" w:rsidP="00F2565B">
      <w:pPr>
        <w:pStyle w:val="ListParagraph"/>
        <w:numPr>
          <w:ilvl w:val="0"/>
          <w:numId w:val="1"/>
        </w:numPr>
      </w:pPr>
      <w:r>
        <w:t>Ajout de la bande blanche sous chaque onglet lorsqu’on clique dessus</w:t>
      </w:r>
    </w:p>
    <w:p w14:paraId="7A5AC81B" w14:textId="0ED2BD21" w:rsidR="00F2565B" w:rsidRDefault="00F2565B" w:rsidP="00F2565B">
      <w:pPr>
        <w:pStyle w:val="ListParagraph"/>
        <w:numPr>
          <w:ilvl w:val="0"/>
          <w:numId w:val="1"/>
        </w:numPr>
      </w:pPr>
      <w:r>
        <w:t xml:space="preserve">Ajout du logo de l’accès membre + transformé en bouton </w:t>
      </w:r>
    </w:p>
    <w:p w14:paraId="59C2B754" w14:textId="39ED6B37" w:rsidR="00F2565B" w:rsidRDefault="00F2565B" w:rsidP="00F2565B">
      <w:pPr>
        <w:pStyle w:val="ListParagraph"/>
        <w:numPr>
          <w:ilvl w:val="0"/>
          <w:numId w:val="1"/>
        </w:numPr>
      </w:pPr>
      <w:r>
        <w:t xml:space="preserve">Page réactive commencé pour l’onglet règlement </w:t>
      </w:r>
    </w:p>
    <w:p w14:paraId="6436ECED" w14:textId="41740382" w:rsidR="00E664E2" w:rsidRDefault="00E664E2" w:rsidP="00F2565B">
      <w:pPr>
        <w:pStyle w:val="ListParagraph"/>
        <w:numPr>
          <w:ilvl w:val="0"/>
          <w:numId w:val="1"/>
        </w:numPr>
      </w:pPr>
      <w:r>
        <w:t xml:space="preserve">Fenêtre d’accès membre commencée </w:t>
      </w:r>
    </w:p>
    <w:p w14:paraId="6B6E861A" w14:textId="77777777" w:rsidR="00F2565B" w:rsidRPr="005E1E2F" w:rsidRDefault="00F2565B" w:rsidP="00F2565B">
      <w:pPr>
        <w:rPr>
          <w:b/>
          <w:bCs/>
        </w:rPr>
      </w:pPr>
      <w:r w:rsidRPr="005E1E2F">
        <w:rPr>
          <w:b/>
          <w:bCs/>
        </w:rPr>
        <w:t xml:space="preserve">Ce qu’il reste à faire pour la remise : </w:t>
      </w:r>
    </w:p>
    <w:p w14:paraId="4C71A827" w14:textId="03A486A4" w:rsidR="00F2565B" w:rsidRDefault="00F2565B" w:rsidP="00FA28E6">
      <w:pPr>
        <w:pStyle w:val="ListParagraph"/>
        <w:numPr>
          <w:ilvl w:val="0"/>
          <w:numId w:val="1"/>
        </w:numPr>
      </w:pPr>
      <w:r>
        <w:t xml:space="preserve">Rendre les autres pages réactives </w:t>
      </w:r>
      <w:r w:rsidR="00E664E2">
        <w:t>pour téléphone portrait, téléphone paysage et PC</w:t>
      </w:r>
      <w:r w:rsidR="00FA28E6">
        <w:br/>
        <w:t>- Pour l’onglet mission</w:t>
      </w:r>
      <w:r w:rsidR="00FA28E6">
        <w:br/>
        <w:t>- Pour l’onglet stats</w:t>
      </w:r>
      <w:r w:rsidR="00FA28E6">
        <w:br/>
        <w:t>- Pour l’onglet inscription</w:t>
      </w:r>
      <w:r w:rsidR="00E664E2">
        <w:t xml:space="preserve"> </w:t>
      </w:r>
    </w:p>
    <w:p w14:paraId="1D8D27CC" w14:textId="77777777" w:rsidR="005E1E2F" w:rsidRPr="00FA28E6" w:rsidRDefault="005E1E2F" w:rsidP="005E1E2F">
      <w:pPr>
        <w:pStyle w:val="ListParagraph"/>
        <w:numPr>
          <w:ilvl w:val="0"/>
          <w:numId w:val="1"/>
        </w:numPr>
        <w:rPr>
          <w:highlight w:val="cyan"/>
        </w:rPr>
      </w:pPr>
      <w:r w:rsidRPr="00FA28E6">
        <w:rPr>
          <w:highlight w:val="cyan"/>
        </w:rPr>
        <w:t>Terminer la fenêtre d’accès à l’espace membre + l’afficher lorsqu’on clique sur le bouton membre</w:t>
      </w:r>
    </w:p>
    <w:p w14:paraId="4B3C75C1" w14:textId="77777777" w:rsidR="005E1E2F" w:rsidRDefault="005E1E2F" w:rsidP="005E1E2F">
      <w:pPr>
        <w:ind w:left="360"/>
      </w:pPr>
      <w:r>
        <w:rPr>
          <w:noProof/>
        </w:rPr>
        <w:drawing>
          <wp:inline distT="0" distB="0" distL="0" distR="0" wp14:anchorId="2E4C3B1B" wp14:editId="3D843C85">
            <wp:extent cx="3252084" cy="2560938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846" cy="25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BA487" w14:textId="77777777" w:rsidR="005E1E2F" w:rsidRDefault="005E1E2F" w:rsidP="005E1E2F"/>
    <w:p w14:paraId="1ABCC40E" w14:textId="456B3218" w:rsidR="00F2565B" w:rsidRPr="005E1E2F" w:rsidRDefault="00F2565B" w:rsidP="00F2565B">
      <w:pPr>
        <w:ind w:left="360"/>
        <w:rPr>
          <w:u w:val="single"/>
        </w:rPr>
      </w:pPr>
      <w:r w:rsidRPr="005E1E2F">
        <w:rPr>
          <w:u w:val="single"/>
        </w:rPr>
        <w:t xml:space="preserve">Onglet inscription : </w:t>
      </w:r>
    </w:p>
    <w:p w14:paraId="02258515" w14:textId="77777777" w:rsidR="00FA28E6" w:rsidRDefault="00FA28E6" w:rsidP="00F2565B">
      <w:pPr>
        <w:pStyle w:val="ListParagraph"/>
        <w:numPr>
          <w:ilvl w:val="0"/>
          <w:numId w:val="1"/>
        </w:numPr>
      </w:pPr>
    </w:p>
    <w:p w14:paraId="746F3A83" w14:textId="0119DF4B" w:rsidR="00FA28E6" w:rsidRDefault="00FA28E6" w:rsidP="00FA28E6">
      <w:pPr>
        <w:pStyle w:val="ListParagraph"/>
        <w:numPr>
          <w:ilvl w:val="0"/>
          <w:numId w:val="1"/>
        </w:numPr>
      </w:pPr>
      <w:r>
        <w:lastRenderedPageBreak/>
        <w:t>Stocker les informations de l’utilisateur dans le fichier « </w:t>
      </w:r>
      <w:proofErr w:type="spellStart"/>
      <w:r>
        <w:t>mock-</w:t>
      </w:r>
      <w:proofErr w:type="gramStart"/>
      <w:r>
        <w:t>db.json</w:t>
      </w:r>
      <w:proofErr w:type="spellEnd"/>
      <w:proofErr w:type="gramEnd"/>
      <w:r>
        <w:t xml:space="preserve"> » (voir avec le fichier « Server.js ») </w:t>
      </w:r>
      <w:r>
        <w:t xml:space="preserve">lorsqu’on clique sur « Je confirme mon inscription » et que toutes les informations sont entrées correctement. </w:t>
      </w:r>
    </w:p>
    <w:p w14:paraId="45AE5B34" w14:textId="4BC93C92" w:rsidR="00F2565B" w:rsidRDefault="00F2565B" w:rsidP="00F2565B">
      <w:pPr>
        <w:pStyle w:val="ListParagraph"/>
        <w:numPr>
          <w:ilvl w:val="0"/>
          <w:numId w:val="1"/>
        </w:numPr>
      </w:pPr>
      <w:r>
        <w:t xml:space="preserve">Adapter l’onglet pour qu’il soit comme les autres, à cause du </w:t>
      </w:r>
      <w:proofErr w:type="spellStart"/>
      <w:r>
        <w:t>bootstrap</w:t>
      </w:r>
      <w:proofErr w:type="spellEnd"/>
      <w:r>
        <w:t xml:space="preserve"> le header change et n’est pas pareil comme les autres onglets, et lorsqu’on veut passer à un autre onglet à partir de l’onglet inscription les noms d’onglet ont un lien bleu (ne devrait pas en avoir).  </w:t>
      </w:r>
    </w:p>
    <w:p w14:paraId="30D1B924" w14:textId="7CCF4E50" w:rsidR="00F2565B" w:rsidRDefault="00F2565B" w:rsidP="00F2565B">
      <w:pPr>
        <w:pStyle w:val="ListParagraph"/>
        <w:numPr>
          <w:ilvl w:val="0"/>
          <w:numId w:val="1"/>
        </w:numPr>
      </w:pPr>
      <w:r>
        <w:t>Lorsque les champs ne sont pas complets il y a un message d’avertissement mais dans la maquette les champs sont soulignés en rouge (voir si ça doit être fait exactement de la même façon ou pas besoin)</w:t>
      </w:r>
      <w:r w:rsidR="00FA28E6">
        <w:t xml:space="preserve">. </w:t>
      </w:r>
    </w:p>
    <w:p w14:paraId="02B61794" w14:textId="08B98820" w:rsidR="00F2565B" w:rsidRDefault="00F2565B" w:rsidP="00F2565B">
      <w:pPr>
        <w:pStyle w:val="ListParagraph"/>
      </w:pPr>
      <w:r>
        <w:rPr>
          <w:noProof/>
        </w:rPr>
        <w:drawing>
          <wp:inline distT="0" distB="0" distL="0" distR="0" wp14:anchorId="377B4B8D" wp14:editId="4C29A316">
            <wp:extent cx="5064981" cy="2279403"/>
            <wp:effectExtent l="0" t="0" r="2540" b="698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rsqu'il manque une inf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651" cy="2306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7E214" w14:textId="6FD7640C" w:rsidR="00F2565B" w:rsidRDefault="00F2565B" w:rsidP="00F2565B">
      <w:pPr>
        <w:pStyle w:val="ListParagraph"/>
      </w:pPr>
      <w:r>
        <w:rPr>
          <w:noProof/>
        </w:rPr>
        <w:drawing>
          <wp:inline distT="0" distB="0" distL="0" distR="0" wp14:anchorId="35261313" wp14:editId="26036EDB">
            <wp:extent cx="3848431" cy="3884027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4816" cy="3890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0FC72" w14:textId="77777777" w:rsidR="00F2565B" w:rsidRDefault="00F2565B" w:rsidP="00F2565B">
      <w:pPr>
        <w:pStyle w:val="ListParagraph"/>
      </w:pPr>
    </w:p>
    <w:p w14:paraId="3C198D38" w14:textId="1A1EF197" w:rsidR="00F2565B" w:rsidRDefault="00F2565B" w:rsidP="00F2565B">
      <w:pPr>
        <w:pStyle w:val="ListParagraph"/>
        <w:numPr>
          <w:ilvl w:val="0"/>
          <w:numId w:val="1"/>
        </w:numPr>
      </w:pPr>
      <w:r>
        <w:lastRenderedPageBreak/>
        <w:t xml:space="preserve"> Ajouter le message suivant lorsque toutes les informations sont entrées et qu’on clique sur « je confirme mon inscription »</w:t>
      </w:r>
      <w:r w:rsidR="00FA28E6">
        <w:t xml:space="preserve">. </w:t>
      </w:r>
    </w:p>
    <w:p w14:paraId="2A5FBB53" w14:textId="6EF74601" w:rsidR="00F2565B" w:rsidRDefault="00F2565B" w:rsidP="00F2565B">
      <w:pPr>
        <w:pStyle w:val="ListParagraph"/>
      </w:pPr>
      <w:r>
        <w:rPr>
          <w:noProof/>
        </w:rPr>
        <w:drawing>
          <wp:inline distT="0" distB="0" distL="0" distR="0" wp14:anchorId="6B9D2881" wp14:editId="6CA41CF1">
            <wp:extent cx="5972810" cy="3405505"/>
            <wp:effectExtent l="0" t="0" r="8890" b="444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ssage inscrip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452AA" w14:textId="77777777" w:rsidR="00F2565B" w:rsidRPr="00F2565B" w:rsidRDefault="00F2565B" w:rsidP="00F2565B"/>
    <w:sectPr w:rsidR="00F2565B" w:rsidRPr="00F2565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B2179F"/>
    <w:multiLevelType w:val="hybridMultilevel"/>
    <w:tmpl w:val="39223D8E"/>
    <w:lvl w:ilvl="0" w:tplc="67163D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65B"/>
    <w:rsid w:val="005E1E2F"/>
    <w:rsid w:val="00E664E2"/>
    <w:rsid w:val="00EC41BD"/>
    <w:rsid w:val="00F2565B"/>
    <w:rsid w:val="00FA28E6"/>
    <w:rsid w:val="00FE1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7785F"/>
  <w15:chartTrackingRefBased/>
  <w15:docId w15:val="{DE9BA808-C09A-473A-AC50-9D5117132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56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6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256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256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kassandra desgagne</dc:creator>
  <cp:keywords/>
  <dc:description/>
  <cp:lastModifiedBy>kassandra desgagne</cp:lastModifiedBy>
  <cp:revision>3</cp:revision>
  <dcterms:created xsi:type="dcterms:W3CDTF">2020-09-25T16:01:00Z</dcterms:created>
  <dcterms:modified xsi:type="dcterms:W3CDTF">2020-09-25T16:28:00Z</dcterms:modified>
</cp:coreProperties>
</file>