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1200" w:after="80"/>
        <w:jc w:val="center"/>
        <w:rPr/>
      </w:pPr>
      <w:r>
        <w:rPr>
          <w:b/>
          <w:i w:val="false"/>
          <w:sz w:val="26"/>
        </w:rPr>
        <w:t>PosTech FIAP — Pós-Graduação em Arquitetura de Software</w:t>
      </w:r>
    </w:p>
    <w:p>
      <w:pPr>
        <w:pStyle w:val="Normal"/>
        <w:spacing w:lineRule="exact" w:line="360" w:before="0" w:after="1200"/>
        <w:jc w:val="center"/>
        <w:rPr/>
      </w:pPr>
      <w:r>
        <w:rPr>
          <w:b w:val="false"/>
          <w:i w:val="false"/>
          <w:sz w:val="24"/>
        </w:rPr>
        <w:t>Turma SOAT — Fase 1</w:t>
      </w:r>
    </w:p>
    <w:p>
      <w:pPr>
        <w:pStyle w:val="Normal"/>
        <w:spacing w:lineRule="exact" w:line="360" w:before="0" w:after="160"/>
        <w:jc w:val="center"/>
        <w:rPr/>
      </w:pPr>
      <w:r>
        <w:rPr>
          <w:b/>
          <w:i w:val="false"/>
          <w:sz w:val="32"/>
        </w:rPr>
        <w:t>SISTEMA INTEGRADO DE ATENDIMENTO E EXECUÇÃO DE SERVIÇOS</w:t>
      </w:r>
    </w:p>
    <w:p>
      <w:pPr>
        <w:pStyle w:val="Normal"/>
        <w:spacing w:lineRule="exact" w:line="360" w:before="0" w:after="1200"/>
        <w:jc w:val="center"/>
        <w:rPr/>
      </w:pPr>
      <w:r>
        <w:rPr>
          <w:b/>
          <w:i w:val="false"/>
          <w:sz w:val="28"/>
        </w:rPr>
        <w:t>Tech Challenge — Fase 1</w:t>
      </w:r>
    </w:p>
    <w:p>
      <w:pPr>
        <w:pStyle w:val="Normal"/>
        <w:spacing w:lineRule="exact" w:line="360" w:before="0" w:after="1600"/>
        <w:jc w:val="center"/>
        <w:rPr>
          <w:rFonts w:ascii="Times New Roman" w:hAnsi="Times New Roman"/>
          <w:b w:val="false"/>
          <w:i/>
          <w:i/>
          <w:sz w:val="24"/>
        </w:rPr>
      </w:pPr>
      <w:r>
        <w:rPr>
          <w:b w:val="false"/>
          <w:i/>
          <w:sz w:val="24"/>
        </w:rPr>
        <w:t>Documento de Entrega</w:t>
      </w:r>
    </w:p>
    <w:p>
      <w:pPr>
        <w:pStyle w:val="Normal"/>
        <w:spacing w:lineRule="exact" w:line="360" w:before="0" w:after="1600"/>
        <w:jc w:val="center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</w:rPr>
      </w:r>
    </w:p>
    <w:p>
      <w:pPr>
        <w:pStyle w:val="Normal"/>
        <w:spacing w:lineRule="exact" w:line="360" w:before="0" w:after="80"/>
        <w:jc w:val="center"/>
        <w:rPr/>
      </w:pPr>
      <w:r>
        <w:rPr>
          <w:b/>
          <w:i w:val="false"/>
          <w:sz w:val="24"/>
        </w:rPr>
        <w:t>Participantes:</w:t>
      </w:r>
    </w:p>
    <w:p>
      <w:pPr>
        <w:pStyle w:val="Normal"/>
        <w:spacing w:lineRule="exact" w:line="360" w:before="0" w:after="80"/>
        <w:jc w:val="center"/>
        <w:rPr/>
      </w:pPr>
      <w:r>
        <w:rPr>
          <w:b w:val="false"/>
          <w:i w:val="false"/>
          <w:sz w:val="24"/>
        </w:rPr>
        <w:t>Danilo Canato — RM 372411 — Discord: @canatodanilo</w:t>
      </w:r>
    </w:p>
    <w:p>
      <w:pPr>
        <w:pStyle w:val="Normal"/>
        <w:spacing w:lineRule="exact" w:line="360" w:before="0" w:after="80"/>
        <w:jc w:val="center"/>
        <w:rPr/>
      </w:pPr>
      <w:r>
        <w:rPr>
          <w:b w:val="false"/>
          <w:i w:val="false"/>
          <w:sz w:val="24"/>
        </w:rPr>
        <w:t>Guilherme Fumagali Marques — RM 372421 — Discord: @gfumagali</w:t>
      </w:r>
    </w:p>
    <w:p>
      <w:pPr>
        <w:pStyle w:val="Normal"/>
        <w:spacing w:lineRule="exact" w:line="360" w:before="1600" w:after="0"/>
        <w:jc w:val="center"/>
        <w:rPr/>
      </w:pPr>
      <w:r>
        <w:rPr>
          <w:b w:val="false"/>
          <w:i w:val="false"/>
          <w:sz w:val="24"/>
        </w:rPr>
        <w:t>São Paulo, maio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Referências de Entrega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Link / Local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Repositório GitHub (privado)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/>
            </w:pPr>
            <w:hyperlink r:id="rId2">
              <w:r>
                <w:rPr>
                  <w:rStyle w:val="Hyperlink"/>
                  <w:rFonts w:eastAsia="ＭＳ 明朝" w:cs=""/>
                  <w:b w:val="false"/>
                  <w:i w:val="false"/>
                  <w:kern w:val="0"/>
                  <w:sz w:val="22"/>
                  <w:szCs w:val="22"/>
                  <w:lang w:val="en-US" w:eastAsia="en-US" w:bidi="ar-SA"/>
                </w:rPr>
                <w:t>https://github.com/Guilherme-Fumagali/tech-challenge-1</w:t>
              </w:r>
            </w:hyperlink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Documentação DDD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/>
            </w:pPr>
            <w:r>
              <w:fldChar w:fldCharType="begin"/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instrText xml:space="preserve"> HYPERLINK "https://app.diagrams.net/?title=context_map.drawio&amp;dark=auto" \l "R%3Cmxfile%3E%3Cdiagram%20name%3D%22P%C3%A1gina-1%22%20id%3D%22e1_JwT2PwA60rlvI6Bu3%22%3E3Vxbd5s4EP41Pid9SA8gro%2B%2B4LbbZtOzbk7P7htrFFunGLGySJz%2B%2Bh1xM7e4mCDcxG0pDALEfPONNCOJCZrvDh%2BYF21vqI%2BDiab4hwlaTDRNNQ0E%2FwnJUyqxzUywYcTPCh0FK%2FITZ0Ilk8bEx%2FtKQU5pwElUFa5pGOI1r8g8xuhjtdg9DapPjbwNbghWay9oSr8Tn2%2Bzt9Cso%2FwjJptt%2FmTVdNIzOy8vnL3Jfuv59LEkQu4EzRmlPN3bHeY4EMrL9ZJet3zmbFExhkPe5YLZt8%2B7T%2FMdDp0o%2Blv75xob1vfrlrtkoj1%2FynXA8QHOzbZ8F4BAgd09Z%2FQHntOAMpCENISSs3sSBDWRF5BNCIdruDsG%2BewBM05Au9PsxI74fpBcTEOeoa%2Fa%2BXFWBRWO00o9eEGcVWoOBUS9NOXGi2A7cbWJrUwcHfZXZM%2FxzhNmh2Fze0%2FWJBSHN3g9maPJVAuhEtktoUb4UHr1THsfMN1hzp6gyLYEMDLSyx6PxmApGcLZXVB%2B%2FFQ1ZS8zxU1x5yNasJMBdgZ42u8Inpod5zebgMqSXxuIdwI4safcRVAt7O1g9%2BqeMuAy9il7J84nfxdFyQV9DI9lgff7GCpSLjudfylKT0NOrueUsTjihIYg%2BeI9wdvkZW8%2FroqytxEWBT7SvTCrFWYPZI17WUnO%2BZKVODUr0WpWohuSrAR1sRJG49DHfka2xy3heBV5a3H2ERx71YDKtgLwunN3uVQbhgVnkKVb%2BrJmIKiF3c9aVsNiVngTMy9MWGwBhU14jCoqdTWNObyg4HVyLtkiClf%2F8f3bu14oWk0UC2SzuxioiqIti%2Bu6bBQrWJXk98nvWbdRAlbp4rYTvvVhlNbAQtcrUJjQbpShMG1JUBiyoVgul8htempBNdNQFWVQQk2BNT6BV%2BR0MJLUXJ1d5YiGZJHElO7q7KXhOm3IaK61QNqgyCyIt0kc3Qzt4RJp8KDR8LEuh486M1xtWOZ8wNBPKFqZpKfp7jn9L%2B7XZ3DOR0rXZCFlS0cKLbXlohUpwzTmwyJ1y7L%2BglQ3Z47GI0d%2BC%2BTOXLcNnbkJwa89bAsUMfrQ6LUJDR17d3MvXONALn7OaPjlEaFEAJFrLI02AM2pOnOmgwLoHvA6ruEnxwHWIZLnANVOmZEXQTRzHddqg2i2RKYyHxaiECLmTb%2BURw%2FqmNJyHmqnpMeLcLFns0VrH8K2FbcRzmo1XLQzw1n2QFLq5J2Iwuf9STm5b8azx4gXHzhmIe0X3HZgW71Bk8i2LEmB%2FUY2tgkzjdkan7gZapgDRDhTkQuGIypyPGgGkiUJ2jNi5WDY9%2Fbbwo7SYnka%2BBjeco9tMD9RI6MdDgYtGicP1TceXrf6m9ateVHdGm9at%2FZFdWu%2Bad06F9Wt9aZ1a11Ut%2FaAujVO6fbfgK5%2FVJTbmoUvkoZVfWqvxcd2inZ7DHPV86ltSe9f5bcbY2SNHt5dr96Z1kx356J8%2FMhGlc6ZpsvKd2udotV%2BAFTSpnIAWEgCABnGWACoA3oUcwCPUqDW26NctGeRA%2FlKDVqWRzHG8yidxqT7AVBJH78uj2KO51GGjAntATxKgVpvj3LR%2FrTWaUz4tzVoWR7FHs%2BjdBr67QdAZcjjdXkUZzyPMmRE6QzgUQrUensUVWmHYCSX0mkI9re1aFkuRVXM6jQfpCBZCEgMPCujcK%2FLpzQRcKRNXVQGdCr5kNSLvEqBW3%2Bv8gwI43gVJGvC9zg2PZpX0R1ZXgVJDD4rA8ev3KsYtjSvMuRgY690isd4vUgiPBkh5RPYenuei2bFUacJzP0XK5yy7JZ0TKHNhoGvtlBDH2SfMQvFYqbjeHs2u6%2FfeHvLwhEV1ab3ObXxdksaBYYct5TcW68MCY1k6sml8AreU6lAREnI96U7fxWCUvqmBl8%2BW%2FMIVHrHI2xF1V6ApKzAtx%2BvChwbvEoW5ZTmrgCXes9dQc25K3Zt6sp4VBoy8B0ilVbMUurfRdUu2lJIDHwrM7j6dJAaZj3gehZUXc9i6fVAV1buBsmfTzwVf9qsdZr8WjTf0HQvNat201WY9TVcY81d1GUNpNYWbAb4ntc0qnax5W8kotC%2BpUsZ%2FgKyrwkNXzDnumUVpFbr8ph13cuycf2cMdSXuN%2F0d8L91kz6F%2FbbYr6nNWicsN5%2B3Zr2ByyfKa5qJ8vL6QXpsoLqXzOr1VfNY%2Bje7DC7XsVRFBARSk8nyUcKRB3ETN%2B4tN75TixdzhY9C%2Fp5fkJDL5kRXFntvHj3flJbAS0WQMOjRHn4N%2F36Kbmo9IT3Q3WxDKNqebZZBVqX5jfPCdgvH4hLJvipvMggBM8e0Jng1fKSCC45fXAuwetZgoTePiX7EsvT%2FR1UmZNgm5A1Fpud%2BEgKTU8mgiKxIMh9E%2FvF8nZxB3wgG5wSnTIfh9XlAKORW1r8pJ%2BTihgvxSCXxNaplRRDkDh%2FQFcS18pLIrHkXMW5JE6%2FE3L1zCdC3jXa7EpbzJnnxz9BD57vRVy0vbTMbb%2FWyMM7izIRoxxvku%2BP7HGcCNIV3hEjx%2BuHY7V5ktWWvFDnnKzIaBPHJZPakNwy5w%2FoTGpjjJZZVrqmJ6nTD%2FpctX7Lp0lpfIgS%2Fhk4aZ2PXeh8bb%2F6kHzQLOmX03UsgmEgPBwly%2Fxh6wWwx7KOePolIqENmgTR8d5jYzXRVo8vCMHh8QNkqUUcP%2BOG3P8B%3C%2Fdiagram%3E%3C%2Fmxfile%3E"</w:instrText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fldChar w:fldCharType="separate"/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fldChar w:fldCharType="end"/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ontext Map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b w:val="false"/>
                <w:i w:val="false"/>
                <w:i w:val="false"/>
                <w:kern w:val="0"/>
                <w:sz w:val="22"/>
                <w:szCs w:val="22"/>
                <w:lang w:val="en-US" w:eastAsia="en-US" w:bidi="ar-SA"/>
              </w:rPr>
            </w:pPr>
            <w:r>
              <w:fldChar w:fldCharType="begin"/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instrText xml:space="preserve"> HYPERLINK "https://app.diagrams.net/?title=event_storming.drawio&amp;dark=auto" \l "R%3Cmxfile%3E%3Cdiagram%20id%3D%22KKLQk1odyYkDrwO0e7eM%22%20name%3D%22P%C3%A1gina-1%22%3E5V1dc5s4F%2F41meletMO38SXGOLszSeOts323V%2B8QUG12MXgxTp3%2B%2BpVAYBA4IUJH%2BdhctEZgjJ%2FnHOl8yhe6uz1eZv5uc52GKL7QlPB4oc8vNE2dGib%2Bj4w80BFFpSPrLArp2GlgFf1E1YV09BCFaN%2B6ME%2FTOI927cEgTRIU5K0xP8vSH%2B3Lvqdx%2B1N3%2Fpp%2BonIaWAV%2BjDqX%2FS8K8005qitK4%2FJfUbTeVB9dn9n61dV0YL%2Fxw%2FRHY0j3LnQ3S9O8fLU9uigm8FXAlO9bnDlbP1mGknzIG66U7jvoTfb5Q%2FWFc3TE52abfBvjAQW%2F3OdZ%2Bjdy0zjN8EiSJvjK2fcojpkhP47WCT6M0Xdyh3uU5REG0qHD2ygM4%2BKtaZJTolW1OqYPQI7LR7r34wN9pCvv0vs8d%2Bg4vi06Np6eftlLlG5Rnj3gSzYNPjQqbj9O5NkUh2Nb0ioJ1ajwUMFZ1%2Fc9QYtfUHTPIN3DTRfpLD0kIQrpt%2F6xiXK02vkBOfsDa1ObhCbeF5q%2BWMywDFLwGuNK8XeWtAbyymMUdSi4MGfe1wsTv1S8e%2FydUqLTCP8zT7dREqVc3OhKhxvVbJMzNdvkKALI0aDJ0SzXwuI6kpw%2BDtzreUmCm279JBQHu9aGXTMBcNfhlWKhTqzBuOMzs5nj1Gr0FPjObYm9k%2BO3CwJ%2B2sZdtwFwN6Bxd72pPrch5H15c1VivkzjiExVwgRebQNvQABvDgJ%2Bk27vDnsOYXdmU3UE6NNzmDsV5I1p3slREvh8842hdeE32vBbSht%2BUwD6FrTYO%2BbcciYQYn9Npb6wp2sOrlCUHzJxKlDZ5vQuE4g5fwI%2B5xv2YjZGDc6SsPJKElbRPkdbn1g%2BxxxlibhFV2dsHdYSFUGADb%2Fozk1j8bxF17Z7F90nHQGyCF%2FSRXidobUPZwGpignAxhSUDSrcHcDN4m8A4KG%2F39QfPNw5cPFtsNdIJqo5iqNtlIskhpmmVNUGIEYV4htjrO3ir5%2BYx%2BDXeuV94jYdrmV0n%2BZ%2BDCbyui5%2BBZi5sL7wOZn3LFPtTDLaUzLPzGH1TVhdyNNdH1%2FESgqjbUkXj6WkdlmqXeDqNgxHmhCSYH3icyRp3mSuayNJqm8ykKR55K%2BTdI8vhSNJ7wSVhLAE60GfY0k1LdMdq0r1TQaydIn2uV%2BbviuU3WO%2B9vglOVyiAAMpiryp2iaPdUYEkQfrhp8jz3LU2dQZSV59k4Hk3WSBL3YWNHR2FtRBNGyYyy6aJNfSbM0eSVJ9k6GL1S5L7%2F3CqVcIQpri%2BkmA4hHMmUaXOdNmmJtOQJiDdffPMWc4qmG7I5mrbzKQOe%2BIggN3NKZHu0wmJYLnQJApEDYacI6j2UK3lLEc1TcZylGSEwdVnIXBqJFmGwBq5FxKyFy9SLzAjSP8hRAXH73xY5vRmDYZhi2CDFir%2FOXI%2BIqi4BALCxEYTNJQZUM3YtiQkL96ETZushBtGUtbFDX2tK0nlgqiKOAprndIjcGGf0x9AsENeB7mhbghTqgoLnSGC5uNcU6FLO7w2Zj3pyZ2lb6s%2FZcpwOqy%2FPpMw0t5Njd1ZPp8zLqLMZf5qvQIeAtDXbHbEIpI%2BC6%2FPtNcetMQWooOAeEzbZw3DaFqagaDoYBZdvn1mcbIK8bQVLvVk6ryiYFxaoFo8zPthlcMY58oMu6jrQNgeA1fhwpfA%2BPt8%2FSfQ1mDdOBMfpo9YsxaXEw82TAEzAXX8LWm8AQ0gvnKHOV%2BvOHN7vfSwEaHmUK8ulp7HA%2Fgvjs8DyX2iOTAQlKNdLOCIkEzTBASwL10eBJWuZ8fWhQoH4I02R%2FinAzsDndxFPi%2FCGNG70R9mcC8CMdw5cFHfeHL9Cq3r%2FQCP6d59B1TUea3PqCtH%2BGvvFhdr8SRwxSxqhM2ayKCnOUNODkS6rd%2FP5TtCqXKOHcYfKwvpLrptyQKIj8jE9zIwowBFGkKQFxleQO%2ByktgaI6CDJF1vuDiZHUVEx13rGuI2iiM6YV9WxGkgC%2F5Ekg50eDf%2BdGxmN3IP6TnapuWCuTERJkIaU6Ix6FoYkOSglh6D80p9eRWllSEKTuzjUrY93LDmAUqhMEGXLkpp1HOucuiTLC1zPRsMXohYkmRYJAJaSDtg77qE22t9MoHajnrDj74ggJ0F4UC7WQ2lzUBIAW4SFaOPsCaW6xqaKZ4GjxwGuB1o4U95aRYQVpq4m3bl4Kpi2EB8ARcrSxp%2BQgxNWlSKMzJwxQdfmGaIbX25KWbIrRGQvUKtNacCKhoCeHZmFiTT6Z4PoDLweVrR%2BkiApPBtkgKoSKZ325v58vF%2Bq%2Brz%2FnS%2FGioW%2F0j7dRDYbU9zCMWWXrIAnqVZ3Q4JLeoChkoyMEhu69Zbaew0izfpGuMaXyVksrS4pK%2FUJ4%2FUFb8Q56eeCdn8fNkD3%2FS9xcH38jBJ7M6nB%2BbJ%2BcPlbww5bB77EVWA3Zxddg4Kr8XvmSN8kdwm%2FTznKHYz6P7Npaj5jMJJV%2FQ8xlVmXoyg9efTlermLkMtmtCzlx2ibJiHhvXuzKEA9OAsIrBOZDgMTYyja4fB4dYaKaRocFiM41CaJBQ7SiTBi%2B5p55JkUepq%2BjbjoqzPvhZ2AqCBT6cu6LaEH4lcAeRJIusAB9oHnsiVa%2BLCDp6EmpUZSrQKSQMw8JpQCQLwJ1askNdwuPvLAkakxwRowoS9m6BVoUT8lWUqxMMLqJc1XUC1wy2poWNqgjRE3CKpOwlmATxIWqEuPh664ewYFoQigK7rY68bMkiwn5%2F9LNHSU5n4DRkokBoCDg3EjSENvMSDRnTujiEBJvN5IpJJw7a3uh1a0iNPKWjLIt4xCupLoPTmOkUgCznVkLyV9JGqQg%2FInfXdZcAZrdUJsmr60LQ194J%2Btco8BPuRrgnwbeYnKFe6cI49N%2FLJsHA6E%2FZOK6YmUdCUF0K%2BqN2e%2BgBn5n3FcaXMITsvXErIYT7NmWfgZ%2FdoEsQ%2FBJCt2902WVt1Cm78AqY%2Bn9DrvEH%2BuPXP4P%2Fb%2F%2B5QuhudXf%2Fka4Gz83CLp0ucc007CnJ6p1GRSZiT7nXb81zZxKx5bM2U6tlqZmENGqN1BvdpPw01ShhtN%2BlCQYnLr8O8aGjOgQYNiqu9AWXZkye7s9hC96EzExLZ5hJ%2Blo5clNSqq4ktCOHsEGOA7pGEzbqBh1SN726XpUvdoc9xnnB57%2F1scVuJTxholF1o67wiUzlncj0l5jIuhOS456BHGBGGuYCvFZp%2F71oUi4kfJf5P4tuDf9YdGtUs1JT%2BjFYNGUncFbqdD0x3oIxgZJzjVfOH6%2Bbkrxgn5booQu248lbsYc5aa9XP4qtenZp0abpxzmtu9lXnbVbP8EqtK3XBiCdsJiUXd3zPMqJeBc9M1%2FQC1YRmCKyDs67aKBplBFQSiTWEYjh4Z11LzdoIAYq3TC5UBSSvyMzGmnZzJJ2E60gytiuP3aXXjGUvYs2J4YZIJ1hawoEzV3gBEhKZ1MSutns%2BgRcao4tNBBDza2E6rT3GCC3hERov3zhdKPdLkcoCR3y88D46C5Og78LGz9cRHHlG3RwLv96rX9PlnOMIeD0sDxgCKRFLDEEnFHhamEDkwKJEBicUgAMQdnzKQcCk1MKeiJqQqVAIgQWpxQAQ1D2NsqBYMIpBT3xJqFSIBECzlbFqmsLDAJTHgRVfduzNQEaA0siBpzGUdWyBDYbyMSA0zpygTHwZLXFEgw4zaOq8wZMDmRiwGkfucAYlC0dkjDgNJCqthMwOZCJAaeF5AJjUHYsSMKA00SquirEYTDi%2B9K3LtMIP%2FH5anlDqTfrqO5Swk7fyABXP8lgLG1OeRKOJRuAUCQKFO%2FeGCJCEPZMUWb4ydo%2F1tZFhCYeJMVkOM3POjsiBRKZIZrqNiL2TwGUEZmIcJqmQsyy4YhI9Fs13urOG5lCItNs1TjN1vqHHkYhUv%2BQ9lOIyJQRTiO2%2FuUFOYhIdHE1TpO2%2Fg0EOYhINPI1XgNXhNNv24pX%2FOLZE4CspOaIOM1UIYi4Ls1UthBBxyhvVNrho2%2BNM6c6O3LwSJnd6DLU4q34G%2FkPjQt2xDvYN%2B7M%2BBmqzRQpGTS7vDjnmCjMr%2FMyb8AvymcY4YtonGa4IyQb2s9yD2My5V7ntMMdIa7JYEik%2BiY6pyXuiHFOBoMiNYHMaYs7QlLIw1VHFiS9Ozly2qK99%2BpZV6B3xXze7pbV8qQ2FqfTUtW%2FPPHuu9ljLY1NlZ1ZttidBnW1Ex4rqRMRHnuM%2BLdcytbeq7vcLOfC1S%2BceZie3wUPfxq5ZlJW8MJthaezmyCA7YjLm2M9v03sf3ibXFkO42Pgv%2BkC32pDpOyC9nYSdZvpoD9noGoQO7P3UiRh67e3uRUAywi78R7HPhj4MEvTvLnwYfQ212mIyBX%2FAg%3D%3D%3C%2Fdiagram%3E%3C%2Fmxfile%3E"</w:instrText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fldChar w:fldCharType="separate"/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Event Storming</w:t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Vídeo de demonstração (até 15 min)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3">
              <w:r>
                <w:rPr>
                  <w:rStyle w:val="Hyperlink"/>
                  <w:rFonts w:eastAsia="ＭＳ 明朝" w:cs=""/>
                  <w:b w:val="false"/>
                  <w:i w:val="false"/>
                  <w:kern w:val="0"/>
                  <w:sz w:val="22"/>
                  <w:szCs w:val="22"/>
                  <w:lang w:val="en-US" w:eastAsia="en-US" w:bidi="ar-SA"/>
                </w:rPr>
                <w:t>tech_challenge_video.mkv</w:t>
              </w:r>
            </w:hyperlink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Swagger UI (local após docker-compose up)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http://localhost:8080/swagger-ui.html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Relatório OWASP Dependency Check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oficina-api/target/dependency-check-report.html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1. Introdução e Contexto do Problema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Uma oficina mecânica de médio porte, especializada em manutenção de veículos, operava inteiramente por meio de anotações manuais e planilhas. Esse modelo produzia problemas recorrentes: erros na priorização dos atendimentos, falhas no controle de peças e insumos, dificuldade em acompanhar o andamento dos serviços, perda de histórico de clientes e veículos, e ineficiência no fluxo de orçamentos e autorizações de reparo.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Tech Challenge Fase 1 propõe o desenvolvimento do back-end de gestão desse sistema — denominado Sistema Integrado de Atendimento e Execução de Serviços —, com foco na aplicação de Domain-Driven Design (DDD) e boas práticas de qualidade e segurança de software. O resultado é um MVP monolítico que substitui os processos manuais por uma API RESTful documentada, containerizada e coberta por testes automatizados.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Este documento descreve as decisões de modelagem de domínio, as escolhas arquiteturais e as garantias de qualidade implementadas ao longo do projeto, incluindo o relatório de análise de vulnerabilidades de dependências.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2. Modelagem de Domínio com DDD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2.1 Event Storming</w:t>
      </w:r>
    </w:p>
    <w:p>
      <w:pPr>
        <w:pStyle w:val="Normal"/>
        <w:spacing w:lineRule="exact" w:line="360" w:before="0" w:after="80"/>
        <w:jc w:val="both"/>
        <w:rPr/>
      </w:pPr>
      <w:r>
        <w:rPr>
          <w:b w:val="false"/>
          <w:i/>
          <w:sz w:val="24"/>
        </w:rPr>
        <w:t>Diagrama completo: event_storming.drawio.pdf.</w:t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Bounded Contexts e Agregados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Bounded Context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Agregado(s)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Atendimento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Cliente, Veículo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Recepção, identificação por CPF/CNPJ, abertura da OS.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Avaliação técnica; mapeamento de serviços e peças necessárias.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Gestão de Serviços e Peças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Serviço, Peça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Adição de itens à OS com snapshot de preço e decremento de estoque.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Cálculo e envio do total ao cliente. Dispara SE: Serviço de Notificação.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Serviço, Peça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avança o fluxo; reprovação cancela a OS e estorna estoque.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Realização dos serviços aprovados pelo mecânico.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Devolução do veículo ao cliente. Estado final: Entregue.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Linha do tempo — fluxo principal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Evento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Ator / Política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Aberta (Recebida)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Abrir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Atendente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 Iniciado (Em Diagnóstico)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Quando OS Aberta, Iniciar Diagnóstico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 Adicionado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 Serviço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Mecânico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Adicionada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 Peça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Mecânico | ML: Estoque Atual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Decrementar Estoque da Peça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Estoque abaixo do mínimo, Alertar Admin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Calculado / Enviado (Aguardando Aprovação)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Gerar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Mecânico → SE: Notificação (email/SMS)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Aprovado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Cliente | ML: Orçamento Detalhado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 Iniciada (Em Execução)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 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Quando Aprovado, Iniciar Execução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Finalizada (Finalizada)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Concluir Serviços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Mecânico | ML: Detalhes da OS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 Entregue (Entregue)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Entregar Veículo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Atendente | ML: Status da OS (público)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Fluxo alternativo — Reprovação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Evento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Ator / Política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Reprovado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Cliente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Cancelada (Cancelada)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Cancelar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Quando Reprovado, Cancelar OS e Estornar Estoque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Políticas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Política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Evento gatilho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Comando gerado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Quando OS Aberta, Iniciar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Aberta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 Diagnóstico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Decrementar Estoque da Peça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Adicionada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Atualizar EstoqueAtual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Estoque abaixo do mínimo, Alertar Admin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Adicionada à OS (qty &lt; mínimo)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Notificar Administrador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Quando Aprovado, Iniciar 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Aprovado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 Execução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Quando Reprovado, Cancelar OS e Estornar Estoque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Reprovado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Cancelar OS + Estornar Estoque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Hot Spots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Questão em aberto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Contexto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Decisão no MVP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PA1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Mecânico disponível para iniciar diagnóstico?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Alocação de recursos fora do escopo. Não implementado.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PA2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Como notificar o cliente? (email, SMS, push?)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Canal indefinido. ACL implementado via NotificacaoService; canal concreto em aberto.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PA3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Qual o prazo máximo para o cliente aprovar?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Política de expiração de orçamento fora do escopo. Não implementado.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PA4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Quem pode alterar status manualmente?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Perfil único (Admin) no MVP. RBAC Atendente/Mecânico não implementado.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Modelos de Leitura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Modelo de Leitura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Contexto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Consumidor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Estoque Atual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Gestão de Serviços e Peças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Mecânico — antes de adicionar peça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/api/pecas/{id}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Detalhado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 — base da decisão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/api/ordens/{id}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Detalhes da 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Mecânico — referência durante execução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/api/ordens/{id}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 da OS (público)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Entrega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 — sem autenticação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/api/ordens/{id}/status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2.2 Context Map</w:t>
      </w:r>
    </w:p>
    <w:p>
      <w:pPr>
        <w:pStyle w:val="Normal"/>
        <w:spacing w:lineRule="exact" w:line="360" w:before="0" w:after="80"/>
        <w:jc w:val="both"/>
        <w:rPr/>
      </w:pPr>
      <w:r>
        <w:rPr>
          <w:b w:val="false"/>
          <w:i/>
          <w:sz w:val="24"/>
        </w:rPr>
        <w:t>Diagrama completo: ContextMap.drawio.pdf.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Contextos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Implementação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Segurança (JWT) → todos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OHS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Security filter chain; JWT stateless validado por HMAC-SHA384.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Atendimento →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Evento OS Aberta dispara POL Iniciar Diagnóstico.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 →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Itens da OS alimentam o cálculo do orçamento.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 ↔ Gestão de Estoque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Shared Kernel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Modelo Peça/EstoqueAtual compartilhado. Mudanças exigem coordenação.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→ Aprovação / Cancelamento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calculado exposto para decisão do cliente.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 → Gestão de Estoque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ACL (estorno)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Reprovação dispara estorno. ACL isola lógica de cancelamento do modelo de estoque.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 → 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libera a execução dos serviços.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 → Entrega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Finalização habilita a devolução do veículo.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(OHS) → Serviço de Notificação (externo)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OHS + ACL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Porta de saída NotificacaoService (Application). Stub LogNotificacaoService ativo no MVP. Canal concreto: Hot Spot PA2.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ACL do Serviço de Notificação — implementação</w:t>
      </w:r>
    </w:p>
    <w:p>
      <w:pPr>
        <w:pStyle w:val="Normal"/>
        <w:spacing w:lineRule="exact" w:line="360" w:before="0" w:after="120"/>
        <w:jc w:val="both"/>
        <w:rPr/>
      </w:pPr>
      <w:r>
        <w:rPr>
          <w:b w:val="false"/>
          <w:i w:val="false"/>
          <w:sz w:val="24"/>
        </w:rPr>
        <w:t>Canal indefinido (Hot Spot PA2). ACL implementado como porta de saída na camada de Application:</w:t>
      </w:r>
    </w:p>
    <w:p>
      <w:pPr>
        <w:pStyle w:val="Normal"/>
        <w:spacing w:before="80" w:after="80"/>
        <w:ind w:left="850"/>
        <w:jc w:val="left"/>
        <w:rPr/>
      </w:pPr>
      <w:r>
        <w:rPr>
          <w:rFonts w:ascii="Courier New" w:hAnsi="Courier New"/>
          <w:sz w:val="20"/>
        </w:rPr>
        <w:t>// application/port/NotificacaoService.java</w:t>
        <w:br/>
        <w:t>public interface NotificacaoService {</w:t>
        <w:br/>
        <w:t xml:space="preserve">    void notificarOrcamentoPendente(UUID osId, UUID clienteId, BigDecimal valorTotal);</w:t>
        <w:br/>
        <w:t>}</w:t>
      </w:r>
    </w:p>
    <w:p>
      <w:pPr>
        <w:pStyle w:val="Normal"/>
        <w:spacing w:lineRule="exact" w:line="360" w:before="0" w:after="120"/>
        <w:jc w:val="both"/>
        <w:rPr/>
      </w:pPr>
      <w:r>
        <w:rPr>
          <w:b w:val="false"/>
          <w:i w:val="false"/>
          <w:sz w:val="24"/>
        </w:rPr>
        <w:t>LogNotificacaoService (Infrastructure) implementa a interface com registro SLF4J. Substituição por SendGrid, SES ou Twilio requer apenas nova implementação de NotificacaoService — nenhum use case é alterado.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2.3 Design Tático</w:t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Camadas (Evans, 2003)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Pacote Java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Interface do Usuário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infrastructure/web/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Controllers REST. Traduz HTTP para use cases. Sem regra de negócio.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application/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Use Cases. Orquestra domínio sem acoplar persistência ou transporte.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Domínio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Entidades, Value Objects, Aggregates, Exceções, interfaces de Repositório. Zero dependência de framework.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Infraestrutura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Boot, JPA, Flyway, Security, notificação. Implementa portas do domínio.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Value Objects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Value Object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Invariante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CPF / CNPJ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CpfCnpj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Dígitos verificadores calculados. Rejeita sequências uniformes (111.111.111-11).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Placa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Placa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Formato padrão ABC-1234 e Mercosul ABC1D23. Normalizada em maiúsculas.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 da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StatusOS (enum)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Conjunto fechado de estados. validarTransicaoPara() guarda as transições permitidas.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Entities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Entidade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Observação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id. CPF/CNPJ é atributo de busca, não identidade técnica.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Veiculo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id. Placa é atributo de domínio.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 (catálogo)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id. Preço pode mudar; identidade permanece.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(catálogo)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id. EstoqueAtual é estado mutável da entidade.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Aggregate Root: OrdemServico</w:t>
      </w:r>
    </w:p>
    <w:p>
      <w:pPr>
        <w:pStyle w:val="Normal"/>
        <w:spacing w:lineRule="exact" w:line="360" w:before="0" w:after="120"/>
        <w:jc w:val="both"/>
        <w:rPr/>
      </w:pPr>
      <w:r>
        <w:rPr>
          <w:b w:val="false"/>
          <w:i w:val="false"/>
          <w:sz w:val="24"/>
        </w:rPr>
        <w:t>OrdemServico é o único Aggregate Root. ItemServico e ItemPeca são entidades internas acessíveis somente via OrdemServicoRepository — nenhum repositório externo as acessa diretamente.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Papel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Aggregate Root — controla StatusOS, ItemServico, ItemPeca e todas as transições de estado.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ItemServico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 interna — snapshot do preço do Serviço no momento da adição à OS.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ItemPeca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 interna — snapshot do preço da Peça e quantidade consumida.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StatusOS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Value Object — enum com validarTransicaoPara() que define transições permitidas.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Use Cases (Application Services)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Use Case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Coordenação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 Peça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AdicionarPecaAOSUseCase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Verifica estoque (PecaRepository) → decrementa → persiste ItemPeca (OrdemServicoRepository). Transação única.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ReprovarOrcamentoUseCase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 OS → itera ItemPeca → estorna cada quantidade ao PecaRepository.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Gerar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GerarOrcamentoUseCase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Calcula total → persiste → aciona NotificacaoService (ACL boundary).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Repositórios (inversão de dependência)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Interface (Domain)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Implementação (Infrastructure)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ClienteJpaRepository extends JpaRepository&lt;ClienteJpaEntity, UUID&gt;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VeiculoRepository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VeiculoJpaRepository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ServicoRepository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ServicoJpaRepository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PecaRepository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PecaJpaRepository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OrdemServicoJpaRepository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RefreshTokenRepository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RefreshTokenJpaRepository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2.4 Linguagem Ubíqua</w:t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Glossário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Termo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Definição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 (OS)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Documento central. Nunca "ticket", "chamado" ou "pedido".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Pessoa física (CPF) ou jurídica (CNPJ). Identificado por documento, nunca por nome.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Atributos obrigatórios: placa, marca, modelo, ano de fabricação.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Procedimento técnico com preço unitário e tempo estimado de execução.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/ Insumo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Ambos com controle de Estoque. Insumo é material consumível.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ItemServico / ItemPeca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Registro de Serviço ou Peça dentro de uma OS. Carrega Snapshot de Preço.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Snapshot de Preço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Preço capturado no momento da adição à OS. Imune a alterações futuras no catálogo.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Estorno de Estoque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Devolução automática das peças reservadas quando a OS é Cancelada por reprovação.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Tempo Médio de Execução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AVG(DataConclusao − DataInicio) para OS nos status Finalizada ou Entregue.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Ciclo de vida da Ordem de Serviço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Transição via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Recebida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criada. Veículo chegou à oficina.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Criação da OS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Mecânico avaliando o veículo.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iniciarDiagnostico()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Aguardando Aprovação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gerado e enviado ao cliente.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gerarOrcamento()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 aprovou. Serviços em andamento.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aprovar()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Finalizada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Serviços concluídos. Pronto para retirada.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concluir()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 devolvido. Estado final positivo.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entregar()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 reprovou. Estorno executado. Estado final negativo.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reprovar()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Invariantes do domínio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OS só avança na sequência definida — nunca retrocede. Validado em StatusOS.validarTransicaoPara().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Orçamento só pode ser gerado com a OS Em Diagnóstico e ao menos um ItemServico ou ItemPeca.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Peça só pode ser adicionada à OS com Estoque disponível — verificação e decremento são atômicos (mesma transação).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CPF e CNPJ validados por dígitos verificadores — formato correto não é suficiente.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Placa aceita formato antigo (ABC-1234) e Mercosul (ABC1D23).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Rotas administrativas exigem JWT válido. Consulta de status da OS é pública.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3. Decisões de Arquitetura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3.1 Arquitetura em Camadas (Clean Architecture)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requisito técnico exige um back-end monolítico. Para estruturá-lo de forma que as regras de negócio permaneçam independentes de framework, banco de dados e protocolo HTTP, adotou-se a Clean Architecture com três camadas e dependências sempre apontando para o centro: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Pacote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Entidades, Value Objects, exceções e interfaces de repositório. Zero dependência de Spring ou JPA.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application/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Use Cases — orquestra o domínio. Depende apenas do domínio. Ports de entrada e saída.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Boot, JPA, REST, Security, Flyway, notificação. Implementa as portas definidas internamente.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Essa separação é verificável empiricamente: os testes de domínio executam sem Spring Context (em milissegundos), as regras de negócio são testadas com mocks simples Mockito na camada de application, e os testes de integração com banco real ficam restritos à infrastructure. O JaCoCo confirma cobertura superior a 80% nos pacotes de domínio.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3.2 Escolha do Banco de Dados: PostgreSQL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Cinco razões técnicas justificam a escolha do PostgreSQL 16: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1. Domínio relacional.</w:t>
      </w:r>
      <w:r>
        <w:rPr>
          <w:b w:val="false"/>
          <w:i w:val="false"/>
          <w:sz w:val="24"/>
        </w:rPr>
        <w:t xml:space="preserve"> Cliente → Veículos → OS → Itens formam relacionamentos naturais com chave estrangeira e JOINs. Um banco de documentos exigiria desnormalização artificial.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2. ACID obrigatório.</w:t>
      </w:r>
      <w:r>
        <w:rPr>
          <w:b w:val="false"/>
          <w:i w:val="false"/>
          <w:sz w:val="24"/>
        </w:rPr>
        <w:t xml:space="preserve"> Verificação de disponibilidade e decremento de Estoque ocorrem na mesma transação. Sem atomicidade, duas requisições simultâneas poderiam criar quantidade negativa de estoque.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3. Precisão financeira.</w:t>
      </w:r>
      <w:r>
        <w:rPr>
          <w:b w:val="false"/>
          <w:i w:val="false"/>
          <w:sz w:val="24"/>
        </w:rPr>
        <w:t xml:space="preserve"> Valores de orçamento são NUMERIC(10,2). O tipo float/double introduz erros de arredondamento em somas acumulativas — inaceitável para valores financeiros.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4. Relatório nativo.</w:t>
      </w:r>
      <w:r>
        <w:rPr>
          <w:b w:val="false"/>
          <w:i w:val="false"/>
          <w:sz w:val="24"/>
        </w:rPr>
        <w:t xml:space="preserve"> AVG(data_conclusao - data_inicio) retorna o intervalo médio em uma única query SQL, sem processamento em memória Java.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5. Integração com o ecossistema.</w:t>
      </w:r>
      <w:r>
        <w:rPr>
          <w:b w:val="false"/>
          <w:i w:val="false"/>
          <w:sz w:val="24"/>
        </w:rPr>
        <w:t xml:space="preserve"> Spring Data JPA, Hibernate e Flyway possuem suporte nativo e maduro ao PostgreSQL, garantindo comportamento previsível nas migrations.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3.3 Gestão de Schema com Flyway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Hibernate está configurado com ddl-auto: validate — não cria nem altera tabelas. O schema é de propriedade exclusiva das migrations Flyway, auditáveis via git. Duas migrations foram implementadas: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Migration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Conteúdo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V1__schema_inicial.sql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Todas as tabelas do domínio: clientes, veiculos, servicos, pecas, ordens_servico, itens_servico, itens_peca. Constraints de integridade, CHECK de status válidos, índices.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V2__refresh_tokens.sql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Tabela refresh_tokens (token UUID, username, expires_at, revogado) para suporte ao ciclo de vida dos refresh tokens JWT.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3.4 Autenticação: JWT com Refresh Token e Rotação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Todas as rotas administrativas exigem autenticação JWT. O único endpoint público é GET /api/ordens/{id}/status, para acompanhamento pelo cliente sem cadastro.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Token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Tipo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Validade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Armazenamento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Access Token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 assinado com HMAC-SHA384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 minutos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Stateless — validado pela assinatura, sem banco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Refresh Token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opaco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 dias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Stateful — persiste na tabela refresh_tokens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separação decorre de um trade-off: tokens de curta duração reduzem a janela de exploração em caso de vazamento do access token, enquanto o refresh token de longa duração evita que o usuário precise se autenticar novamente a cada 15 minutos.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/>
          <w:i w:val="false"/>
          <w:sz w:val="24"/>
        </w:rPr>
        <w:t xml:space="preserve">Rotação de refresh tokens. </w:t>
      </w:r>
      <w:r>
        <w:rPr>
          <w:b w:val="false"/>
          <w:i w:val="false"/>
          <w:sz w:val="24"/>
        </w:rPr>
        <w:t>Cada uso do refresh token invalida o token atual e emite um novo par. Se um token já revogado for apresentado — indicando possível reutilização por agente mal-intencionado —, o sistema revoga todos os tokens da família daquele usuário, forçando nova autenticação completa. Implementado em RefreshTokenService.rotacionar().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/api/auth/login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Autentica credenciais e retorna access token + refresh token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/api/auth/refresh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Renova o par de tokens via rotação automática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/api/auth/logout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Revoga o refresh token (encerra a sessão)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4. APIs RESTful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documentação interativa completa está disponível via Swagger UI em http://localhost:8080/swagger-ui.html após iniciar a aplicação. Os grupos de endpoints implementados são: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Grupo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Base URL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Auth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Operações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Autenticação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/api/auth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Pública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login, refresh, logout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/api/clientes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POST, PUT, DELETE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/api/veiculos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POST, DELETE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/api/servicos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POST, PUT, DELETE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Peças / Estoque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/api/pecas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POST, PUT, DELETE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Ordens de Serviço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/api/ordens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 + 8 ações de ciclo de vida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 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/api/ordens/{id}/status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Pública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(sem autenticação)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Relatório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/api/ordens/relatorio/tempo-medio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com filtro por período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4.1 Fluxo completo via API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Passo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Status resultante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 Abrir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Recebida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2. Iniciar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/api/ordens/{id}/iniciar-diagnostico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Diagnóstico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3. Adicionar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/api/ordens/{id}/servicos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Diagnóstico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4. Adicionar peça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/api/ordens/{id}/pecas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Diagnóstico (estoque decrementado)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5. Gerar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/api/ordens/{id}/gerar-orcamento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Aguardando Aprovação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6a. Aprovar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/api/ordens/{id}/aprovar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Execução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7. Concluir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/api/ordens/{id}/concluir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Finalizada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8. Entregar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/api/ordens/{id}/entregar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Entregue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6b. Reprovar (alternativo)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/api/ordens/{id}/reprovar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Cancelada + estorno de estoque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4.2 Tratamento de erros (RFC 9457)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Exceção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HTTP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Cenário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RecursoNaoEncontradoException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404 Not Found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 não existe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TransicaoInvalidaException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422 Unprocessable Entity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Transição de status inválida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EstoqueInsuficienteException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409 Conflict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Quantidade &gt; estoque disponível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400 Bad Request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Outras validações de domínio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MethodArgumentNotValidException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400 Bad Request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Validação de DTO (@Valid)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BadCredentialsException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401 Unauthorized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Token JWT inválido, expirado ou revogado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5. Qualidade de Software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5.1 Estratégia de Testes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pirâmide de testes foi respeitada: base com testes unitários de domínio (sem dependências externas), meio com testes de use case com mocks Mockito, e topo com testes de integração usando banco PostgreSQL real via Testcontainers.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Tecnologia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Classes testadas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Foco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JUnit 5 (puro)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OrdemServico, Peca, CpfCnpj, Placa, exceções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Regras de negócio e invariantes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JUnit 5 + Mockito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AdicionarPecaAOSUseCase, ReprovarOrcamentoUseCase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Orquestração de use cases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JUnit 5 + Testcontainers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OrdemServicoIntegrationTest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Fluxo completo com PostgreSQL real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Total: 47 testes, todos passando. O Testcontainers sobe um contêiner PostgreSQL real para cada execução da suíte de integração, eliminando a divergência entre comportamento mockado e comportamento real do banco de dados.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5.2 Cobertura de Código com JaCoCo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JaCoCo está configurado com regra de qualidade que falha o build caso a cobertura de instruções nos pacotes de domínio (com.oficina.mecanica.domain.*) caia abaixo de 80%. Verificação executada na fase verify:</w:t>
      </w:r>
    </w:p>
    <w:p>
      <w:pPr>
        <w:pStyle w:val="Normal"/>
        <w:spacing w:before="80" w:after="80"/>
        <w:ind w:left="850"/>
        <w:jc w:val="left"/>
        <w:rPr/>
      </w:pPr>
      <w:r>
        <w:rPr>
          <w:rFonts w:ascii="Courier New" w:hAnsi="Courier New"/>
          <w:sz w:val="20"/>
        </w:rPr>
        <w:t>mvn verify -Ddependency-check.skip=true</w:t>
        <w:br/>
        <w:t># BUILD SUCCESS — All coverage checks have been met.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5.3 Pipeline de Integração Contínua com SonarCloud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repositório conta com pipeline GitHub Actions que executa automaticamente a cada push e pull request na branch main. O pipeline integra análise estática de código via SonarCloud com quality gate bloqueante: o job falha se o gate não for aprovado.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Etapa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Ferramenta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Detalhe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Checkout (full depth)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actions/checkout@v4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fetch-depth: 0 — histórico completo para blame e new-code detection do Sonar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JDK 21 + cache Maven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actions/setup-java@v4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cache: maven — dependências cacheadas por hash do pom.xml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Build, testes e cobertura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mvn verify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Compila, roda 47 testes, gera jacoco.xml em target/site/jacoco/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Análise estática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sonar:sonar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Envia resultado ao SonarCloud; lê JaCoCo XML para métrica de cobertura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Quality Gate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sonar.qualitygate.wait=true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Falha o job se o gate não passar — push bloqueado em caso de regressão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ind w:left="850"/>
        <w:jc w:val="left"/>
        <w:rPr/>
      </w:pPr>
      <w:r>
        <w:rPr>
          <w:rFonts w:ascii="Courier New" w:hAnsi="Courier New"/>
          <w:sz w:val="20"/>
        </w:rPr>
        <w:t># Comando executado na pipeline</w:t>
        <w:br/>
        <w:t>mvn -B verify sonar:sonar</w:t>
        <w:br/>
        <w:br/>
        <w:t># Secrets necessários no GitHub</w:t>
        <w:br/>
        <w:t>SONAR_TOKEN   ← gerado em SonarCloud → My Account → Security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5.4 Análise de Vulnerabilidades: OWASP Dependency Check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OWASP Dependency Check analisa as dependências do projeto contra o NVD (National Vulnerability Database). Configurado com failBuildOnCVSS=9 — o build falha apenas para vulnerabilidades críticas (CVSS ≥ 9.0).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6. Relatório de Análise de Vulnerabilidades</w:t>
      </w:r>
    </w:p>
    <w:p>
      <w:pPr>
        <w:pStyle w:val="Normal"/>
        <w:spacing w:lineRule="exact" w:line="360" w:before="0" w:after="200"/>
        <w:jc w:val="both"/>
        <w:rPr/>
      </w:pPr>
      <w:r>
        <w:rPr>
          <w:b w:val="false"/>
          <w:i/>
          <w:sz w:val="24"/>
        </w:rPr>
        <w:t>Ferramenta: OWASP Dependency Check 10.0.4</w:t>
        <w:br/>
        <w:t>Versão do Spring Boot analisada: 3.4.5 (Tomcat 10.1.40, Spring Security 6.4.5)</w:t>
        <w:br/>
        <w:t>Comando: mvn dependency-check:check</w:t>
        <w:br/>
        <w:t>Data: 01/05/2026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6.1 Processo de remediação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scan inicial foi executado com Spring Boot 3.3.4, que bundla Tomcat 10.1.30 e Spring Security 6.3.3. O resultado identificou vulnerabilidades críticas (CVSS ≥ 9.0) que bloquearam o build. A remediação foi conduzida em duas etapas: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b/>
          <w:i w:val="false"/>
          <w:sz w:val="24"/>
        </w:rPr>
        <w:t xml:space="preserve">Etapa 1 — Atualização de versão. </w:t>
      </w:r>
      <w:r>
        <w:rPr>
          <w:b w:val="false"/>
          <w:i w:val="false"/>
          <w:sz w:val="24"/>
        </w:rPr>
        <w:t>Spring Boot atualizado de 3.3.4 para 3.4.5, puxando Tomcat 10.1.40 e Spring Security 6.4.5. A atualização resolveu os CVEs críticos do Tomcat (CVE-2024-50379, CVE-2024-56337, CVE-2025-24813 com CVSS 9.8/9.6/9.8) e o CVE-2026-22732 do Spring Security 6.3.x (CVSS 9.1).</w:t>
      </w:r>
    </w:p>
    <w:p>
      <w:pPr>
        <w:pStyle w:val="Normal"/>
        <w:spacing w:lineRule="exact" w:line="360" w:before="0" w:after="200"/>
        <w:ind w:firstLine="709"/>
        <w:jc w:val="both"/>
        <w:rPr/>
      </w:pPr>
      <w:r>
        <w:rPr>
          <w:b/>
          <w:i w:val="false"/>
          <w:sz w:val="24"/>
        </w:rPr>
        <w:t xml:space="preserve">Etapa 2 — Supressões fundamentadas. </w:t>
      </w:r>
      <w:r>
        <w:rPr>
          <w:b w:val="false"/>
          <w:i w:val="false"/>
          <w:sz w:val="24"/>
        </w:rPr>
        <w:t>Três CVEs foram suprimidos no arquivo owasp-suppressions.xml com justificativa técnica documentada: tratam-se de vulnerabilidades do DefaultServlet do Tomcat e do mecanismo de partial PUT, nenhum dos quais está habilitado na configuração padrão do Spring Boot embedded.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6.2 CVEs suprimidos (falso-positivos no contexto desta aplicação)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CVE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CVSS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Justificativa da supressão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CVE-2024-50379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9.8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Tomcat 10.1.x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Race condition no DefaultServlet. Spring Boot embedded não habilita DefaultServlet por padrão. Aplicação não serve arquivos estáticos via Tomcat.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CVE-2024-56337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9.8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Tomcat 10.1.x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Bypass de proteção de partial PUT no DefaultServlet. DefaultServlet desabilitado. Partial PUT não configurado (server.tomcat.allow-partial-put não definido).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CVE-2025-24813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9.8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Tomcat 10.1.x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Upload parcial via partial PUT permite execução de código. Partial PUT desabilitado por padrão no Spring Boot. Não configurado na aplicação.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6.3 Resultado final do scan</w:t>
      </w:r>
    </w:p>
    <w:p>
      <w:pPr>
        <w:pStyle w:val="Normal"/>
        <w:spacing w:lineRule="exact" w:line="360" w:before="0" w:after="120"/>
        <w:jc w:val="both"/>
        <w:rPr/>
      </w:pPr>
      <w:r>
        <w:rPr>
          <w:b/>
          <w:i w:val="false"/>
          <w:sz w:val="24"/>
        </w:rPr>
        <w:t>Após a atualização para Spring Boot 3.4.5 e as supressões fundamentadas, nenhuma vulnerabilidade com CVSS ≥ 9.0 permaneceu no relatório. O build OWASP passou com sucesso.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Vulnerabilidades identificadas abaixo do threshold (CVSS &lt; 9.0): diversas, em bibliotecas transitivas como commons-lang3, hibernate-validator, log4j-api, postgresql JDBC driver e DOMPurify (embutida no Swagger UI). Estas são reportadas no relatório HTML mas não bloqueiam o build, e serão endereçadas conforme disponibilidade de versões corrigidas pelos respectivos mantenedores.</w:t>
      </w:r>
    </w:p>
    <w:p>
      <w:pPr>
        <w:pStyle w:val="Normal"/>
        <w:spacing w:lineRule="exact" w:line="360" w:before="0" w:after="120"/>
        <w:jc w:val="both"/>
        <w:rPr/>
      </w:pPr>
      <w:r>
        <w:rPr>
          <w:b w:val="false"/>
          <w:i/>
          <w:sz w:val="24"/>
        </w:rPr>
        <w:t>O relatório HTML completo está disponível em:</w:t>
        <w:br/>
        <w:t>oficina-api/target/dependency-check-report.html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7. Stack Tecnológica e Infraestrutura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Tecnologia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Versão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Linguagem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Java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21 (LTS)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Framework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Boot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3.4.5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Build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Apache Maven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3.x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Banco de dados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ORM / Migrations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Data JPA + Hibernate + Flyway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Autenticação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Security + JJWT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6.4.5 / 0.12.6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Documentação API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SpringDoc OpenAPI (Swagger UI)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2.6.0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Testes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JUnit 5 + Mockito + Testcontainers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1.20.3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Cobertura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JaCoCo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0.8.12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Análise estática / Quality Gate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SonarCloud + sonar-maven-plugin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4.0.0.4121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CI/CD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GitHub Actions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ubuntu-latest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Análise de segurança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OWASP Dependency Check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10.0.4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Container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Docker + Docker Compose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7.1 Execução local</w:t>
      </w:r>
    </w:p>
    <w:p>
      <w:pPr>
        <w:pStyle w:val="Normal"/>
        <w:spacing w:lineRule="exact" w:line="360" w:before="0" w:after="60"/>
        <w:jc w:val="both"/>
        <w:rPr/>
      </w:pPr>
      <w:r>
        <w:rPr>
          <w:b/>
          <w:i w:val="false"/>
          <w:sz w:val="24"/>
        </w:rPr>
        <w:t>Pré-requisitos: Docker e Docker Compose. Portas 8080 e 5432 disponíveis.</w:t>
      </w:r>
    </w:p>
    <w:p>
      <w:pPr>
        <w:pStyle w:val="Normal"/>
        <w:spacing w:before="80" w:after="80"/>
        <w:ind w:left="850"/>
        <w:jc w:val="left"/>
        <w:rPr/>
      </w:pPr>
      <w:r>
        <w:rPr>
          <w:rFonts w:ascii="Courier New" w:hAnsi="Courier New"/>
          <w:sz w:val="20"/>
        </w:rPr>
        <w:t># Clone o repositório</w:t>
        <w:br/>
        <w:t>git clone [URL_DO_REPOSITORIO]</w:t>
        <w:br/>
        <w:t>cd oficina-api</w:t>
        <w:br/>
        <w:br/>
        <w:t># Sobe banco + API em um comando</w:t>
        <w:br/>
        <w:t>docker-compose up --build</w:t>
        <w:br/>
        <w:br/>
        <w:t># API:       http://localhost:8080</w:t>
        <w:br/>
        <w:t># Swagger:   http://localhost:8080/swagger-ui.html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7.2 Variáveis de ambiente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Variável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DB_URL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jdbc:postgresql://localhost:5432/oficina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URL do banco de dados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DB_USER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oficina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Usuário do banco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DB_PASS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oficina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Senha do banco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JWT_SECRET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chave com mínimo 32 caracteres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Chave HMAC-SHA384 para access tokens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JWT_EXPIRATION_MS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900000 (15 min)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Validade do access token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JWT_REFRESH_EXPIRATION_MS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604800000 (7 dias)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Validade do refresh token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PORT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8080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Porta HTTP da aplicação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8. Débitos Técnicos Conhecidos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escopo do Tech Challenge Fase 1 priorizou a corretude de domínio, cobertura de testes e qualidade estática. Algumas decisões de implementação foram tomadas conscientemente como simplificações aceitáveis para um MVP, e estão listadas abaixo como débitos técnicos a serem endereçados em fases subsequentes.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Débito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Impacto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Solução sugerida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Mappers manuais — conversão entre entidades JPA e objetos de domínio implementada manualmente nos adapters de persistência.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Boilerplate repetitivo; risco de campo esquecido ao adicionar atributos ao domínio.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Migrar para MapStruct (geração em compile-time, zero overhead em runtime) ou ModelMapper.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 de Notificação stub — NotificacaoService é um port sem implementação concreta; e-mail e SMS não são enviados em produção.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Requisito de notificação ao cliente não atendido fora do ambiente de testes.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Implementar adapter com JavaMail, SendGrid ou AWS SES.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Construtor de reconstituição com muitos parâmetros — método fromPersistencia em OrdemServico possui 9 parâmetros (Sonar S107).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Code smell de manutenibilidade apontado pelo SonarCloud.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Encapsular os parâmetros em um record DadosOrdemServico e receber como argumento único.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CVEs sem patch disponível — CVE-2026-22732 (Spring Security 6.4.5) e CVE-2025-55754, CVE-2025-66614, CVE-2026-29145 (Tomcat 10.1.40) sem versão corrigida em 01/05/2026. Testado também em Spring Boot 3.5.0 (Tomcat 10.1.41 + Spring Security 6.5.0) com mesmo resultado.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Vulnerabilidades críticas (CVSS ≥ 9.0) suprimidas com justificativa documentada em owasp-suppressions.xml; não endereçáveis por upgrade enquanto fornecedores não publicarem patch.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Monitorar releases do Apache Tomcat e Spring Security; remover supressões e retestar quando patches forem publicados.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9. Conclusão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Sistema Integrado de Atendimento e Execução de Serviços foi desenvolvido como um back-end monolítico MVP que aplica de forma consistente os conceitos de Domain-Driven Design e as boas práticas de arquitetura, qualidade e segurança de software estudadas na Fase 1 da pós-graduação.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sessão de Event Storming mapeou sete bounded contexts, dez eventos de domínio no fluxo principal, quatro políticas de negócio, quatro hot spots e um fluxo alternativo de reprovação com estorno de estoque. O Context Map formalizou os padrões de integração entre os contextos — Customer-Supplier, Shared Kernel e ACL — e identificou o Serviço de Notificação como dependência externa com canal ainda indefinido (Hot Spot PA2).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Clean Architecture garantiu que as regras de negócio — as invariantes da Ordem de Serviço, a validação de CPF/CNPJ por dígitos verificadores, o snapshot de preço e o estorno de estoque — sejam completamente independentes de framework, banco de dados e protocolo HTTP. Isso se traduz em 47 testes automatizados, com cobertura de domínio acima de 80% verificada pelo JaCoCo a cada build. A análise estática é automatizada via SonarCloud integrado ao GitHub Actions, com quality gate bloqueante na branch main — regressões de cobertura, bugs e vulnerabilidades impedem o merge.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análise de segurança com OWASP Dependency Check identificou vulnerabilidades críticas na versão inicial (Spring Boot 3.3.4), que foram resolvidas pela atualização para a versão 3.4.5 e pela supressão fundamentada de três falso-positivos relacionados ao DefaultServlet do Tomcat — funcionalidade desabilitada por padrão no Spring Boot embedded.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projeto é executável com um único comando Docker Compose, com documentação interativa via Swagger UI e com todas as dependências gerenciadas de forma declarativa via Maven.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10. Referências Bibliográficas</w:t>
      </w:r>
    </w:p>
    <w:p>
      <w:pPr>
        <w:pStyle w:val="Normal"/>
        <w:spacing w:lineRule="exact" w:line="360" w:before="0" w:after="100"/>
        <w:ind w:hanging="709" w:left="709"/>
        <w:jc w:val="both"/>
        <w:rPr/>
      </w:pPr>
      <w:r>
        <w:rPr>
          <w:b/>
          <w:i w:val="false"/>
          <w:sz w:val="24"/>
        </w:rPr>
        <w:t xml:space="preserve">EVANS, E. </w:t>
      </w:r>
      <w:r>
        <w:rPr>
          <w:b w:val="false"/>
          <w:i/>
          <w:sz w:val="24"/>
        </w:rPr>
        <w:t xml:space="preserve">Domain-Driven Design: Tackling Complexity in the Heart of Software. </w:t>
      </w:r>
      <w:r>
        <w:rPr>
          <w:b w:val="false"/>
          <w:i w:val="false"/>
          <w:sz w:val="24"/>
        </w:rPr>
        <w:t>Boston: Addison-Wesley, 2003.</w:t>
      </w:r>
    </w:p>
    <w:p>
      <w:pPr>
        <w:pStyle w:val="Normal"/>
        <w:spacing w:lineRule="exact" w:line="360" w:before="0" w:after="100"/>
        <w:ind w:hanging="709" w:left="709"/>
        <w:jc w:val="both"/>
        <w:rPr/>
      </w:pPr>
      <w:r>
        <w:rPr>
          <w:b/>
          <w:i w:val="false"/>
          <w:sz w:val="24"/>
        </w:rPr>
        <w:t xml:space="preserve">VERNON, V. </w:t>
      </w:r>
      <w:r>
        <w:rPr>
          <w:b w:val="false"/>
          <w:i/>
          <w:sz w:val="24"/>
        </w:rPr>
        <w:t xml:space="preserve">Implementing Domain-Driven Design. </w:t>
      </w:r>
      <w:r>
        <w:rPr>
          <w:b w:val="false"/>
          <w:i w:val="false"/>
          <w:sz w:val="24"/>
        </w:rPr>
        <w:t>Boston: Addison-Wesley, 2013.</w:t>
      </w:r>
    </w:p>
    <w:p>
      <w:pPr>
        <w:pStyle w:val="Normal"/>
        <w:spacing w:lineRule="exact" w:line="360" w:before="0" w:after="100"/>
        <w:ind w:hanging="709" w:left="709"/>
        <w:jc w:val="both"/>
        <w:rPr/>
      </w:pPr>
      <w:r>
        <w:rPr>
          <w:b/>
          <w:i w:val="false"/>
          <w:sz w:val="24"/>
        </w:rPr>
        <w:t xml:space="preserve">OWASP Foundation. </w:t>
      </w:r>
      <w:r>
        <w:rPr>
          <w:b w:val="false"/>
          <w:i/>
          <w:sz w:val="24"/>
        </w:rPr>
        <w:t xml:space="preserve">OWASP Dependency-Check. </w:t>
      </w:r>
      <w:r>
        <w:rPr>
          <w:b w:val="false"/>
          <w:i w:val="false"/>
          <w:sz w:val="24"/>
        </w:rPr>
        <w:t>Disponível em: https://owasp.org/www-project-dependency-check/. Acesso em: maio 2026.</w:t>
      </w:r>
    </w:p>
    <w:p>
      <w:pPr>
        <w:pStyle w:val="Normal"/>
        <w:spacing w:lineRule="exact" w:line="360" w:before="0" w:after="100"/>
        <w:ind w:hanging="709" w:left="709"/>
        <w:jc w:val="both"/>
        <w:rPr/>
      </w:pPr>
      <w:r>
        <w:rPr>
          <w:b/>
          <w:i w:val="false"/>
          <w:sz w:val="24"/>
        </w:rPr>
        <w:t xml:space="preserve">Spring.io. </w:t>
      </w:r>
      <w:r>
        <w:rPr>
          <w:b w:val="false"/>
          <w:i/>
          <w:sz w:val="24"/>
        </w:rPr>
        <w:t xml:space="preserve">Spring Boot Reference Documentation. </w:t>
      </w:r>
      <w:r>
        <w:rPr>
          <w:b w:val="false"/>
          <w:i w:val="false"/>
          <w:sz w:val="24"/>
        </w:rPr>
        <w:t>Disponível em: https://docs.spring.io/spring-boot/docs/current/reference/html/. Acesso em: maio 2026.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uilherme-Fumagali/tech-challenge-1" TargetMode="External"/><Relationship Id="rId3" Type="http://schemas.openxmlformats.org/officeDocument/2006/relationships/hyperlink" Target="https://1drv.ms/v/c/991329bba8d0cb7b/IQDv1AX-LfTVQrTIjkwx26QDAdhC3Bw22qGTOdPz7gXwtbA?e=ZytkLX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LibreOffice/25.2.6.2$Linux_X86_64 LibreOffice_project/520$Build-2</Application>
  <AppVersion>15.0000</AppVersion>
  <Pages>24</Pages>
  <Words>3660</Words>
  <Characters>23643</Characters>
  <CharactersWithSpaces>26700</CharactersWithSpaces>
  <Paragraphs>666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2026-05-07T19:36:08Z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