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0905E"/>
          <w:sz w:val="32"/>
          <w:szCs w:val="32"/>
        </w:rPr>
        <w:t xml:space="preserve">Wise</w:t>
      </w:r>
      <w:r>
        <w:rPr>
          <w:rFonts w:ascii="Calibri" w:cs="Calibri" w:eastAsia="Calibri" w:hAnsi="Calibri"/>
          <w:b/>
          <w:bCs/>
          <w:color w:val="111111"/>
          <w:sz w:val="32"/>
          <w:szCs w:val="32"/>
        </w:rPr>
        <w:t xml:space="preserve">Makers</w:t>
      </w:r>
    </w:p>
    <w:p>
      <w:pPr>
        <w:spacing w:after="360"/>
      </w:pPr>
      <w:r>
        <w:rPr>
          <w:rFonts w:ascii="Calibri" w:cs="Calibri" w:eastAsia="Calibri" w:hAnsi="Calibri"/>
          <w:b/>
          <w:bCs/>
          <w:color w:val="00905E"/>
          <w:spacing w:val="20"/>
          <w:sz w:val="15"/>
          <w:szCs w:val="15"/>
        </w:rPr>
        <w:t xml:space="preserve">PROGRAMA WISE PARTNERS</w:t>
      </w:r>
    </w:p>
    <w:p>
      <w:pPr>
        <w:spacing w:after="60"/>
      </w:pPr>
      <w:r>
        <w:rPr>
          <w:rFonts w:ascii="Calibri" w:cs="Calibri" w:eastAsia="Calibri" w:hAnsi="Calibri"/>
          <w:b/>
          <w:bCs/>
          <w:color w:val="111111"/>
          <w:sz w:val="32"/>
          <w:szCs w:val="32"/>
        </w:rPr>
        <w:t xml:space="preserve">CONTRATO DE PARCERIA COMERCIAL</w:t>
      </w:r>
    </w:p>
    <w:p>
      <w:pPr>
        <w:pBdr>
          <w:bottom w:val="single" w:color="BFBFBF" w:sz="6" w:space="8"/>
        </w:pBdr>
        <w:spacing w:after="240"/>
      </w:pPr>
      <w:r>
        <w:rPr>
          <w:rFonts w:ascii="Calibri" w:cs="Calibri" w:eastAsia="Calibri" w:hAnsi="Calibri"/>
          <w:color w:val="595959"/>
          <w:sz w:val="19"/>
          <w:szCs w:val="19"/>
        </w:rPr>
        <w:t xml:space="preserve">Para empresas que atendem o perfil de cliente da Wise Makers · Níveis Select, Premium e Elite · Versão 2</w:t>
      </w:r>
    </w:p>
    <w:p>
      <w:pPr>
        <w:keepNext/>
        <w:spacing w:after="100" w:before="240"/>
      </w:pPr>
      <w:r>
        <w:rPr>
          <w:rFonts w:ascii="Calibri" w:cs="Calibri" w:eastAsia="Calibri" w:hAnsi="Calibri"/>
          <w:b/>
          <w:bCs/>
          <w:color w:val="111111"/>
          <w:sz w:val="21"/>
          <w:szCs w:val="21"/>
        </w:rPr>
        <w:t xml:space="preserve">PARTES</w:t>
      </w:r>
    </w:p>
    <w:p>
      <w:pPr>
        <w:spacing w:after="100" w:before="0" w:line="276"/>
        <w:jc w:val="both"/>
      </w:pPr>
      <w:r>
        <w:rPr>
          <w:rFonts w:ascii="Calibri" w:cs="Calibri" w:eastAsia="Calibri" w:hAnsi="Calibri"/>
          <w:b/>
          <w:bCs/>
          <w:color w:val="111111"/>
          <w:sz w:val="20"/>
          <w:szCs w:val="20"/>
        </w:rPr>
        <w:t xml:space="preserve">WISE MAKERS LTDA</w:t>
      </w:r>
      <w:r>
        <w:rPr>
          <w:rFonts w:ascii="Calibri" w:cs="Calibri" w:eastAsia="Calibri" w:hAnsi="Calibri"/>
          <w:color w:val="111111"/>
          <w:sz w:val="20"/>
          <w:szCs w:val="20"/>
        </w:rPr>
        <w:t xml:space="preserve">, pessoa jurídica de direito privado, inscrita no CNPJ sob o nº 39.517.577/0001-00, com sede na Av. João Paulino Vieira Filho, 625, Zona 1, Maringá, Estado do Paraná, CEP 87020-015, neste ato representada na forma de seus atos constitutivos, doravante </w:t>
      </w:r>
      <w:r>
        <w:rPr>
          <w:rFonts w:ascii="Calibri" w:cs="Calibri" w:eastAsia="Calibri" w:hAnsi="Calibri"/>
          <w:b/>
          <w:bCs/>
          <w:color w:val="111111"/>
          <w:sz w:val="20"/>
          <w:szCs w:val="20"/>
        </w:rPr>
        <w:t xml:space="preserve">Wise Makers</w:t>
      </w:r>
      <w:r>
        <w:rPr>
          <w:rFonts w:ascii="Calibri" w:cs="Calibri" w:eastAsia="Calibri" w:hAnsi="Calibri"/>
          <w:color w:val="111111"/>
          <w:sz w:val="20"/>
          <w:szCs w:val="20"/>
        </w:rPr>
        <w:t xml:space="preserve">.</w:t>
      </w:r>
    </w:p>
    <w:p>
      <w:pPr>
        <w:spacing w:after="100" w:before="0" w:line="276"/>
        <w:jc w:val="both"/>
      </w:pPr>
      <w:r>
        <w:rPr>
          <w:rFonts w:ascii="Calibri" w:cs="Calibri" w:eastAsia="Calibri" w:hAnsi="Calibri"/>
          <w:b/>
          <w:bCs/>
          <w:color w:val="111111"/>
          <w:sz w:val="20"/>
          <w:szCs w:val="20"/>
        </w:rPr>
        <w:t xml:space="preserve">{razao_social}</w:t>
      </w:r>
      <w:r>
        <w:rPr>
          <w:rFonts w:ascii="Calibri" w:cs="Calibri" w:eastAsia="Calibri" w:hAnsi="Calibri"/>
          <w:color w:val="111111"/>
          <w:sz w:val="20"/>
          <w:szCs w:val="20"/>
        </w:rPr>
        <w:t xml:space="preserve">, inscrita no CNPJ sob o nº {cnpj}, com sede em {endereco}, neste ato representada na forma de seus atos constitutivos, doravante </w:t>
      </w:r>
      <w:r>
        <w:rPr>
          <w:rFonts w:ascii="Calibri" w:cs="Calibri" w:eastAsia="Calibri" w:hAnsi="Calibri"/>
          <w:b/>
          <w:bCs/>
          <w:color w:val="111111"/>
          <w:sz w:val="20"/>
          <w:szCs w:val="20"/>
        </w:rPr>
        <w:t xml:space="preserve">Parceiro</w:t>
      </w:r>
      <w:r>
        <w:rPr>
          <w:rFonts w:ascii="Calibri" w:cs="Calibri" w:eastAsia="Calibri" w:hAnsi="Calibri"/>
          <w:color w:val="111111"/>
          <w:sz w:val="20"/>
          <w:szCs w:val="20"/>
        </w:rPr>
        <w:t xml:space="preserve">.</w:t>
      </w:r>
    </w:p>
    <w:p>
      <w:pPr>
        <w:spacing w:after="100" w:before="0" w:line="276"/>
        <w:jc w:val="both"/>
      </w:pPr>
      <w:r>
        <w:rPr>
          <w:rFonts w:ascii="Calibri" w:cs="Calibri" w:eastAsia="Calibri" w:hAnsi="Calibri"/>
          <w:color w:val="111111"/>
          <w:sz w:val="20"/>
          <w:szCs w:val="20"/>
        </w:rPr>
        <w:t xml:space="preserve">As partes celebram o presente Contrato de Parceria Comercial, no âmbito do Programa Wise Partners, que se regerá pelas cláusulas a seguir e pelo Quadro de Identificação ao final, parte integrante deste Contrato.</w:t>
      </w:r>
    </w:p>
    <w:p>
      <w:pPr>
        <w:keepNext/>
        <w:spacing w:after="100" w:before="240"/>
      </w:pPr>
      <w:r>
        <w:rPr>
          <w:rFonts w:ascii="Calibri" w:cs="Calibri" w:eastAsia="Calibri" w:hAnsi="Calibri"/>
          <w:b/>
          <w:bCs/>
          <w:color w:val="111111"/>
          <w:sz w:val="21"/>
          <w:szCs w:val="21"/>
        </w:rPr>
        <w:t xml:space="preserve">1. OBJETO</w:t>
      </w:r>
    </w:p>
    <w:p>
      <w:pPr>
        <w:spacing w:after="100" w:line="276"/>
        <w:jc w:val="both"/>
      </w:pPr>
      <w:r>
        <w:rPr>
          <w:rFonts w:ascii="Calibri" w:cs="Calibri" w:eastAsia="Calibri" w:hAnsi="Calibri"/>
          <w:b/>
          <w:bCs/>
          <w:color w:val="111111"/>
          <w:sz w:val="20"/>
          <w:szCs w:val="20"/>
        </w:rPr>
        <w:t xml:space="preserve">1.1  </w:t>
      </w:r>
      <w:r>
        <w:rPr>
          <w:rFonts w:ascii="Calibri" w:cs="Calibri" w:eastAsia="Calibri" w:hAnsi="Calibri"/>
          <w:color w:val="111111"/>
          <w:sz w:val="20"/>
          <w:szCs w:val="20"/>
        </w:rPr>
        <w:t xml:space="preserve">Parceria de indicação recíproca de clientes e de cooperação em conteúdo, formação, eventos e estruturação de comunidade, sem exclusividade de nenhuma das partes.</w:t>
      </w:r>
    </w:p>
    <w:p>
      <w:pPr>
        <w:spacing w:after="100" w:line="276"/>
        <w:jc w:val="both"/>
      </w:pPr>
      <w:r>
        <w:rPr>
          <w:rFonts w:ascii="Calibri" w:cs="Calibri" w:eastAsia="Calibri" w:hAnsi="Calibri"/>
          <w:b/>
          <w:bCs/>
          <w:color w:val="111111"/>
          <w:sz w:val="20"/>
          <w:szCs w:val="20"/>
        </w:rPr>
        <w:t xml:space="preserve">1.2  </w:t>
      </w:r>
      <w:r>
        <w:rPr>
          <w:rFonts w:ascii="Calibri" w:cs="Calibri" w:eastAsia="Calibri" w:hAnsi="Calibri"/>
          <w:color w:val="111111"/>
          <w:sz w:val="20"/>
          <w:szCs w:val="20"/>
        </w:rPr>
        <w:t xml:space="preserve">Este Contrato não constitui sociedade, consórcio, representação comercial, franquia, mandato ou vínculo empregatício entre as partes, nem entre uma parte e os colaboradores da outra. Cada parte responde isoladamente por suas obrigações trabalhistas, fiscais e previdenciárias.</w:t>
      </w:r>
    </w:p>
    <w:p>
      <w:pPr>
        <w:spacing w:after="100" w:line="276"/>
        <w:jc w:val="both"/>
      </w:pPr>
      <w:r>
        <w:rPr>
          <w:rFonts w:ascii="Calibri" w:cs="Calibri" w:eastAsia="Calibri" w:hAnsi="Calibri"/>
          <w:b/>
          <w:bCs/>
          <w:color w:val="111111"/>
          <w:sz w:val="20"/>
          <w:szCs w:val="20"/>
        </w:rPr>
        <w:t xml:space="preserve">1.3  </w:t>
      </w:r>
      <w:r>
        <w:rPr>
          <w:rFonts w:ascii="Calibri" w:cs="Calibri" w:eastAsia="Calibri" w:hAnsi="Calibri"/>
          <w:color w:val="111111"/>
          <w:sz w:val="20"/>
          <w:szCs w:val="20"/>
        </w:rPr>
        <w:t xml:space="preserve">Nenhuma das partes pagará à outra qualquer valor pela participação no Programa. Os únicos valores previstos são as comissões por indicação, na forma das cláusulas 7 e 8.</w:t>
      </w:r>
    </w:p>
    <w:p>
      <w:pPr>
        <w:keepNext/>
        <w:spacing w:after="100" w:before="240"/>
      </w:pPr>
      <w:r>
        <w:rPr>
          <w:rFonts w:ascii="Calibri" w:cs="Calibri" w:eastAsia="Calibri" w:hAnsi="Calibri"/>
          <w:b/>
          <w:bCs/>
          <w:color w:val="111111"/>
          <w:sz w:val="21"/>
          <w:szCs w:val="21"/>
        </w:rPr>
        <w:t xml:space="preserve">2. INÍCIO DA PARCERIA</w:t>
      </w:r>
    </w:p>
    <w:p>
      <w:pPr>
        <w:spacing w:after="100" w:line="276"/>
        <w:jc w:val="both"/>
      </w:pPr>
      <w:r>
        <w:rPr>
          <w:rFonts w:ascii="Calibri" w:cs="Calibri" w:eastAsia="Calibri" w:hAnsi="Calibri"/>
          <w:b/>
          <w:bCs/>
          <w:color w:val="111111"/>
          <w:sz w:val="20"/>
          <w:szCs w:val="20"/>
        </w:rPr>
        <w:t xml:space="preserve">2.1  </w:t>
      </w:r>
      <w:r>
        <w:rPr>
          <w:rFonts w:ascii="Calibri" w:cs="Calibri" w:eastAsia="Calibri" w:hAnsi="Calibri"/>
          <w:color w:val="111111"/>
          <w:sz w:val="20"/>
          <w:szCs w:val="20"/>
        </w:rPr>
        <w:t xml:space="preserve">As entregas, as indicações e a inclusão na prateleira de fornecedores começam somente após a assinatura deste Contrato pelas duas partes, com o Quadro de Identificação preenchido, inclusive quanto à comissão devida em cada sentido.</w:t>
      </w:r>
    </w:p>
    <w:p>
      <w:pPr>
        <w:spacing w:after="100" w:line="276"/>
        <w:jc w:val="both"/>
      </w:pPr>
      <w:r>
        <w:rPr>
          <w:rFonts w:ascii="Calibri" w:cs="Calibri" w:eastAsia="Calibri" w:hAnsi="Calibri"/>
          <w:b/>
          <w:bCs/>
          <w:color w:val="111111"/>
          <w:sz w:val="20"/>
          <w:szCs w:val="20"/>
        </w:rPr>
        <w:t xml:space="preserve">2.2  </w:t>
      </w:r>
      <w:r>
        <w:rPr>
          <w:rFonts w:ascii="Calibri" w:cs="Calibri" w:eastAsia="Calibri" w:hAnsi="Calibri"/>
          <w:color w:val="111111"/>
          <w:sz w:val="20"/>
          <w:szCs w:val="20"/>
        </w:rPr>
        <w:t xml:space="preserve">Contatos e indicações anteriores à assinatura não geram comissão, salvo acordo escrito entre as partes.</w:t>
      </w:r>
    </w:p>
    <w:p>
      <w:pPr>
        <w:keepNext/>
        <w:spacing w:after="100" w:before="240"/>
      </w:pPr>
      <w:r>
        <w:rPr>
          <w:rFonts w:ascii="Calibri" w:cs="Calibri" w:eastAsia="Calibri" w:hAnsi="Calibri"/>
          <w:b/>
          <w:bCs/>
          <w:color w:val="111111"/>
          <w:sz w:val="21"/>
          <w:szCs w:val="21"/>
        </w:rPr>
        <w:t xml:space="preserve">3. NÍVEL E PACOTE</w:t>
      </w:r>
    </w:p>
    <w:p>
      <w:pPr>
        <w:spacing w:after="100" w:line="276"/>
        <w:jc w:val="both"/>
      </w:pPr>
      <w:r>
        <w:rPr>
          <w:rFonts w:ascii="Calibri" w:cs="Calibri" w:eastAsia="Calibri" w:hAnsi="Calibri"/>
          <w:b/>
          <w:bCs/>
          <w:color w:val="111111"/>
          <w:sz w:val="20"/>
          <w:szCs w:val="20"/>
        </w:rPr>
        <w:t xml:space="preserve">3.1  </w:t>
      </w:r>
      <w:r>
        <w:rPr>
          <w:rFonts w:ascii="Calibri" w:cs="Calibri" w:eastAsia="Calibri" w:hAnsi="Calibri"/>
          <w:b/>
          <w:bCs/>
          <w:color w:val="111111"/>
          <w:sz w:val="20"/>
          <w:szCs w:val="20"/>
        </w:rPr>
        <w:t xml:space="preserve">Nível. </w:t>
      </w:r>
      <w:r>
        <w:rPr>
          <w:rFonts w:ascii="Calibri" w:cs="Calibri" w:eastAsia="Calibri" w:hAnsi="Calibri"/>
          <w:color w:val="111111"/>
          <w:sz w:val="20"/>
          <w:szCs w:val="20"/>
        </w:rPr>
        <w:t xml:space="preserve">Classificação do Parceiro no Programa. O nível de entrada é definido pelo número de clientes de sua carteira que se enquadram no perfil de cliente da Wise Makers, descrito na cláusula 3.1.1, conforme a tabela abaixo, ajustado pela qualificação de entrada prevista nas Regras do Programa (cláusula 3.6), e é registrado no Quadro de Identificação: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Nível</w:t>
            </w:r>
          </w:p>
        </w:tc>
        <w:tc>
          <w:tcPr>
            <w:tcW w:type="dxa" w:w="7212"/>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Clientes da carteira no perfil de cliente da Wise Makers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Select</w:t>
            </w:r>
          </w:p>
        </w:tc>
        <w:tc>
          <w:tcPr>
            <w:tcW w:type="dxa" w:w="7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Menos de 15 empresas, ou parceiro em fase inicial</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Premium</w:t>
            </w:r>
          </w:p>
        </w:tc>
        <w:tc>
          <w:tcPr>
            <w:tcW w:type="dxa" w:w="7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15 a 49 empresas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Elite</w:t>
            </w:r>
          </w:p>
        </w:tc>
        <w:tc>
          <w:tcPr>
            <w:tcW w:type="dxa" w:w="7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50 empresas ou mais</w:t>
            </w:r>
          </w:p>
        </w:tc>
      </w:tr>
    </w:tbl>
    <w:p>
      <w:pPr>
        <w:spacing w:after="100"/>
      </w:pPr>
    </w:p>
    <w:p>
      <w:pPr>
        <w:spacing w:after="100" w:line="276"/>
        <w:ind w:left="400"/>
        <w:jc w:val="both"/>
      </w:pPr>
      <w:r>
        <w:rPr>
          <w:rFonts w:ascii="Calibri" w:cs="Calibri" w:eastAsia="Calibri" w:hAnsi="Calibri"/>
          <w:b/>
          <w:bCs/>
          <w:color w:val="111111"/>
          <w:sz w:val="20"/>
          <w:szCs w:val="20"/>
        </w:rPr>
        <w:t xml:space="preserve">3.1.1  </w:t>
      </w:r>
      <w:r>
        <w:rPr>
          <w:rFonts w:ascii="Calibri" w:cs="Calibri" w:eastAsia="Calibri" w:hAnsi="Calibri"/>
          <w:b/>
          <w:bCs/>
          <w:color w:val="111111"/>
          <w:sz w:val="20"/>
          <w:szCs w:val="20"/>
        </w:rPr>
        <w:t xml:space="preserve">Perfil de cliente da Wise Makers. </w:t>
      </w:r>
      <w:r>
        <w:rPr>
          <w:rFonts w:ascii="Calibri" w:cs="Calibri" w:eastAsia="Calibri" w:hAnsi="Calibri"/>
          <w:color w:val="111111"/>
          <w:sz w:val="20"/>
          <w:szCs w:val="20"/>
        </w:rPr>
        <w:t xml:space="preserve">Para os fins deste Contrato, enquadra-se no perfil de cliente da Wise Makers a empresa que, cumulativamente: (a) tem dois ou mais vendedores; (b) fatura a partir de R$ 250.000,00 (duzentos e cinquenta mil reais) por mês; (c) tem necessidade de estruturação da sua área comercial; (d) vende produto, e não exclusivamente serviços; e (e) não é varejo de ticket baixo e giro alto, como lojas de roupa e de calçados. O varejo com ticket médio e pedidos mais altos se enquadra no perfil.</w:t>
      </w:r>
    </w:p>
    <w:p>
      <w:pPr>
        <w:spacing w:after="100" w:line="276"/>
        <w:jc w:val="both"/>
      </w:pPr>
      <w:r>
        <w:rPr>
          <w:rFonts w:ascii="Calibri" w:cs="Calibri" w:eastAsia="Calibri" w:hAnsi="Calibri"/>
          <w:b/>
          <w:bCs/>
          <w:color w:val="111111"/>
          <w:sz w:val="20"/>
          <w:szCs w:val="20"/>
        </w:rPr>
        <w:t xml:space="preserve">3.2  </w:t>
      </w:r>
      <w:r>
        <w:rPr>
          <w:rFonts w:ascii="Calibri" w:cs="Calibri" w:eastAsia="Calibri" w:hAnsi="Calibri"/>
          <w:color w:val="111111"/>
          <w:sz w:val="20"/>
          <w:szCs w:val="20"/>
        </w:rPr>
        <w:t xml:space="preserve">A cada trimestre, a Wise Makers revê o nível do Parceiro conforme os requisitos de resultado, de capacitação e de cumprimento das regras publicados nas Regras do Programa. O Parceiro que cumprir os requisitos de um nível acima passa a ele de imediato. O Parceiro que deixar de cumprir os requisitos do seu nível é avisado por escrito e tem 1 (um) trimestre para voltar a cumpri-los; persistindo o descumprimento, o nível pode ser reduzido em um grau, por confirmação escrita da Wise Makers. A simples ausência de contato não altera o nível. O nível também é revisto quando a carteira do Parceiro mudar de tamanho ou quando uma informação nova corrigir a estimativa inicial, por confirmação escrita entre os responsáveis.</w:t>
      </w:r>
    </w:p>
    <w:p>
      <w:pPr>
        <w:spacing w:after="100" w:line="276"/>
        <w:jc w:val="both"/>
      </w:pPr>
      <w:r>
        <w:rPr>
          <w:rFonts w:ascii="Calibri" w:cs="Calibri" w:eastAsia="Calibri" w:hAnsi="Calibri"/>
          <w:b/>
          <w:bCs/>
          <w:color w:val="111111"/>
          <w:sz w:val="20"/>
          <w:szCs w:val="20"/>
        </w:rPr>
        <w:t xml:space="preserve">3.3  </w:t>
      </w:r>
      <w:r>
        <w:rPr>
          <w:rFonts w:ascii="Calibri" w:cs="Calibri" w:eastAsia="Calibri" w:hAnsi="Calibri"/>
          <w:b/>
          <w:bCs/>
          <w:color w:val="111111"/>
          <w:sz w:val="20"/>
          <w:szCs w:val="20"/>
        </w:rPr>
        <w:t xml:space="preserve">Pacote. </w:t>
      </w:r>
      <w:r>
        <w:rPr>
          <w:rFonts w:ascii="Calibri" w:cs="Calibri" w:eastAsia="Calibri" w:hAnsi="Calibri"/>
          <w:color w:val="111111"/>
          <w:sz w:val="20"/>
          <w:szCs w:val="20"/>
        </w:rPr>
        <w:t xml:space="preserve">Conjunto de entregas da Wise Makers escolhido pelo Parceiro entre os disponíveis para o seu nível, destravado pela contrapartida correspondente, descrita na cláusula 5:</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112"/>
      </w:tblGrid>
      <w:tr>
        <w:trPr>
          <w:cantSplit/>
          <w:tblHeader/>
        </w:trPr>
        <w:tc>
          <w:tcPr>
            <w:tcW w:type="dxa" w:w="200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Pacote</w:t>
            </w:r>
          </w:p>
        </w:tc>
        <w:tc>
          <w:tcPr>
            <w:tcW w:type="dxa" w:w="230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Disponível para</w:t>
            </w:r>
          </w:p>
        </w:tc>
        <w:tc>
          <w:tcPr>
            <w:tcW w:type="dxa" w:w="5112"/>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Contrapartida do Parceiro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 · Prateleira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Select, Premium e Elite</w:t>
            </w:r>
          </w:p>
        </w:tc>
        <w:tc>
          <w:tcPr>
            <w:tcW w:type="dxa" w:w="5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Contrato assinado e responsável nomeado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B · Formação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Premium e Elite</w:t>
            </w:r>
          </w:p>
        </w:tc>
        <w:tc>
          <w:tcPr>
            <w:tcW w:type="dxa" w:w="5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Tudo do pacote C, mais a divulgação da mentoria mensal e do Wise Hub à própria carteira, no mínimo uma comunicação por mês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A · Base Ativa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Elite</w:t>
            </w:r>
          </w:p>
        </w:tc>
        <w:tc>
          <w:tcPr>
            <w:tcW w:type="dxa" w:w="5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Tudo do pacote B, mais responsável com 2 a 4 horas semanais durante o ciclo e evento com a própria base ao final do ciclo</w:t>
            </w:r>
          </w:p>
        </w:tc>
      </w:tr>
    </w:tbl>
    <w:p>
      <w:pPr>
        <w:spacing w:after="100"/>
      </w:pPr>
    </w:p>
    <w:p>
      <w:pPr>
        <w:spacing w:after="100" w:line="276"/>
        <w:jc w:val="both"/>
      </w:pPr>
      <w:r>
        <w:rPr>
          <w:rFonts w:ascii="Calibri" w:cs="Calibri" w:eastAsia="Calibri" w:hAnsi="Calibri"/>
          <w:b/>
          <w:bCs/>
          <w:color w:val="111111"/>
          <w:sz w:val="20"/>
          <w:szCs w:val="20"/>
        </w:rPr>
        <w:t xml:space="preserve">3.4  </w:t>
      </w:r>
      <w:r>
        <w:rPr>
          <w:rFonts w:ascii="Calibri" w:cs="Calibri" w:eastAsia="Calibri" w:hAnsi="Calibri"/>
          <w:color w:val="111111"/>
          <w:sz w:val="20"/>
          <w:szCs w:val="20"/>
        </w:rPr>
        <w:t xml:space="preserve">O Parceiro passa a um pacote superior, disponível para o seu nível, quando começar a cumprir a contrapartida correspondente. A mudança é registrada por confirmação escrita entre os responsáveis, dispensado aditivo.</w:t>
      </w:r>
    </w:p>
    <w:p>
      <w:pPr>
        <w:spacing w:after="100" w:line="276"/>
        <w:jc w:val="both"/>
      </w:pPr>
      <w:r>
        <w:rPr>
          <w:rFonts w:ascii="Calibri" w:cs="Calibri" w:eastAsia="Calibri" w:hAnsi="Calibri"/>
          <w:b/>
          <w:bCs/>
          <w:color w:val="111111"/>
          <w:sz w:val="20"/>
          <w:szCs w:val="20"/>
        </w:rPr>
        <w:t xml:space="preserve">3.5  </w:t>
      </w:r>
      <w:r>
        <w:rPr>
          <w:rFonts w:ascii="Calibri" w:cs="Calibri" w:eastAsia="Calibri" w:hAnsi="Calibri"/>
          <w:color w:val="111111"/>
          <w:sz w:val="20"/>
          <w:szCs w:val="20"/>
        </w:rPr>
        <w:t xml:space="preserve">O pacote não é reduzido por inatividade. Quando o nível for reduzido na forma da cláusula 3.2, o pacote passa ao maior pacote disponível para o novo nível ao fim do ciclo do Base Ativa em curso ou 30 (trinta) dias após a confirmação, o que ocorrer por último. As entregas já realizadas permanecem válidas. O que pode ser suspenso, de comum acordo ou nas hipóteses deste Contrato, é a cadência de acompanhamento e o ciclo do Base Ativa.</w:t>
      </w:r>
    </w:p>
    <w:p>
      <w:pPr>
        <w:spacing w:after="100" w:line="276"/>
        <w:jc w:val="both"/>
      </w:pPr>
      <w:r>
        <w:rPr>
          <w:rFonts w:ascii="Calibri" w:cs="Calibri" w:eastAsia="Calibri" w:hAnsi="Calibri"/>
          <w:b/>
          <w:bCs/>
          <w:color w:val="111111"/>
          <w:sz w:val="20"/>
          <w:szCs w:val="20"/>
        </w:rPr>
        <w:t xml:space="preserve">3.6  </w:t>
      </w:r>
      <w:r>
        <w:rPr>
          <w:rFonts w:ascii="Calibri" w:cs="Calibri" w:eastAsia="Calibri" w:hAnsi="Calibri"/>
          <w:b/>
          <w:bCs/>
          <w:color w:val="111111"/>
          <w:sz w:val="20"/>
          <w:szCs w:val="20"/>
        </w:rPr>
        <w:t xml:space="preserve">Regras do Programa. </w:t>
      </w:r>
      <w:r>
        <w:rPr>
          <w:rFonts w:ascii="Calibri" w:cs="Calibri" w:eastAsia="Calibri" w:hAnsi="Calibri"/>
          <w:color w:val="111111"/>
          <w:sz w:val="20"/>
          <w:szCs w:val="20"/>
        </w:rPr>
        <w:t xml:space="preserve">Os requisitos de nível, a qualificação de entrada, a régua de acompanhamento, os prazos de resposta às indicações e os critérios de encerramento por inatividade são publicados nas Regras do Programa, no Portal Wise Partners, e integram este Contrato. A Wise Makers pode atualizá-los mediante aviso no Portal com 30 (trinta) dias de antecedência, sem alterar as comissões das cláusulas 7 e 8 nem as entregas já realizadas.</w:t>
      </w:r>
    </w:p>
    <w:p>
      <w:pPr>
        <w:keepNext/>
        <w:spacing w:after="100" w:before="240"/>
      </w:pPr>
      <w:r>
        <w:rPr>
          <w:rFonts w:ascii="Calibri" w:cs="Calibri" w:eastAsia="Calibri" w:hAnsi="Calibri"/>
          <w:b/>
          <w:bCs/>
          <w:color w:val="111111"/>
          <w:sz w:val="21"/>
          <w:szCs w:val="21"/>
        </w:rPr>
        <w:t xml:space="preserve">4. ENTREGAS DA WISE MAKERS</w:t>
      </w:r>
    </w:p>
    <w:p>
      <w:pPr>
        <w:spacing w:after="100" w:before="0" w:line="276"/>
        <w:jc w:val="both"/>
      </w:pPr>
      <w:r>
        <w:rPr>
          <w:rFonts w:ascii="Calibri" w:cs="Calibri" w:eastAsia="Calibri" w:hAnsi="Calibri"/>
          <w:color w:val="111111"/>
          <w:sz w:val="20"/>
          <w:szCs w:val="20"/>
        </w:rPr>
        <w:t xml:space="preserve">A Wise Makers disponibilizará ao Parceiro, sem qualquer custo, as entregas do pacote contratado, conforme o quadro abaixo, enquanto vigente este Contrato.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00"/>
        <w:gridCol w:w="1920"/>
        <w:gridCol w:w="1920"/>
        <w:gridCol w:w="2172"/>
      </w:tblGrid>
      <w:tr>
        <w:trPr>
          <w:cantSplit/>
          <w:tblHeader/>
        </w:trPr>
        <w:tc>
          <w:tcPr>
            <w:tcW w:type="dxa" w:w="340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Entrega</w:t>
            </w:r>
          </w:p>
        </w:tc>
        <w:tc>
          <w:tcPr>
            <w:tcW w:type="dxa" w:w="192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center"/>
            </w:pPr>
            <w:r>
              <w:rPr>
                <w:rFonts w:ascii="Calibri" w:cs="Calibri" w:eastAsia="Calibri" w:hAnsi="Calibri"/>
                <w:b/>
                <w:bCs/>
                <w:color w:val="111111"/>
                <w:sz w:val="18"/>
                <w:szCs w:val="18"/>
              </w:rPr>
              <w:t xml:space="preserve">C · Prateleira</w:t>
            </w:r>
          </w:p>
        </w:tc>
        <w:tc>
          <w:tcPr>
            <w:tcW w:type="dxa" w:w="192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center"/>
            </w:pPr>
            <w:r>
              <w:rPr>
                <w:rFonts w:ascii="Calibri" w:cs="Calibri" w:eastAsia="Calibri" w:hAnsi="Calibri"/>
                <w:b/>
                <w:bCs/>
                <w:color w:val="111111"/>
                <w:sz w:val="18"/>
                <w:szCs w:val="18"/>
              </w:rPr>
              <w:t xml:space="preserve">B · Formação</w:t>
            </w:r>
          </w:p>
        </w:tc>
        <w:tc>
          <w:tcPr>
            <w:tcW w:type="dxa" w:w="2172"/>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center"/>
            </w:pPr>
            <w:r>
              <w:rPr>
                <w:rFonts w:ascii="Calibri" w:cs="Calibri" w:eastAsia="Calibri" w:hAnsi="Calibri"/>
                <w:b/>
                <w:bCs/>
                <w:color w:val="111111"/>
                <w:sz w:val="18"/>
                <w:szCs w:val="18"/>
              </w:rPr>
              <w:t xml:space="preserve">A · Base Ativa</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Prateleira de fornecedores recíproca (4.1)</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Comissão por indicação (cláusulas 7 e 8)</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Canal direto com a Wise Makers (4.7)</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Certificado e selo Wise Partner (4.2)</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Wise Hub com as duas marcas (4.3)</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Mentoria mensal aberta à carteira (4.4)</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Convite aos eventos presenciais (4.5)</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Programa Base Ativa (4.8)</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 conforme agenda</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Espaço de fala em evento (4.6)</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Mediante acordo</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Reuniões de acompanhamento (4.7)</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Trimestral, 30 min</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Mensal, 45 min</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Quinzenal no ciclo, mensal fora dele</w:t>
            </w:r>
          </w:p>
        </w:tc>
      </w:tr>
    </w:tbl>
    <w:p>
      <w:pPr>
        <w:spacing w:after="120"/>
      </w:pPr>
    </w:p>
    <w:p>
      <w:pPr>
        <w:spacing w:after="100" w:line="276"/>
        <w:jc w:val="both"/>
      </w:pPr>
      <w:r>
        <w:rPr>
          <w:rFonts w:ascii="Calibri" w:cs="Calibri" w:eastAsia="Calibri" w:hAnsi="Calibri"/>
          <w:b/>
          <w:bCs/>
          <w:color w:val="111111"/>
          <w:sz w:val="20"/>
          <w:szCs w:val="20"/>
        </w:rPr>
        <w:t xml:space="preserve">4.1  </w:t>
      </w:r>
      <w:r>
        <w:rPr>
          <w:rFonts w:ascii="Calibri" w:cs="Calibri" w:eastAsia="Calibri" w:hAnsi="Calibri"/>
          <w:b/>
          <w:bCs/>
          <w:color w:val="111111"/>
          <w:sz w:val="20"/>
          <w:szCs w:val="20"/>
        </w:rPr>
        <w:t xml:space="preserve">Prateleira de fornecedores. </w:t>
      </w:r>
      <w:r>
        <w:rPr>
          <w:rFonts w:ascii="Calibri" w:cs="Calibri" w:eastAsia="Calibri" w:hAnsi="Calibri"/>
          <w:color w:val="111111"/>
          <w:sz w:val="20"/>
          <w:szCs w:val="20"/>
        </w:rPr>
        <w:t xml:space="preserve">Inclusão do Parceiro na lista de fornecedores homologados que a Wise Makers apresenta aos seus clientes, na categoria indicada no Quadro de Identificação, observadas as regras da cláusula 6. A inclusão não gera exclusividade nem garantia de volume, frequência ou resultado de indicações.</w:t>
      </w:r>
    </w:p>
    <w:p>
      <w:pPr>
        <w:spacing w:after="100" w:line="276"/>
        <w:jc w:val="both"/>
      </w:pPr>
      <w:r>
        <w:rPr>
          <w:rFonts w:ascii="Calibri" w:cs="Calibri" w:eastAsia="Calibri" w:hAnsi="Calibri"/>
          <w:b/>
          <w:bCs/>
          <w:color w:val="111111"/>
          <w:sz w:val="20"/>
          <w:szCs w:val="20"/>
        </w:rPr>
        <w:t xml:space="preserve">4.2  </w:t>
      </w:r>
      <w:r>
        <w:rPr>
          <w:rFonts w:ascii="Calibri" w:cs="Calibri" w:eastAsia="Calibri" w:hAnsi="Calibri"/>
          <w:b/>
          <w:bCs/>
          <w:color w:val="111111"/>
          <w:sz w:val="20"/>
          <w:szCs w:val="20"/>
        </w:rPr>
        <w:t xml:space="preserve">Certificado e selo Wise Partner. </w:t>
      </w:r>
      <w:r>
        <w:rPr>
          <w:rFonts w:ascii="Calibri" w:cs="Calibri" w:eastAsia="Calibri" w:hAnsi="Calibri"/>
          <w:color w:val="111111"/>
          <w:sz w:val="20"/>
          <w:szCs w:val="20"/>
        </w:rPr>
        <w:t xml:space="preserve">Emissão, em formato digital, do certificado de parceria em nome do Parceiro, com a indicação do seu nível, acompanhado de kit de selos para uso em site, redes sociais, propostas comerciais e materiais institucionais. O certificado permanece válido enquanto vigente este Contrato.</w:t>
      </w:r>
    </w:p>
    <w:p>
      <w:pPr>
        <w:spacing w:after="100" w:line="276"/>
        <w:jc w:val="both"/>
      </w:pPr>
      <w:r>
        <w:rPr>
          <w:rFonts w:ascii="Calibri" w:cs="Calibri" w:eastAsia="Calibri" w:hAnsi="Calibri"/>
          <w:b/>
          <w:bCs/>
          <w:color w:val="111111"/>
          <w:sz w:val="20"/>
          <w:szCs w:val="20"/>
        </w:rPr>
        <w:t xml:space="preserve">4.3  </w:t>
      </w:r>
      <w:r>
        <w:rPr>
          <w:rFonts w:ascii="Calibri" w:cs="Calibri" w:eastAsia="Calibri" w:hAnsi="Calibri"/>
          <w:b/>
          <w:bCs/>
          <w:color w:val="111111"/>
          <w:sz w:val="20"/>
          <w:szCs w:val="20"/>
        </w:rPr>
        <w:t xml:space="preserve">Wise Hub. </w:t>
      </w:r>
      <w:r>
        <w:rPr>
          <w:rFonts w:ascii="Calibri" w:cs="Calibri" w:eastAsia="Calibri" w:hAnsi="Calibri"/>
          <w:color w:val="111111"/>
          <w:sz w:val="20"/>
          <w:szCs w:val="20"/>
        </w:rPr>
        <w:t xml:space="preserve">Liberação de acesso ao Wise Hub, plataforma digital de treinamento comercial da Wise Makers, sem custo, ao Parceiro, aos seus colaboradores e aos seus clientes.</w:t>
      </w:r>
    </w:p>
    <w:p>
      <w:pPr>
        <w:spacing w:after="100" w:line="276"/>
        <w:ind w:left="400"/>
        <w:jc w:val="both"/>
      </w:pPr>
      <w:r>
        <w:rPr>
          <w:rFonts w:ascii="Calibri" w:cs="Calibri" w:eastAsia="Calibri" w:hAnsi="Calibri"/>
          <w:b/>
          <w:bCs/>
          <w:color w:val="111111"/>
          <w:sz w:val="20"/>
          <w:szCs w:val="20"/>
        </w:rPr>
        <w:t xml:space="preserve">4.3.1  </w:t>
      </w:r>
      <w:r>
        <w:rPr>
          <w:rFonts w:ascii="Calibri" w:cs="Calibri" w:eastAsia="Calibri" w:hAnsi="Calibri"/>
          <w:color w:val="111111"/>
          <w:sz w:val="20"/>
          <w:szCs w:val="20"/>
        </w:rPr>
        <w:t xml:space="preserve">O acesso é concedido por meio de página própria do Parceiro na plataforma, publicada com a marca das duas partes no cabeçalho, nos materiais de apoio e nos certificados de conclusão emitidos.</w:t>
      </w:r>
    </w:p>
    <w:p>
      <w:pPr>
        <w:spacing w:after="100" w:line="276"/>
        <w:ind w:left="400"/>
        <w:jc w:val="both"/>
      </w:pPr>
      <w:r>
        <w:rPr>
          <w:rFonts w:ascii="Calibri" w:cs="Calibri" w:eastAsia="Calibri" w:hAnsi="Calibri"/>
          <w:b/>
          <w:bCs/>
          <w:color w:val="111111"/>
          <w:sz w:val="20"/>
          <w:szCs w:val="20"/>
        </w:rPr>
        <w:t xml:space="preserve">4.3.2  </w:t>
      </w:r>
      <w:r>
        <w:rPr>
          <w:rFonts w:ascii="Calibri" w:cs="Calibri" w:eastAsia="Calibri" w:hAnsi="Calibri"/>
          <w:color w:val="111111"/>
          <w:sz w:val="20"/>
          <w:szCs w:val="20"/>
        </w:rPr>
        <w:t xml:space="preserve">Os cadastros realizados por essa página são registrados no CRM da Wise Makers com identificação do Parceiro como origem, para os fins da cláusula 9.</w:t>
      </w:r>
    </w:p>
    <w:p>
      <w:pPr>
        <w:spacing w:after="100" w:line="276"/>
        <w:ind w:left="400"/>
        <w:jc w:val="both"/>
      </w:pPr>
      <w:r>
        <w:rPr>
          <w:rFonts w:ascii="Calibri" w:cs="Calibri" w:eastAsia="Calibri" w:hAnsi="Calibri"/>
          <w:b/>
          <w:bCs/>
          <w:color w:val="111111"/>
          <w:sz w:val="20"/>
          <w:szCs w:val="20"/>
        </w:rPr>
        <w:t xml:space="preserve">4.3.3  </w:t>
      </w:r>
      <w:r>
        <w:rPr>
          <w:rFonts w:ascii="Calibri" w:cs="Calibri" w:eastAsia="Calibri" w:hAnsi="Calibri"/>
          <w:color w:val="111111"/>
          <w:sz w:val="20"/>
          <w:szCs w:val="20"/>
        </w:rPr>
        <w:t xml:space="preserve">Os participantes que concluírem as formações disponíveis recebem certificado de conclusão emitido pela plataforma, com a marca das duas partes.</w:t>
      </w:r>
    </w:p>
    <w:p>
      <w:pPr>
        <w:spacing w:after="100" w:line="276"/>
        <w:ind w:left="400"/>
        <w:jc w:val="both"/>
      </w:pPr>
      <w:r>
        <w:rPr>
          <w:rFonts w:ascii="Calibri" w:cs="Calibri" w:eastAsia="Calibri" w:hAnsi="Calibri"/>
          <w:b/>
          <w:bCs/>
          <w:color w:val="111111"/>
          <w:sz w:val="20"/>
          <w:szCs w:val="20"/>
        </w:rPr>
        <w:t xml:space="preserve">4.3.4  </w:t>
      </w:r>
      <w:r>
        <w:rPr>
          <w:rFonts w:ascii="Calibri" w:cs="Calibri" w:eastAsia="Calibri" w:hAnsi="Calibri"/>
          <w:color w:val="111111"/>
          <w:sz w:val="20"/>
          <w:szCs w:val="20"/>
        </w:rPr>
        <w:t xml:space="preserve">A Wise Makers pode alterar o catálogo de conteúdos, as trilhas e as funcionalidades da plataforma a qualquer tempo, preservada a finalidade da entrega. A plataforma é disponibilizada no estado em que se encontra, sem garantia de funcionamento ininterrupto e sem nível de serviço contratado.</w:t>
      </w:r>
    </w:p>
    <w:p>
      <w:pPr>
        <w:spacing w:after="100" w:line="276"/>
        <w:jc w:val="both"/>
      </w:pPr>
      <w:r>
        <w:rPr>
          <w:rFonts w:ascii="Calibri" w:cs="Calibri" w:eastAsia="Calibri" w:hAnsi="Calibri"/>
          <w:b/>
          <w:bCs/>
          <w:color w:val="111111"/>
          <w:sz w:val="20"/>
          <w:szCs w:val="20"/>
        </w:rPr>
        <w:t xml:space="preserve">4.4  </w:t>
      </w:r>
      <w:r>
        <w:rPr>
          <w:rFonts w:ascii="Calibri" w:cs="Calibri" w:eastAsia="Calibri" w:hAnsi="Calibri"/>
          <w:b/>
          <w:bCs/>
          <w:color w:val="111111"/>
          <w:sz w:val="20"/>
          <w:szCs w:val="20"/>
        </w:rPr>
        <w:t xml:space="preserve">Mentoria mensal. </w:t>
      </w:r>
      <w:r>
        <w:rPr>
          <w:rFonts w:ascii="Calibri" w:cs="Calibri" w:eastAsia="Calibri" w:hAnsi="Calibri"/>
          <w:color w:val="111111"/>
          <w:sz w:val="20"/>
          <w:szCs w:val="20"/>
        </w:rPr>
        <w:t xml:space="preserve">Participação do Parceiro, de seus colaboradores e de sua carteira de clientes na mentoria mensal da Wise Makers, a mesma oferecida aos clientes da consultoria, conforme o calendário da Wise Makers.</w:t>
      </w:r>
    </w:p>
    <w:p>
      <w:pPr>
        <w:spacing w:after="100" w:line="276"/>
        <w:ind w:left="400"/>
        <w:jc w:val="both"/>
      </w:pPr>
      <w:r>
        <w:rPr>
          <w:rFonts w:ascii="Calibri" w:cs="Calibri" w:eastAsia="Calibri" w:hAnsi="Calibri"/>
          <w:b/>
          <w:bCs/>
          <w:color w:val="111111"/>
          <w:sz w:val="20"/>
          <w:szCs w:val="20"/>
        </w:rPr>
        <w:t xml:space="preserve">4.4.1  </w:t>
      </w:r>
      <w:r>
        <w:rPr>
          <w:rFonts w:ascii="Calibri" w:cs="Calibri" w:eastAsia="Calibri" w:hAnsi="Calibri"/>
          <w:color w:val="111111"/>
          <w:sz w:val="20"/>
          <w:szCs w:val="20"/>
        </w:rPr>
        <w:t xml:space="preserve">A partir do segundo mês de vigência, o Parceiro passa a integrar a consulta de pauta e pode propor temas, sem que isso obrigue a Wise Makers a adotá-los.</w:t>
      </w:r>
    </w:p>
    <w:p>
      <w:pPr>
        <w:spacing w:after="100" w:line="276"/>
        <w:ind w:left="400"/>
        <w:jc w:val="both"/>
      </w:pPr>
      <w:r>
        <w:rPr>
          <w:rFonts w:ascii="Calibri" w:cs="Calibri" w:eastAsia="Calibri" w:hAnsi="Calibri"/>
          <w:b/>
          <w:bCs/>
          <w:color w:val="111111"/>
          <w:sz w:val="20"/>
          <w:szCs w:val="20"/>
        </w:rPr>
        <w:t xml:space="preserve">4.4.2  </w:t>
      </w:r>
      <w:r>
        <w:rPr>
          <w:rFonts w:ascii="Calibri" w:cs="Calibri" w:eastAsia="Calibri" w:hAnsi="Calibri"/>
          <w:color w:val="111111"/>
          <w:sz w:val="20"/>
          <w:szCs w:val="20"/>
        </w:rPr>
        <w:t xml:space="preserve">A gravação de cada edição é publicada no Wise Hub e permanece disponível aos públicos indicados na cláusula 4.3.</w:t>
      </w:r>
    </w:p>
    <w:p>
      <w:pPr>
        <w:spacing w:after="100" w:line="276"/>
        <w:ind w:left="400"/>
        <w:jc w:val="both"/>
      </w:pPr>
      <w:r>
        <w:rPr>
          <w:rFonts w:ascii="Calibri" w:cs="Calibri" w:eastAsia="Calibri" w:hAnsi="Calibri"/>
          <w:b/>
          <w:bCs/>
          <w:color w:val="111111"/>
          <w:sz w:val="20"/>
          <w:szCs w:val="20"/>
        </w:rPr>
        <w:t xml:space="preserve">4.4.3  </w:t>
      </w:r>
      <w:r>
        <w:rPr>
          <w:rFonts w:ascii="Calibri" w:cs="Calibri" w:eastAsia="Calibri" w:hAnsi="Calibri"/>
          <w:color w:val="111111"/>
          <w:sz w:val="20"/>
          <w:szCs w:val="20"/>
        </w:rPr>
        <w:t xml:space="preserve">A data de cada edição é definida pela Wise Makers e pode ser remanejada dentro do mês de referência.</w:t>
      </w:r>
    </w:p>
    <w:p>
      <w:pPr>
        <w:spacing w:after="100" w:line="276"/>
        <w:jc w:val="both"/>
      </w:pPr>
      <w:r>
        <w:rPr>
          <w:rFonts w:ascii="Calibri" w:cs="Calibri" w:eastAsia="Calibri" w:hAnsi="Calibri"/>
          <w:b/>
          <w:bCs/>
          <w:color w:val="111111"/>
          <w:sz w:val="20"/>
          <w:szCs w:val="20"/>
        </w:rPr>
        <w:t xml:space="preserve">4.5  </w:t>
      </w:r>
      <w:r>
        <w:rPr>
          <w:rFonts w:ascii="Calibri" w:cs="Calibri" w:eastAsia="Calibri" w:hAnsi="Calibri"/>
          <w:b/>
          <w:bCs/>
          <w:color w:val="111111"/>
          <w:sz w:val="20"/>
          <w:szCs w:val="20"/>
        </w:rPr>
        <w:t xml:space="preserve">Eventos presenciais. </w:t>
      </w:r>
      <w:r>
        <w:rPr>
          <w:rFonts w:ascii="Calibri" w:cs="Calibri" w:eastAsia="Calibri" w:hAnsi="Calibri"/>
          <w:color w:val="111111"/>
          <w:sz w:val="20"/>
          <w:szCs w:val="20"/>
        </w:rPr>
        <w:t xml:space="preserve">Convite ao Parceiro e à sua carteira de clientes para os eventos presenciais promovidos pela Wise Makers, com condição comercial de parceiro, observada a capacidade de cada evento.</w:t>
      </w:r>
    </w:p>
    <w:p>
      <w:pPr>
        <w:spacing w:after="100" w:line="276"/>
        <w:jc w:val="both"/>
      </w:pPr>
      <w:r>
        <w:rPr>
          <w:rFonts w:ascii="Calibri" w:cs="Calibri" w:eastAsia="Calibri" w:hAnsi="Calibri"/>
          <w:b/>
          <w:bCs/>
          <w:color w:val="111111"/>
          <w:sz w:val="20"/>
          <w:szCs w:val="20"/>
        </w:rPr>
        <w:t xml:space="preserve">4.6  </w:t>
      </w:r>
      <w:r>
        <w:rPr>
          <w:rFonts w:ascii="Calibri" w:cs="Calibri" w:eastAsia="Calibri" w:hAnsi="Calibri"/>
          <w:b/>
          <w:bCs/>
          <w:color w:val="111111"/>
          <w:sz w:val="20"/>
          <w:szCs w:val="20"/>
        </w:rPr>
        <w:t xml:space="preserve">Espaço de fala em evento. </w:t>
      </w:r>
      <w:r>
        <w:rPr>
          <w:rFonts w:ascii="Calibri" w:cs="Calibri" w:eastAsia="Calibri" w:hAnsi="Calibri"/>
          <w:color w:val="111111"/>
          <w:sz w:val="20"/>
          <w:szCs w:val="20"/>
        </w:rPr>
        <w:t xml:space="preserve">O espaço de fala em palco não integra automaticamente as entregas deste Contrato. Pode ser concedido ao Parceiro de pacote A, por acordo específico e escrito a cada evento, considerando a contrapartida demonstrada pelo Parceiro e o número limitado de vagas.</w:t>
      </w:r>
    </w:p>
    <w:p>
      <w:pPr>
        <w:spacing w:after="100" w:line="276"/>
        <w:jc w:val="both"/>
      </w:pPr>
      <w:r>
        <w:rPr>
          <w:rFonts w:ascii="Calibri" w:cs="Calibri" w:eastAsia="Calibri" w:hAnsi="Calibri"/>
          <w:b/>
          <w:bCs/>
          <w:color w:val="111111"/>
          <w:sz w:val="20"/>
          <w:szCs w:val="20"/>
        </w:rPr>
        <w:t xml:space="preserve">4.7  </w:t>
      </w:r>
      <w:r>
        <w:rPr>
          <w:rFonts w:ascii="Calibri" w:cs="Calibri" w:eastAsia="Calibri" w:hAnsi="Calibri"/>
          <w:b/>
          <w:bCs/>
          <w:color w:val="111111"/>
          <w:sz w:val="20"/>
          <w:szCs w:val="20"/>
        </w:rPr>
        <w:t xml:space="preserve">Canal direto e acompanhamento. </w:t>
      </w:r>
      <w:r>
        <w:rPr>
          <w:rFonts w:ascii="Calibri" w:cs="Calibri" w:eastAsia="Calibri" w:hAnsi="Calibri"/>
          <w:color w:val="111111"/>
          <w:sz w:val="20"/>
          <w:szCs w:val="20"/>
        </w:rPr>
        <w:t xml:space="preserve">Grupo de comunicação direta entre o Parceiro e o responsável de parcerias da Wise Makers, e reuniões periódicas de acompanhamento na cadência do pacote contratado, que pode ser revista de comum acordo.</w:t>
      </w:r>
    </w:p>
    <w:p>
      <w:pPr>
        <w:spacing w:after="100" w:line="276"/>
        <w:jc w:val="both"/>
      </w:pPr>
      <w:r>
        <w:rPr>
          <w:rFonts w:ascii="Calibri" w:cs="Calibri" w:eastAsia="Calibri" w:hAnsi="Calibri"/>
          <w:b/>
          <w:bCs/>
          <w:color w:val="111111"/>
          <w:sz w:val="20"/>
          <w:szCs w:val="20"/>
        </w:rPr>
        <w:t xml:space="preserve">4.8  </w:t>
      </w:r>
      <w:r>
        <w:rPr>
          <w:rFonts w:ascii="Calibri" w:cs="Calibri" w:eastAsia="Calibri" w:hAnsi="Calibri"/>
          <w:b/>
          <w:bCs/>
          <w:color w:val="111111"/>
          <w:sz w:val="20"/>
          <w:szCs w:val="20"/>
        </w:rPr>
        <w:t xml:space="preserve">Programa Base Ativa. </w:t>
      </w:r>
      <w:r>
        <w:rPr>
          <w:rFonts w:ascii="Calibri" w:cs="Calibri" w:eastAsia="Calibri" w:hAnsi="Calibri"/>
          <w:color w:val="111111"/>
          <w:sz w:val="20"/>
          <w:szCs w:val="20"/>
        </w:rPr>
        <w:t xml:space="preserve">Programa de estruturação de comunidade por meio do qual a Wise Makers conduz o Parceiro na transformação de sua carteira de clientes em uma base ativa, com segmentação, canal de comunicação próprio, rotina de nutrição e evento.</w:t>
      </w:r>
    </w:p>
    <w:p>
      <w:pPr>
        <w:spacing w:after="100" w:line="276"/>
        <w:ind w:left="400"/>
        <w:jc w:val="both"/>
      </w:pPr>
      <w:r>
        <w:rPr>
          <w:rFonts w:ascii="Calibri" w:cs="Calibri" w:eastAsia="Calibri" w:hAnsi="Calibri"/>
          <w:b/>
          <w:bCs/>
          <w:color w:val="111111"/>
          <w:sz w:val="20"/>
          <w:szCs w:val="20"/>
        </w:rPr>
        <w:t xml:space="preserve">4.8.1  </w:t>
      </w:r>
      <w:r>
        <w:rPr>
          <w:rFonts w:ascii="Calibri" w:cs="Calibri" w:eastAsia="Calibri" w:hAnsi="Calibri"/>
          <w:color w:val="111111"/>
          <w:sz w:val="20"/>
          <w:szCs w:val="20"/>
        </w:rPr>
        <w:t xml:space="preserve">O ciclo tem duração aproximada de 12 (doze) semanas e é composto por 6 (seis) encontros quinzenais de 1 (uma) hora, presenciais ou remotos, conduzidos individualmente com o Parceiro, encerrando-se com um evento do Parceiro com a sua base.</w:t>
      </w:r>
    </w:p>
    <w:p>
      <w:pPr>
        <w:spacing w:after="100" w:line="276"/>
        <w:ind w:left="400"/>
        <w:jc w:val="both"/>
      </w:pPr>
      <w:r>
        <w:rPr>
          <w:rFonts w:ascii="Calibri" w:cs="Calibri" w:eastAsia="Calibri" w:hAnsi="Calibri"/>
          <w:b/>
          <w:bCs/>
          <w:color w:val="111111"/>
          <w:sz w:val="20"/>
          <w:szCs w:val="20"/>
        </w:rPr>
        <w:t xml:space="preserve">4.8.2  </w:t>
      </w:r>
      <w:r>
        <w:rPr>
          <w:rFonts w:ascii="Calibri" w:cs="Calibri" w:eastAsia="Calibri" w:hAnsi="Calibri"/>
          <w:color w:val="111111"/>
          <w:sz w:val="20"/>
          <w:szCs w:val="20"/>
        </w:rPr>
        <w:t xml:space="preserve">O ciclo é iniciado conforme a disponibilidade de agenda da Wise Makers. Não havendo disponibilidade imediata, o Parceiro entra na fila do programa, com a data prevista de início informada por escrito e registrada no Quadro de Identificação.</w:t>
      </w:r>
    </w:p>
    <w:p>
      <w:pPr>
        <w:spacing w:after="100" w:line="276"/>
        <w:ind w:left="400"/>
        <w:jc w:val="both"/>
      </w:pPr>
      <w:r>
        <w:rPr>
          <w:rFonts w:ascii="Calibri" w:cs="Calibri" w:eastAsia="Calibri" w:hAnsi="Calibri"/>
          <w:b/>
          <w:bCs/>
          <w:color w:val="111111"/>
          <w:sz w:val="20"/>
          <w:szCs w:val="20"/>
        </w:rPr>
        <w:t xml:space="preserve">4.8.3  </w:t>
      </w:r>
      <w:r>
        <w:rPr>
          <w:rFonts w:ascii="Calibri" w:cs="Calibri" w:eastAsia="Calibri" w:hAnsi="Calibri"/>
          <w:color w:val="111111"/>
          <w:sz w:val="20"/>
          <w:szCs w:val="20"/>
        </w:rPr>
        <w:t xml:space="preserve">Cabe à Wise Makers conduzir a metodologia, ministrar as formações previstas no ciclo, disponibilizar o Wise Hub e participar do evento de encerramento.</w:t>
      </w:r>
    </w:p>
    <w:p>
      <w:pPr>
        <w:spacing w:after="100" w:line="276"/>
        <w:ind w:left="400"/>
        <w:jc w:val="both"/>
      </w:pPr>
      <w:r>
        <w:rPr>
          <w:rFonts w:ascii="Calibri" w:cs="Calibri" w:eastAsia="Calibri" w:hAnsi="Calibri"/>
          <w:b/>
          <w:bCs/>
          <w:color w:val="111111"/>
          <w:sz w:val="20"/>
          <w:szCs w:val="20"/>
        </w:rPr>
        <w:t xml:space="preserve">4.8.4  </w:t>
      </w:r>
      <w:r>
        <w:rPr>
          <w:rFonts w:ascii="Calibri" w:cs="Calibri" w:eastAsia="Calibri" w:hAnsi="Calibri"/>
          <w:color w:val="111111"/>
          <w:sz w:val="20"/>
          <w:szCs w:val="20"/>
        </w:rPr>
        <w:t xml:space="preserve">Cabe ao Parceiro designar um responsável pelo programa, assegurar a execução das atividades entre os encontros, estimada em 2 (duas) a 4 (quatro) horas semanais desse responsável, e organizar e custear o evento de encerramento com a sua base, preferencialmente presencial e com, no mínimo, 10 (dez) participantes.</w:t>
      </w:r>
    </w:p>
    <w:p>
      <w:pPr>
        <w:spacing w:after="100" w:line="276"/>
        <w:ind w:left="400"/>
        <w:jc w:val="both"/>
      </w:pPr>
      <w:r>
        <w:rPr>
          <w:rFonts w:ascii="Calibri" w:cs="Calibri" w:eastAsia="Calibri" w:hAnsi="Calibri"/>
          <w:b/>
          <w:bCs/>
          <w:color w:val="111111"/>
          <w:sz w:val="20"/>
          <w:szCs w:val="20"/>
        </w:rPr>
        <w:t xml:space="preserve">4.8.5  </w:t>
      </w:r>
      <w:r>
        <w:rPr>
          <w:rFonts w:ascii="Calibri" w:cs="Calibri" w:eastAsia="Calibri" w:hAnsi="Calibri"/>
          <w:color w:val="111111"/>
          <w:sz w:val="20"/>
          <w:szCs w:val="20"/>
        </w:rPr>
        <w:t xml:space="preserve">A segmentação da carteira é feita pelo Parceiro, segundo critério próprio. A Wise Makers ajuda a definir os critérios, não recebe nem acessa a carteira e trabalha apenas com números agregados.</w:t>
      </w:r>
    </w:p>
    <w:p>
      <w:pPr>
        <w:spacing w:after="100" w:line="276"/>
        <w:ind w:left="400"/>
        <w:jc w:val="both"/>
      </w:pPr>
      <w:r>
        <w:rPr>
          <w:rFonts w:ascii="Calibri" w:cs="Calibri" w:eastAsia="Calibri" w:hAnsi="Calibri"/>
          <w:b/>
          <w:bCs/>
          <w:color w:val="111111"/>
          <w:sz w:val="20"/>
          <w:szCs w:val="20"/>
        </w:rPr>
        <w:t xml:space="preserve">4.8.6  </w:t>
      </w:r>
      <w:r>
        <w:rPr>
          <w:rFonts w:ascii="Calibri" w:cs="Calibri" w:eastAsia="Calibri" w:hAnsi="Calibri"/>
          <w:color w:val="111111"/>
          <w:sz w:val="20"/>
          <w:szCs w:val="20"/>
        </w:rPr>
        <w:t xml:space="preserve">Cumpridas as atividades da cláusula 4.8.4, o Parceiro terá, ao término do ciclo, sua base segmentada, um canal de comunicação ativo com essa base, uma rotina de nutrição com calendário, um evento realizado e um treinamento periódico à base, apoiado no Wise Hub.</w:t>
      </w:r>
    </w:p>
    <w:p>
      <w:pPr>
        <w:spacing w:after="100" w:line="276"/>
        <w:ind w:left="400"/>
        <w:jc w:val="both"/>
      </w:pPr>
      <w:r>
        <w:rPr>
          <w:rFonts w:ascii="Calibri" w:cs="Calibri" w:eastAsia="Calibri" w:hAnsi="Calibri"/>
          <w:b/>
          <w:bCs/>
          <w:color w:val="111111"/>
          <w:sz w:val="20"/>
          <w:szCs w:val="20"/>
        </w:rPr>
        <w:t xml:space="preserve">4.8.7  </w:t>
      </w:r>
      <w:r>
        <w:rPr>
          <w:rFonts w:ascii="Calibri" w:cs="Calibri" w:eastAsia="Calibri" w:hAnsi="Calibri"/>
          <w:color w:val="111111"/>
          <w:sz w:val="20"/>
          <w:szCs w:val="20"/>
        </w:rPr>
        <w:t xml:space="preserve">Não realizados 2 (dois) encontros consecutivos por indisponibilidade do Parceiro, o ciclo pode ser suspenso pela Wise Makers e retomado de comum acordo, conforme a agenda, sem ônus para nenhuma das partes.</w:t>
      </w:r>
    </w:p>
    <w:p>
      <w:pPr>
        <w:spacing w:after="100" w:line="276"/>
        <w:ind w:left="400"/>
        <w:jc w:val="both"/>
      </w:pPr>
      <w:r>
        <w:rPr>
          <w:rFonts w:ascii="Calibri" w:cs="Calibri" w:eastAsia="Calibri" w:hAnsi="Calibri"/>
          <w:b/>
          <w:bCs/>
          <w:color w:val="111111"/>
          <w:sz w:val="20"/>
          <w:szCs w:val="20"/>
        </w:rPr>
        <w:t xml:space="preserve">4.8.8  </w:t>
      </w:r>
      <w:r>
        <w:rPr>
          <w:rFonts w:ascii="Calibri" w:cs="Calibri" w:eastAsia="Calibri" w:hAnsi="Calibri"/>
          <w:color w:val="111111"/>
          <w:sz w:val="20"/>
          <w:szCs w:val="20"/>
        </w:rPr>
        <w:t xml:space="preserve">Concluído o ciclo, seguem a reunião mensal de acompanhamento, uma revisão do ciclo a cada 6 (seis) meses e a emissão de certificado metodológico ao responsável pela comunidade no Parceiro.</w:t>
      </w:r>
    </w:p>
    <w:p>
      <w:pPr>
        <w:spacing w:after="100" w:line="276"/>
        <w:jc w:val="both"/>
      </w:pPr>
      <w:r>
        <w:rPr>
          <w:rFonts w:ascii="Calibri" w:cs="Calibri" w:eastAsia="Calibri" w:hAnsi="Calibri"/>
          <w:b/>
          <w:bCs/>
          <w:color w:val="111111"/>
          <w:sz w:val="20"/>
          <w:szCs w:val="20"/>
        </w:rPr>
        <w:t xml:space="preserve">4.9  </w:t>
      </w:r>
      <w:r>
        <w:rPr>
          <w:rFonts w:ascii="Calibri" w:cs="Calibri" w:eastAsia="Calibri" w:hAnsi="Calibri"/>
          <w:b/>
          <w:bCs/>
          <w:color w:val="111111"/>
          <w:sz w:val="20"/>
          <w:szCs w:val="20"/>
        </w:rPr>
        <w:t xml:space="preserve">Natureza das entregas. </w:t>
      </w:r>
      <w:r>
        <w:rPr>
          <w:rFonts w:ascii="Calibri" w:cs="Calibri" w:eastAsia="Calibri" w:hAnsi="Calibri"/>
          <w:color w:val="111111"/>
          <w:sz w:val="20"/>
          <w:szCs w:val="20"/>
        </w:rPr>
        <w:t xml:space="preserve">As entregas desta cláusula são obrigações de meio. A Wise Makers não garante número de indicações, volume de cadastros, comparecimento a eventos, formação de comunidade nem qualquer resultado comercial ao Parceiro.</w:t>
      </w:r>
    </w:p>
    <w:p>
      <w:pPr>
        <w:spacing w:after="100" w:line="276"/>
        <w:jc w:val="both"/>
      </w:pPr>
      <w:r>
        <w:rPr>
          <w:rFonts w:ascii="Calibri" w:cs="Calibri" w:eastAsia="Calibri" w:hAnsi="Calibri"/>
          <w:b/>
          <w:bCs/>
          <w:color w:val="111111"/>
          <w:sz w:val="20"/>
          <w:szCs w:val="20"/>
        </w:rPr>
        <w:t xml:space="preserve">4.10  </w:t>
      </w:r>
      <w:r>
        <w:rPr>
          <w:rFonts w:ascii="Calibri" w:cs="Calibri" w:eastAsia="Calibri" w:hAnsi="Calibri"/>
          <w:b/>
          <w:bCs/>
          <w:color w:val="111111"/>
          <w:sz w:val="20"/>
          <w:szCs w:val="20"/>
        </w:rPr>
        <w:t xml:space="preserve">Prazo de implantação. </w:t>
      </w:r>
      <w:r>
        <w:rPr>
          <w:rFonts w:ascii="Calibri" w:cs="Calibri" w:eastAsia="Calibri" w:hAnsi="Calibri"/>
          <w:color w:val="111111"/>
          <w:sz w:val="20"/>
          <w:szCs w:val="20"/>
        </w:rPr>
        <w:t xml:space="preserve">Em até 2 (dois) dias úteis contados da assinatura deste Contrato, desde que o Parceiro tenha fornecido logotipo e dados cadastrais, a Wise Makers comunicará a inclusão na prateleira e, conforme o pacote: (a) nos pacotes B e A, publicará a página do Parceiro no Wise Hub, emitirá o certificado e o kit de selos e enviará o convite para a próxima mentoria mensal; (b) no pacote A, informará a data do primeiro encontro do Base Ativa ou a posição na fila.</w:t>
      </w:r>
    </w:p>
    <w:p>
      <w:pPr>
        <w:keepNext/>
        <w:spacing w:after="100" w:before="240"/>
      </w:pPr>
      <w:r>
        <w:rPr>
          <w:rFonts w:ascii="Calibri" w:cs="Calibri" w:eastAsia="Calibri" w:hAnsi="Calibri"/>
          <w:b/>
          <w:bCs/>
          <w:color w:val="111111"/>
          <w:sz w:val="21"/>
          <w:szCs w:val="21"/>
        </w:rPr>
        <w:t xml:space="preserve">5. CONTRAPARTIDAS DO PARCEIRO</w:t>
      </w:r>
    </w:p>
    <w:p>
      <w:pPr>
        <w:spacing w:after="100" w:line="276"/>
        <w:jc w:val="both"/>
      </w:pPr>
      <w:r>
        <w:rPr>
          <w:rFonts w:ascii="Calibri" w:cs="Calibri" w:eastAsia="Calibri" w:hAnsi="Calibri"/>
          <w:b/>
          <w:bCs/>
          <w:color w:val="111111"/>
          <w:sz w:val="20"/>
          <w:szCs w:val="20"/>
        </w:rPr>
        <w:t xml:space="preserve">5.1  </w:t>
      </w:r>
      <w:r>
        <w:rPr>
          <w:rFonts w:ascii="Calibri" w:cs="Calibri" w:eastAsia="Calibri" w:hAnsi="Calibri"/>
          <w:color w:val="111111"/>
          <w:sz w:val="20"/>
          <w:szCs w:val="20"/>
        </w:rPr>
        <w:t xml:space="preserve">Em todos os pacotes, o Parceiro: (a) indica um responsável nomeado pelo contato, identificado no Quadro de Identificação; (b) mantém a Wise Makers entre as opções de consultoria comercial apresentadas aos seus clientes; (c) participa das reuniões de acompanhamento na cadência do pacote; (d) fornece logotipo e dados cadastrais necessários às entregas.</w:t>
      </w:r>
    </w:p>
    <w:p>
      <w:pPr>
        <w:spacing w:after="100" w:line="276"/>
        <w:jc w:val="both"/>
      </w:pPr>
      <w:r>
        <w:rPr>
          <w:rFonts w:ascii="Calibri" w:cs="Calibri" w:eastAsia="Calibri" w:hAnsi="Calibri"/>
          <w:b/>
          <w:bCs/>
          <w:color w:val="111111"/>
          <w:sz w:val="20"/>
          <w:szCs w:val="20"/>
        </w:rPr>
        <w:t xml:space="preserve">5.2  </w:t>
      </w:r>
      <w:r>
        <w:rPr>
          <w:rFonts w:ascii="Calibri" w:cs="Calibri" w:eastAsia="Calibri" w:hAnsi="Calibri"/>
          <w:color w:val="111111"/>
          <w:sz w:val="20"/>
          <w:szCs w:val="20"/>
        </w:rPr>
        <w:t xml:space="preserve">No pacote B, o Parceiro também divulga a mentoria mensal e a sua página no Wise Hub à própria carteira de clientes, pelos seus canais, com no mínimo uma comunicação por mês.</w:t>
      </w:r>
    </w:p>
    <w:p>
      <w:pPr>
        <w:spacing w:after="100" w:line="276"/>
        <w:jc w:val="both"/>
      </w:pPr>
      <w:r>
        <w:rPr>
          <w:rFonts w:ascii="Calibri" w:cs="Calibri" w:eastAsia="Calibri" w:hAnsi="Calibri"/>
          <w:b/>
          <w:bCs/>
          <w:color w:val="111111"/>
          <w:sz w:val="20"/>
          <w:szCs w:val="20"/>
        </w:rPr>
        <w:t xml:space="preserve">5.3  </w:t>
      </w:r>
      <w:r>
        <w:rPr>
          <w:rFonts w:ascii="Calibri" w:cs="Calibri" w:eastAsia="Calibri" w:hAnsi="Calibri"/>
          <w:color w:val="111111"/>
          <w:sz w:val="20"/>
          <w:szCs w:val="20"/>
        </w:rPr>
        <w:t xml:space="preserve">No pacote A, o Parceiro também cumpre as atribuições da cláusula 4.8.4.</w:t>
      </w:r>
    </w:p>
    <w:p>
      <w:pPr>
        <w:spacing w:after="100" w:line="276"/>
        <w:jc w:val="both"/>
      </w:pPr>
      <w:r>
        <w:rPr>
          <w:rFonts w:ascii="Calibri" w:cs="Calibri" w:eastAsia="Calibri" w:hAnsi="Calibri"/>
          <w:b/>
          <w:bCs/>
          <w:color w:val="111111"/>
          <w:sz w:val="20"/>
          <w:szCs w:val="20"/>
        </w:rPr>
        <w:t xml:space="preserve">5.4  </w:t>
      </w:r>
      <w:r>
        <w:rPr>
          <w:rFonts w:ascii="Calibri" w:cs="Calibri" w:eastAsia="Calibri" w:hAnsi="Calibri"/>
          <w:color w:val="111111"/>
          <w:sz w:val="20"/>
          <w:szCs w:val="20"/>
        </w:rPr>
        <w:t xml:space="preserve">Não há meta obrigatória de indicação, volume mínimo, exclusividade, mensalidade ou contrapartida financeira de qualquer natureza a cargo do Parceiro. Os resultados do Parceiro influenciam apenas o seu nível, na forma da cláusula 3.2, e o critério da cláusula 13.3.</w:t>
      </w:r>
    </w:p>
    <w:p>
      <w:pPr>
        <w:keepNext/>
        <w:spacing w:after="100" w:before="240"/>
      </w:pPr>
      <w:r>
        <w:rPr>
          <w:rFonts w:ascii="Calibri" w:cs="Calibri" w:eastAsia="Calibri" w:hAnsi="Calibri"/>
          <w:b/>
          <w:bCs/>
          <w:color w:val="111111"/>
          <w:sz w:val="21"/>
          <w:szCs w:val="21"/>
        </w:rPr>
        <w:t xml:space="preserve">6. PRATELEIRA DE FORNECEDORES</w:t>
      </w:r>
    </w:p>
    <w:p>
      <w:pPr>
        <w:spacing w:after="100" w:line="276"/>
        <w:jc w:val="both"/>
      </w:pPr>
      <w:r>
        <w:rPr>
          <w:rFonts w:ascii="Calibri" w:cs="Calibri" w:eastAsia="Calibri" w:hAnsi="Calibri"/>
          <w:b/>
          <w:bCs/>
          <w:color w:val="111111"/>
          <w:sz w:val="20"/>
          <w:szCs w:val="20"/>
        </w:rPr>
        <w:t xml:space="preserve">6.1  </w:t>
      </w:r>
      <w:r>
        <w:rPr>
          <w:rFonts w:ascii="Calibri" w:cs="Calibri" w:eastAsia="Calibri" w:hAnsi="Calibri"/>
          <w:color w:val="111111"/>
          <w:sz w:val="20"/>
          <w:szCs w:val="20"/>
        </w:rPr>
        <w:t xml:space="preserve">Ao apresentar a prateleira, a Wise Makers apresentará ao cliente 3 (três) ou mais opções na categoria, sempre que houver, e não emitirá recomendação de nome único.</w:t>
      </w:r>
    </w:p>
    <w:p>
      <w:pPr>
        <w:spacing w:after="100" w:line="276"/>
        <w:jc w:val="both"/>
      </w:pPr>
      <w:r>
        <w:rPr>
          <w:rFonts w:ascii="Calibri" w:cs="Calibri" w:eastAsia="Calibri" w:hAnsi="Calibri"/>
          <w:b/>
          <w:bCs/>
          <w:color w:val="111111"/>
          <w:sz w:val="20"/>
          <w:szCs w:val="20"/>
        </w:rPr>
        <w:t xml:space="preserve">6.2  </w:t>
      </w:r>
      <w:r>
        <w:rPr>
          <w:rFonts w:ascii="Calibri" w:cs="Calibri" w:eastAsia="Calibri" w:hAnsi="Calibri"/>
          <w:color w:val="111111"/>
          <w:sz w:val="20"/>
          <w:szCs w:val="20"/>
        </w:rPr>
        <w:t xml:space="preserve">A Wise Makers informará ao cliente que mantém relação comercial com os fornecedores da prateleira.</w:t>
      </w:r>
    </w:p>
    <w:p>
      <w:pPr>
        <w:spacing w:after="100" w:line="276"/>
        <w:jc w:val="both"/>
      </w:pPr>
      <w:r>
        <w:rPr>
          <w:rFonts w:ascii="Calibri" w:cs="Calibri" w:eastAsia="Calibri" w:hAnsi="Calibri"/>
          <w:b/>
          <w:bCs/>
          <w:color w:val="111111"/>
          <w:sz w:val="20"/>
          <w:szCs w:val="20"/>
        </w:rPr>
        <w:t xml:space="preserve">6.3  </w:t>
      </w:r>
      <w:r>
        <w:rPr>
          <w:rFonts w:ascii="Calibri" w:cs="Calibri" w:eastAsia="Calibri" w:hAnsi="Calibri"/>
          <w:color w:val="111111"/>
          <w:sz w:val="20"/>
          <w:szCs w:val="20"/>
        </w:rPr>
        <w:t xml:space="preserve">A decisão de contratação é sempre do cliente. Nenhuma das partes responde pela execução, pela qualidade ou pelo resultado do serviço prestado pela outra ao cliente indicado.</w:t>
      </w:r>
    </w:p>
    <w:p>
      <w:pPr>
        <w:keepNext/>
        <w:spacing w:after="100" w:before="240"/>
      </w:pPr>
      <w:r>
        <w:rPr>
          <w:rFonts w:ascii="Calibri" w:cs="Calibri" w:eastAsia="Calibri" w:hAnsi="Calibri"/>
          <w:b/>
          <w:bCs/>
          <w:color w:val="111111"/>
          <w:sz w:val="21"/>
          <w:szCs w:val="21"/>
        </w:rPr>
        <w:t xml:space="preserve">7. COMISSÃO DEVIDA PELA WISE MAKERS</w:t>
      </w:r>
    </w:p>
    <w:p>
      <w:pPr>
        <w:spacing w:after="100" w:line="276"/>
        <w:jc w:val="both"/>
      </w:pPr>
      <w:r>
        <w:rPr>
          <w:rFonts w:ascii="Calibri" w:cs="Calibri" w:eastAsia="Calibri" w:hAnsi="Calibri"/>
          <w:b/>
          <w:bCs/>
          <w:color w:val="111111"/>
          <w:sz w:val="20"/>
          <w:szCs w:val="20"/>
        </w:rPr>
        <w:t xml:space="preserve">7.1  </w:t>
      </w:r>
      <w:r>
        <w:rPr>
          <w:rFonts w:ascii="Calibri" w:cs="Calibri" w:eastAsia="Calibri" w:hAnsi="Calibri"/>
          <w:color w:val="111111"/>
          <w:sz w:val="20"/>
          <w:szCs w:val="20"/>
        </w:rPr>
        <w:t xml:space="preserve">A Wise Makers pagará ao Parceiro 40% (quarenta por cento) do valor da primeira mensalidade dos contratos de consultoria que celebrar com clientes originados pelo Parceiro.</w:t>
      </w:r>
    </w:p>
    <w:p>
      <w:pPr>
        <w:spacing w:after="100" w:line="276"/>
        <w:jc w:val="both"/>
      </w:pPr>
      <w:r>
        <w:rPr>
          <w:rFonts w:ascii="Calibri" w:cs="Calibri" w:eastAsia="Calibri" w:hAnsi="Calibri"/>
          <w:b/>
          <w:bCs/>
          <w:color w:val="111111"/>
          <w:sz w:val="20"/>
          <w:szCs w:val="20"/>
        </w:rPr>
        <w:t xml:space="preserve">7.2  </w:t>
      </w:r>
      <w:r>
        <w:rPr>
          <w:rFonts w:ascii="Calibri" w:cs="Calibri" w:eastAsia="Calibri" w:hAnsi="Calibri"/>
          <w:color w:val="111111"/>
          <w:sz w:val="20"/>
          <w:szCs w:val="20"/>
        </w:rPr>
        <w:t xml:space="preserve">A comissão não incide sobre renovações, aditivos, produtos digitais, acesso ao Wise Hub ou qualquer outra receita da Wise Makers.</w:t>
      </w:r>
    </w:p>
    <w:p>
      <w:pPr>
        <w:spacing w:after="100" w:line="276"/>
        <w:jc w:val="both"/>
      </w:pPr>
      <w:r>
        <w:rPr>
          <w:rFonts w:ascii="Calibri" w:cs="Calibri" w:eastAsia="Calibri" w:hAnsi="Calibri"/>
          <w:b/>
          <w:bCs/>
          <w:color w:val="111111"/>
          <w:sz w:val="20"/>
          <w:szCs w:val="20"/>
        </w:rPr>
        <w:t xml:space="preserve">7.3  </w:t>
      </w:r>
      <w:r>
        <w:rPr>
          <w:rFonts w:ascii="Calibri" w:cs="Calibri" w:eastAsia="Calibri" w:hAnsi="Calibri"/>
          <w:color w:val="111111"/>
          <w:sz w:val="20"/>
          <w:szCs w:val="20"/>
        </w:rPr>
        <w:t xml:space="preserve">O pagamento é devido após a compensação do primeiro pagamento do cliente, sem valor mínimo de repasse, mediante nota fiscal emitida pelo CNPJ do Parceiro. É vedado o pagamento de comissão a pessoa física.</w:t>
      </w:r>
    </w:p>
    <w:p>
      <w:pPr>
        <w:spacing w:after="100" w:line="276"/>
        <w:jc w:val="both"/>
      </w:pPr>
      <w:r>
        <w:rPr>
          <w:rFonts w:ascii="Calibri" w:cs="Calibri" w:eastAsia="Calibri" w:hAnsi="Calibri"/>
          <w:b/>
          <w:bCs/>
          <w:color w:val="111111"/>
          <w:sz w:val="20"/>
          <w:szCs w:val="20"/>
        </w:rPr>
        <w:t xml:space="preserve">7.4  </w:t>
      </w:r>
      <w:r>
        <w:rPr>
          <w:rFonts w:ascii="Calibri" w:cs="Calibri" w:eastAsia="Calibri" w:hAnsi="Calibri"/>
          <w:color w:val="111111"/>
          <w:sz w:val="20"/>
          <w:szCs w:val="20"/>
        </w:rPr>
        <w:t xml:space="preserve">Não há devolução de comissão em caso de rescisão antecipada do contrato pelo cliente.</w:t>
      </w:r>
    </w:p>
    <w:p>
      <w:pPr>
        <w:keepNext/>
        <w:spacing w:after="100" w:before="240"/>
      </w:pPr>
      <w:r>
        <w:rPr>
          <w:rFonts w:ascii="Calibri" w:cs="Calibri" w:eastAsia="Calibri" w:hAnsi="Calibri"/>
          <w:b/>
          <w:bCs/>
          <w:color w:val="111111"/>
          <w:sz w:val="21"/>
          <w:szCs w:val="21"/>
        </w:rPr>
        <w:t xml:space="preserve">8. COMISSÃO DEVIDA PELO PARCEIRO E CONVIVÊNCIA DE INSTRUMENTOS</w:t>
      </w:r>
    </w:p>
    <w:p>
      <w:pPr>
        <w:spacing w:after="100" w:line="276"/>
        <w:jc w:val="both"/>
      </w:pPr>
      <w:r>
        <w:rPr>
          <w:rFonts w:ascii="Calibri" w:cs="Calibri" w:eastAsia="Calibri" w:hAnsi="Calibri"/>
          <w:b/>
          <w:bCs/>
          <w:color w:val="111111"/>
          <w:sz w:val="20"/>
          <w:szCs w:val="20"/>
        </w:rPr>
        <w:t xml:space="preserve">8.1  </w:t>
      </w:r>
      <w:r>
        <w:rPr>
          <w:rFonts w:ascii="Calibri" w:cs="Calibri" w:eastAsia="Calibri" w:hAnsi="Calibri"/>
          <w:color w:val="111111"/>
          <w:sz w:val="20"/>
          <w:szCs w:val="20"/>
        </w:rPr>
        <w:t xml:space="preserve">Pelos clientes que a Wise Makers originar para o Parceiro, o Parceiro pagará à Wise Makers comissão conforme o seu instrumento próprio de parceria, quando houver, identificado no Quadro de Identificação, ou, na falta dele, conforme o percentual, a base de cálculo e a condição de pagamento registrados no mesmo Quadro.</w:t>
      </w:r>
    </w:p>
    <w:p>
      <w:pPr>
        <w:spacing w:after="100" w:line="276"/>
        <w:jc w:val="both"/>
      </w:pPr>
      <w:r>
        <w:rPr>
          <w:rFonts w:ascii="Calibri" w:cs="Calibri" w:eastAsia="Calibri" w:hAnsi="Calibri"/>
          <w:b/>
          <w:bCs/>
          <w:color w:val="111111"/>
          <w:sz w:val="20"/>
          <w:szCs w:val="20"/>
        </w:rPr>
        <w:t xml:space="preserve">8.2  </w:t>
      </w:r>
      <w:r>
        <w:rPr>
          <w:rFonts w:ascii="Calibri" w:cs="Calibri" w:eastAsia="Calibri" w:hAnsi="Calibri"/>
          <w:color w:val="111111"/>
          <w:sz w:val="20"/>
          <w:szCs w:val="20"/>
        </w:rPr>
        <w:t xml:space="preserve">Os dois instrumentos correm em paralelo: o que a Wise Makers paga ao Parceiro segue este Contrato, e o que o Parceiro paga à Wise Makers segue o instrumento do Parceiro. Cada instrumento prevalece sobre o fluxo que regula, e nenhum deles altera o outro.</w:t>
      </w:r>
    </w:p>
    <w:p>
      <w:pPr>
        <w:spacing w:after="100" w:line="276"/>
        <w:jc w:val="both"/>
      </w:pPr>
      <w:r>
        <w:rPr>
          <w:rFonts w:ascii="Calibri" w:cs="Calibri" w:eastAsia="Calibri" w:hAnsi="Calibri"/>
          <w:b/>
          <w:bCs/>
          <w:color w:val="111111"/>
          <w:sz w:val="20"/>
          <w:szCs w:val="20"/>
        </w:rPr>
        <w:t xml:space="preserve">8.3  </w:t>
      </w:r>
      <w:r>
        <w:rPr>
          <w:rFonts w:ascii="Calibri" w:cs="Calibri" w:eastAsia="Calibri" w:hAnsi="Calibri"/>
          <w:color w:val="111111"/>
          <w:sz w:val="20"/>
          <w:szCs w:val="20"/>
        </w:rPr>
        <w:t xml:space="preserve">Exigências do instrumento do Parceiro que possam impedir o recebimento pela Wise Makers, como cadastro prévio ou atividade econômica específica, são tratadas antes da assinatura, e a solução adotada é registrada no Quadro de Identificação.</w:t>
      </w:r>
    </w:p>
    <w:p>
      <w:pPr>
        <w:keepNext/>
        <w:spacing w:after="100" w:before="240"/>
      </w:pPr>
      <w:r>
        <w:rPr>
          <w:rFonts w:ascii="Calibri" w:cs="Calibri" w:eastAsia="Calibri" w:hAnsi="Calibri"/>
          <w:b/>
          <w:bCs/>
          <w:color w:val="111111"/>
          <w:sz w:val="21"/>
          <w:szCs w:val="21"/>
        </w:rPr>
        <w:t xml:space="preserve">9. ATRIBUIÇÃO DA INDICAÇÃO</w:t>
      </w:r>
    </w:p>
    <w:p>
      <w:pPr>
        <w:spacing w:after="100" w:line="276"/>
        <w:jc w:val="both"/>
      </w:pPr>
      <w:r>
        <w:rPr>
          <w:rFonts w:ascii="Calibri" w:cs="Calibri" w:eastAsia="Calibri" w:hAnsi="Calibri"/>
          <w:b/>
          <w:bCs/>
          <w:color w:val="111111"/>
          <w:sz w:val="20"/>
          <w:szCs w:val="20"/>
        </w:rPr>
        <w:t xml:space="preserve">9.1  </w:t>
      </w:r>
      <w:r>
        <w:rPr>
          <w:rFonts w:ascii="Calibri" w:cs="Calibri" w:eastAsia="Calibri" w:hAnsi="Calibri"/>
          <w:color w:val="111111"/>
          <w:sz w:val="20"/>
          <w:szCs w:val="20"/>
        </w:rPr>
        <w:t xml:space="preserve">Considera-se originado pelo Parceiro o cliente cujo primeiro contato registrado com a Wise Makers tenha origem identificada no Parceiro, inclusive por indicação nominal no grupo de comunicação direta, cuja mensagem constitui o registro de origem, por cadastro na página do Parceiro no Wise Hub, ou por envio do formulário do link exclusivo de indicação do Parceiro no Portal Wise Partners. Em caso de divergência, prevalece o primeiro registro.</w:t>
      </w:r>
    </w:p>
    <w:p>
      <w:pPr>
        <w:spacing w:after="100" w:line="276"/>
        <w:jc w:val="both"/>
      </w:pPr>
      <w:r>
        <w:rPr>
          <w:rFonts w:ascii="Calibri" w:cs="Calibri" w:eastAsia="Calibri" w:hAnsi="Calibri"/>
          <w:b/>
          <w:bCs/>
          <w:color w:val="111111"/>
          <w:sz w:val="20"/>
          <w:szCs w:val="20"/>
        </w:rPr>
        <w:t xml:space="preserve">9.2  </w:t>
      </w:r>
      <w:r>
        <w:rPr>
          <w:rFonts w:ascii="Calibri" w:cs="Calibri" w:eastAsia="Calibri" w:hAnsi="Calibri"/>
          <w:color w:val="111111"/>
          <w:sz w:val="20"/>
          <w:szCs w:val="20"/>
        </w:rPr>
        <w:t xml:space="preserve">A indicação fica protegida por 180 (cento e oitenta) dias contados da última interação registrada entre a Wise Makers e o cliente. Passado esse prazo sem interação, o cliente reengajado por outro parceiro do Programa é atribuído a quem o reengajou, com aviso ao Parceiro que fez o primeiro registro.</w:t>
      </w:r>
    </w:p>
    <w:p>
      <w:pPr>
        <w:spacing w:after="100" w:line="276"/>
        <w:jc w:val="both"/>
      </w:pPr>
      <w:r>
        <w:rPr>
          <w:rFonts w:ascii="Calibri" w:cs="Calibri" w:eastAsia="Calibri" w:hAnsi="Calibri"/>
          <w:b/>
          <w:bCs/>
          <w:color w:val="111111"/>
          <w:sz w:val="20"/>
          <w:szCs w:val="20"/>
        </w:rPr>
        <w:t xml:space="preserve">9.3  </w:t>
      </w:r>
      <w:r>
        <w:rPr>
          <w:rFonts w:ascii="Calibri" w:cs="Calibri" w:eastAsia="Calibri" w:hAnsi="Calibri"/>
          <w:color w:val="111111"/>
          <w:sz w:val="20"/>
          <w:szCs w:val="20"/>
        </w:rPr>
        <w:t xml:space="preserve">Às indicações feitas pela Wise Makers ao Parceiro aplicam-se as regras de atribuição do instrumento do Parceiro, quando houver, e, na falta dele, a regra do primeiro registro da cláusula 9.1.</w:t>
      </w:r>
    </w:p>
    <w:p>
      <w:pPr>
        <w:spacing w:after="100" w:line="276"/>
        <w:jc w:val="both"/>
      </w:pPr>
      <w:r>
        <w:rPr>
          <w:rFonts w:ascii="Calibri" w:cs="Calibri" w:eastAsia="Calibri" w:hAnsi="Calibri"/>
          <w:b/>
          <w:bCs/>
          <w:color w:val="111111"/>
          <w:sz w:val="20"/>
          <w:szCs w:val="20"/>
        </w:rPr>
        <w:t xml:space="preserve">9.4  </w:t>
      </w:r>
      <w:r>
        <w:rPr>
          <w:rFonts w:ascii="Calibri" w:cs="Calibri" w:eastAsia="Calibri" w:hAnsi="Calibri"/>
          <w:b/>
          <w:bCs/>
          <w:color w:val="111111"/>
          <w:sz w:val="20"/>
          <w:szCs w:val="20"/>
        </w:rPr>
        <w:t xml:space="preserve">Prazos de resposta. </w:t>
      </w:r>
      <w:r>
        <w:rPr>
          <w:rFonts w:ascii="Calibri" w:cs="Calibri" w:eastAsia="Calibri" w:hAnsi="Calibri"/>
          <w:color w:val="111111"/>
          <w:sz w:val="20"/>
          <w:szCs w:val="20"/>
        </w:rPr>
        <w:t xml:space="preserve">A Wise Makers se compromete a validar a indicação e fazer o primeiro contato com o cliente em até 2 (dois) dias úteis, dar retorno ao Parceiro em até 5 (cinco) dias úteis do registro e manter a indicação atualizada no Portal. O Parceiro observa os mesmos prazos de primeiro contato e de atualização nas indicações que receber da Wise Makers. Os prazos são obrigação de meio, podem ser ajustados nas Regras do Programa e o seu descumprimento não gera multa nem altera comissões.</w:t>
      </w:r>
    </w:p>
    <w:p>
      <w:pPr>
        <w:keepNext/>
        <w:spacing w:after="100" w:before="240"/>
      </w:pPr>
      <w:r>
        <w:rPr>
          <w:rFonts w:ascii="Calibri" w:cs="Calibri" w:eastAsia="Calibri" w:hAnsi="Calibri"/>
          <w:b/>
          <w:bCs/>
          <w:color w:val="111111"/>
          <w:sz w:val="21"/>
          <w:szCs w:val="21"/>
        </w:rPr>
        <w:t xml:space="preserve">10. DADOS PESSOAIS</w:t>
      </w:r>
    </w:p>
    <w:p>
      <w:pPr>
        <w:spacing w:after="100" w:line="276"/>
        <w:jc w:val="both"/>
      </w:pPr>
      <w:r>
        <w:rPr>
          <w:rFonts w:ascii="Calibri" w:cs="Calibri" w:eastAsia="Calibri" w:hAnsi="Calibri"/>
          <w:b/>
          <w:bCs/>
          <w:color w:val="111111"/>
          <w:sz w:val="20"/>
          <w:szCs w:val="20"/>
        </w:rPr>
        <w:t xml:space="preserve">10.1  </w:t>
      </w:r>
      <w:r>
        <w:rPr>
          <w:rFonts w:ascii="Calibri" w:cs="Calibri" w:eastAsia="Calibri" w:hAnsi="Calibri"/>
          <w:color w:val="111111"/>
          <w:sz w:val="20"/>
          <w:szCs w:val="20"/>
        </w:rPr>
        <w:t xml:space="preserve">A Wise Makers não recebe do Parceiro listas ou bases de clientes, ressalvado o cruzamento de carteiras da cláusula 10.4. O Parceiro convida a sua carteira, e se cadastra quem decide se cadastrar.</w:t>
      </w:r>
    </w:p>
    <w:p>
      <w:pPr>
        <w:spacing w:after="100" w:line="276"/>
        <w:jc w:val="both"/>
      </w:pPr>
      <w:r>
        <w:rPr>
          <w:rFonts w:ascii="Calibri" w:cs="Calibri" w:eastAsia="Calibri" w:hAnsi="Calibri"/>
          <w:b/>
          <w:bCs/>
          <w:color w:val="111111"/>
          <w:sz w:val="20"/>
          <w:szCs w:val="20"/>
        </w:rPr>
        <w:t xml:space="preserve">10.2  </w:t>
      </w:r>
      <w:r>
        <w:rPr>
          <w:rFonts w:ascii="Calibri" w:cs="Calibri" w:eastAsia="Calibri" w:hAnsi="Calibri"/>
          <w:color w:val="111111"/>
          <w:sz w:val="20"/>
          <w:szCs w:val="20"/>
        </w:rPr>
        <w:t xml:space="preserve">Os contatos captados em ações da própria Wise Makers, inclusive por cadastro no Wise Hub e por inscrição em mentoria ou evento, com consentimento expresso do titular, pertencem à Wise Makers.</w:t>
      </w:r>
    </w:p>
    <w:p>
      <w:pPr>
        <w:spacing w:after="100" w:line="276"/>
        <w:jc w:val="both"/>
      </w:pPr>
      <w:r>
        <w:rPr>
          <w:rFonts w:ascii="Calibri" w:cs="Calibri" w:eastAsia="Calibri" w:hAnsi="Calibri"/>
          <w:b/>
          <w:bCs/>
          <w:color w:val="111111"/>
          <w:sz w:val="20"/>
          <w:szCs w:val="20"/>
        </w:rPr>
        <w:t xml:space="preserve">10.3  </w:t>
      </w:r>
      <w:r>
        <w:rPr>
          <w:rFonts w:ascii="Calibri" w:cs="Calibri" w:eastAsia="Calibri" w:hAnsi="Calibri"/>
          <w:color w:val="111111"/>
          <w:sz w:val="20"/>
          <w:szCs w:val="20"/>
        </w:rPr>
        <w:t xml:space="preserve">As partes observam a Lei nº 13.709/2018 (LGPD) no tratamento de dados pessoais decorrente desta parceria.</w:t>
      </w:r>
    </w:p>
    <w:p>
      <w:pPr>
        <w:spacing w:after="100" w:line="276"/>
        <w:jc w:val="both"/>
      </w:pPr>
      <w:r>
        <w:rPr>
          <w:rFonts w:ascii="Calibri" w:cs="Calibri" w:eastAsia="Calibri" w:hAnsi="Calibri"/>
          <w:b/>
          <w:bCs/>
          <w:color w:val="111111"/>
          <w:sz w:val="20"/>
          <w:szCs w:val="20"/>
        </w:rPr>
        <w:t xml:space="preserve">10.4  </w:t>
      </w:r>
      <w:r>
        <w:rPr>
          <w:rFonts w:ascii="Calibri" w:cs="Calibri" w:eastAsia="Calibri" w:hAnsi="Calibri"/>
          <w:b/>
          <w:bCs/>
          <w:color w:val="111111"/>
          <w:sz w:val="20"/>
          <w:szCs w:val="20"/>
        </w:rPr>
        <w:t xml:space="preserve">Cruzamento de carteiras. </w:t>
      </w:r>
      <w:r>
        <w:rPr>
          <w:rFonts w:ascii="Calibri" w:cs="Calibri" w:eastAsia="Calibri" w:hAnsi="Calibri"/>
          <w:color w:val="111111"/>
          <w:sz w:val="20"/>
          <w:szCs w:val="20"/>
        </w:rPr>
        <w:t xml:space="preserve">O Parceiro pode, a seu critério e mediante aceite específico no Portal a cada uso, comparar a sua carteira com a da Wise Makers para identificar oportunidades em comum. O cruzamento usa exclusivamente o número de inscrição no CNPJ de pessoas jurídicas, sem qualquer dado pessoal. A lista do Parceiro é processada e descartada no mesmo ato, sem armazenamento, e ficam registradas apenas as coincidências, por até 180 (cento e oitenta) dias, salvo as que se converterem em indicação ou ação conjunta. O Parceiro vê os totais por tipo de coincidência. Nenhuma das partes abordará cliente da outra em nome da parceria sem acordo prévio, caso a caso. O Parceiro pode pedir a exclusão das coincidências a qualquer tempo, atendida de imediato.</w:t>
      </w:r>
    </w:p>
    <w:p>
      <w:pPr>
        <w:keepNext/>
        <w:spacing w:after="100" w:before="240"/>
      </w:pPr>
      <w:r>
        <w:rPr>
          <w:rFonts w:ascii="Calibri" w:cs="Calibri" w:eastAsia="Calibri" w:hAnsi="Calibri"/>
          <w:b/>
          <w:bCs/>
          <w:color w:val="111111"/>
          <w:sz w:val="21"/>
          <w:szCs w:val="21"/>
        </w:rPr>
        <w:t xml:space="preserve">11. USO DE MARCA E DO NÍVEL</w:t>
      </w:r>
    </w:p>
    <w:p>
      <w:pPr>
        <w:spacing w:after="100" w:line="276"/>
        <w:jc w:val="both"/>
      </w:pPr>
      <w:r>
        <w:rPr>
          <w:rFonts w:ascii="Calibri" w:cs="Calibri" w:eastAsia="Calibri" w:hAnsi="Calibri"/>
          <w:b/>
          <w:bCs/>
          <w:color w:val="111111"/>
          <w:sz w:val="20"/>
          <w:szCs w:val="20"/>
        </w:rPr>
        <w:t xml:space="preserve">11.1  </w:t>
      </w:r>
      <w:r>
        <w:rPr>
          <w:rFonts w:ascii="Calibri" w:cs="Calibri" w:eastAsia="Calibri" w:hAnsi="Calibri"/>
          <w:color w:val="111111"/>
          <w:sz w:val="20"/>
          <w:szCs w:val="20"/>
        </w:rPr>
        <w:t xml:space="preserve">Cada parte autoriza a outra a usar seu nome e logotipo para divulgar esta parceria e nas entregas previstas na cláusula 4, incluindo a página no Wise Hub, os certificados emitidos e os materiais de apoio.</w:t>
      </w:r>
    </w:p>
    <w:p>
      <w:pPr>
        <w:spacing w:after="100" w:line="276"/>
        <w:jc w:val="both"/>
      </w:pPr>
      <w:r>
        <w:rPr>
          <w:rFonts w:ascii="Calibri" w:cs="Calibri" w:eastAsia="Calibri" w:hAnsi="Calibri"/>
          <w:b/>
          <w:bCs/>
          <w:color w:val="111111"/>
          <w:sz w:val="20"/>
          <w:szCs w:val="20"/>
        </w:rPr>
        <w:t xml:space="preserve">11.2  </w:t>
      </w:r>
      <w:r>
        <w:rPr>
          <w:rFonts w:ascii="Calibri" w:cs="Calibri" w:eastAsia="Calibri" w:hAnsi="Calibri"/>
          <w:color w:val="111111"/>
          <w:sz w:val="20"/>
          <w:szCs w:val="20"/>
        </w:rPr>
        <w:t xml:space="preserve">O Parceiro pode divulgar o nome do seu nível no Programa enquanto vigente este Contrato, e usar os selos recebidos conforme a cláusula 4.2.</w:t>
      </w:r>
    </w:p>
    <w:p>
      <w:pPr>
        <w:spacing w:after="100" w:line="276"/>
        <w:jc w:val="both"/>
      </w:pPr>
      <w:r>
        <w:rPr>
          <w:rFonts w:ascii="Calibri" w:cs="Calibri" w:eastAsia="Calibri" w:hAnsi="Calibri"/>
          <w:b/>
          <w:bCs/>
          <w:color w:val="111111"/>
          <w:sz w:val="20"/>
          <w:szCs w:val="20"/>
        </w:rPr>
        <w:t xml:space="preserve">11.3  </w:t>
      </w:r>
      <w:r>
        <w:rPr>
          <w:rFonts w:ascii="Calibri" w:cs="Calibri" w:eastAsia="Calibri" w:hAnsi="Calibri"/>
          <w:color w:val="111111"/>
          <w:sz w:val="20"/>
          <w:szCs w:val="20"/>
        </w:rPr>
        <w:t xml:space="preserve">Qualquer das partes pode solicitar a retirada de uso que lhe seja prejudicial, atendida em até 10 (dez) dias. A autorização se encerra junto com este Contrato.</w:t>
      </w:r>
    </w:p>
    <w:p>
      <w:pPr>
        <w:keepNext/>
        <w:spacing w:after="100" w:before="240"/>
      </w:pPr>
      <w:r>
        <w:rPr>
          <w:rFonts w:ascii="Calibri" w:cs="Calibri" w:eastAsia="Calibri" w:hAnsi="Calibri"/>
          <w:b/>
          <w:bCs/>
          <w:color w:val="111111"/>
          <w:sz w:val="21"/>
          <w:szCs w:val="21"/>
        </w:rPr>
        <w:t xml:space="preserve">12. COMUNIDADE DO PARCEIRO</w:t>
      </w:r>
    </w:p>
    <w:p>
      <w:pPr>
        <w:spacing w:after="100" w:before="0" w:line="276"/>
        <w:jc w:val="both"/>
      </w:pPr>
      <w:r>
        <w:rPr>
          <w:rFonts w:ascii="Calibri" w:cs="Calibri" w:eastAsia="Calibri" w:hAnsi="Calibri"/>
          <w:color w:val="111111"/>
          <w:sz w:val="20"/>
          <w:szCs w:val="20"/>
        </w:rPr>
        <w:t xml:space="preserve">Comunidades, grupos e canais de relacionamento construídos com a carteira do Parceiro pertencem ao Parceiro, inclusive após o encerramento deste Contrato. A Wise Makers participa como convidada e não detém titularidade sobre esses canais.</w:t>
      </w:r>
    </w:p>
    <w:p>
      <w:pPr>
        <w:keepNext/>
        <w:spacing w:after="100" w:before="240"/>
      </w:pPr>
      <w:r>
        <w:rPr>
          <w:rFonts w:ascii="Calibri" w:cs="Calibri" w:eastAsia="Calibri" w:hAnsi="Calibri"/>
          <w:b/>
          <w:bCs/>
          <w:color w:val="111111"/>
          <w:sz w:val="21"/>
          <w:szCs w:val="21"/>
        </w:rPr>
        <w:t xml:space="preserve">13. PAUSA, VIGÊNCIA E RESCISÃO</w:t>
      </w:r>
    </w:p>
    <w:p>
      <w:pPr>
        <w:spacing w:after="100" w:line="276"/>
        <w:jc w:val="both"/>
      </w:pPr>
      <w:r>
        <w:rPr>
          <w:rFonts w:ascii="Calibri" w:cs="Calibri" w:eastAsia="Calibri" w:hAnsi="Calibri"/>
          <w:b/>
          <w:bCs/>
          <w:color w:val="111111"/>
          <w:sz w:val="20"/>
          <w:szCs w:val="20"/>
        </w:rPr>
        <w:t xml:space="preserve">13.1  </w:t>
      </w:r>
      <w:r>
        <w:rPr>
          <w:rFonts w:ascii="Calibri" w:cs="Calibri" w:eastAsia="Calibri" w:hAnsi="Calibri"/>
          <w:color w:val="111111"/>
          <w:sz w:val="20"/>
          <w:szCs w:val="20"/>
        </w:rPr>
        <w:t xml:space="preserve">Este Contrato vigora por prazo indeterminado, a contar da assinatura.</w:t>
      </w:r>
    </w:p>
    <w:p>
      <w:pPr>
        <w:spacing w:after="100" w:line="276"/>
        <w:jc w:val="both"/>
      </w:pPr>
      <w:r>
        <w:rPr>
          <w:rFonts w:ascii="Calibri" w:cs="Calibri" w:eastAsia="Calibri" w:hAnsi="Calibri"/>
          <w:b/>
          <w:bCs/>
          <w:color w:val="111111"/>
          <w:sz w:val="20"/>
          <w:szCs w:val="20"/>
        </w:rPr>
        <w:t xml:space="preserve">13.2  </w:t>
      </w:r>
      <w:r>
        <w:rPr>
          <w:rFonts w:ascii="Calibri" w:cs="Calibri" w:eastAsia="Calibri" w:hAnsi="Calibri"/>
          <w:color w:val="111111"/>
          <w:sz w:val="20"/>
          <w:szCs w:val="20"/>
        </w:rPr>
        <w:t xml:space="preserve">De comum acordo, as partes podem pausar as reuniões de acompanhamento e o ciclo do Base Ativa por período definido, com data de retomada registrada por escrito. As demais entregas e cláusulas continuam em vigor durante a pausa.</w:t>
      </w:r>
    </w:p>
    <w:p>
      <w:pPr>
        <w:spacing w:after="100" w:line="276"/>
        <w:jc w:val="both"/>
      </w:pPr>
      <w:r>
        <w:rPr>
          <w:rFonts w:ascii="Calibri" w:cs="Calibri" w:eastAsia="Calibri" w:hAnsi="Calibri"/>
          <w:b/>
          <w:bCs/>
          <w:color w:val="111111"/>
          <w:sz w:val="20"/>
          <w:szCs w:val="20"/>
        </w:rPr>
        <w:t xml:space="preserve">13.3  </w:t>
      </w:r>
      <w:r>
        <w:rPr>
          <w:rFonts w:ascii="Calibri" w:cs="Calibri" w:eastAsia="Calibri" w:hAnsi="Calibri"/>
          <w:color w:val="111111"/>
          <w:sz w:val="20"/>
          <w:szCs w:val="20"/>
        </w:rPr>
        <w:t xml:space="preserve">A ausência de indicações, por si só, não encerra este Contrato. A Wise Makers pode encerrá-lo, com o aviso da cláusula 13.4, quando o Parceiro, assinado há 180 (cento e oitenta) dias ou mais, permanecer por 180 (cento e oitenta) dias sem indicação qualificada e sem contrapartida comprovada, depois de 2 (duas) tentativas de retomada registradas e comunicadas por escrito, conforme as Regras do Programa. Durante a pausa da cláusula 13.2, esse prazo não corre.</w:t>
      </w:r>
    </w:p>
    <w:p>
      <w:pPr>
        <w:spacing w:after="100" w:line="276"/>
        <w:jc w:val="both"/>
      </w:pPr>
      <w:r>
        <w:rPr>
          <w:rFonts w:ascii="Calibri" w:cs="Calibri" w:eastAsia="Calibri" w:hAnsi="Calibri"/>
          <w:b/>
          <w:bCs/>
          <w:color w:val="111111"/>
          <w:sz w:val="20"/>
          <w:szCs w:val="20"/>
        </w:rPr>
        <w:t xml:space="preserve">13.4  </w:t>
      </w:r>
      <w:r>
        <w:rPr>
          <w:rFonts w:ascii="Calibri" w:cs="Calibri" w:eastAsia="Calibri" w:hAnsi="Calibri"/>
          <w:color w:val="111111"/>
          <w:sz w:val="20"/>
          <w:szCs w:val="20"/>
        </w:rPr>
        <w:t xml:space="preserve">Qualquer das partes pode rescindir este Contrato mediante aviso escrito com 30 (trinta) dias de antecedência, sem ônus, multa ou indenização.</w:t>
      </w:r>
    </w:p>
    <w:p>
      <w:pPr>
        <w:spacing w:after="100" w:line="276"/>
        <w:jc w:val="both"/>
      </w:pPr>
      <w:r>
        <w:rPr>
          <w:rFonts w:ascii="Calibri" w:cs="Calibri" w:eastAsia="Calibri" w:hAnsi="Calibri"/>
          <w:b/>
          <w:bCs/>
          <w:color w:val="111111"/>
          <w:sz w:val="20"/>
          <w:szCs w:val="20"/>
        </w:rPr>
        <w:t xml:space="preserve">13.5  </w:t>
      </w:r>
      <w:r>
        <w:rPr>
          <w:rFonts w:ascii="Calibri" w:cs="Calibri" w:eastAsia="Calibri" w:hAnsi="Calibri"/>
          <w:color w:val="111111"/>
          <w:sz w:val="20"/>
          <w:szCs w:val="20"/>
        </w:rPr>
        <w:t xml:space="preserve">Encerrado o Contrato, cessam os acessos concedidos na cláusula 4, a página do Parceiro no Wise Hub é despublicada e cada parte retira dos seus canais os selos e as menções à parceria, em até 10 (dez) dias. As comissões geradas antes do encerramento, em qualquer dos sentidos, permanecem devidas.</w:t>
      </w:r>
    </w:p>
    <w:p>
      <w:pPr>
        <w:keepNext/>
        <w:spacing w:after="100" w:before="240"/>
      </w:pPr>
      <w:r>
        <w:rPr>
          <w:rFonts w:ascii="Calibri" w:cs="Calibri" w:eastAsia="Calibri" w:hAnsi="Calibri"/>
          <w:b/>
          <w:bCs/>
          <w:color w:val="111111"/>
          <w:sz w:val="21"/>
          <w:szCs w:val="21"/>
        </w:rPr>
        <w:t xml:space="preserve">14. CONFIDENCIALIDADE</w:t>
      </w:r>
    </w:p>
    <w:p>
      <w:pPr>
        <w:spacing w:after="100" w:before="0" w:line="276"/>
        <w:jc w:val="both"/>
      </w:pPr>
      <w:r>
        <w:rPr>
          <w:rFonts w:ascii="Calibri" w:cs="Calibri" w:eastAsia="Calibri" w:hAnsi="Calibri"/>
          <w:color w:val="111111"/>
          <w:sz w:val="20"/>
          <w:szCs w:val="20"/>
        </w:rPr>
        <w:t xml:space="preserve">Os termos comerciais deste acordo, em especial os percentuais das cláusulas 7 e 8, não são divulgados a terceiros. Esta obrigação permanece por 2 (dois) anos após o encerramento.</w:t>
      </w:r>
    </w:p>
    <w:p>
      <w:pPr>
        <w:keepNext/>
        <w:spacing w:after="100" w:before="240"/>
      </w:pPr>
      <w:r>
        <w:rPr>
          <w:rFonts w:ascii="Calibri" w:cs="Calibri" w:eastAsia="Calibri" w:hAnsi="Calibri"/>
          <w:b/>
          <w:bCs/>
          <w:color w:val="111111"/>
          <w:sz w:val="21"/>
          <w:szCs w:val="21"/>
        </w:rPr>
        <w:t xml:space="preserve">15. NÃO ALICIAMENTO</w:t>
      </w:r>
    </w:p>
    <w:p>
      <w:pPr>
        <w:spacing w:after="100" w:before="0" w:line="276"/>
        <w:jc w:val="both"/>
      </w:pPr>
      <w:r>
        <w:rPr>
          <w:rFonts w:ascii="Calibri" w:cs="Calibri" w:eastAsia="Calibri" w:hAnsi="Calibri"/>
          <w:color w:val="111111"/>
          <w:sz w:val="20"/>
          <w:szCs w:val="20"/>
        </w:rPr>
        <w:t xml:space="preserve">Nenhuma das partes contratará colaborador da outra durante a vigência e por 6 (seis) meses após o encerramento, salvo concordância escrita da outra parte.</w:t>
      </w:r>
    </w:p>
    <w:p>
      <w:pPr>
        <w:keepNext/>
        <w:spacing w:after="100" w:before="240"/>
      </w:pPr>
      <w:r>
        <w:rPr>
          <w:rFonts w:ascii="Calibri" w:cs="Calibri" w:eastAsia="Calibri" w:hAnsi="Calibri"/>
          <w:b/>
          <w:bCs/>
          <w:color w:val="111111"/>
          <w:sz w:val="21"/>
          <w:szCs w:val="21"/>
        </w:rPr>
        <w:t xml:space="preserve">16. DISPOSIÇÕES GERAIS</w:t>
      </w:r>
    </w:p>
    <w:p>
      <w:pPr>
        <w:spacing w:after="100" w:line="276"/>
        <w:jc w:val="both"/>
      </w:pPr>
      <w:r>
        <w:rPr>
          <w:rFonts w:ascii="Calibri" w:cs="Calibri" w:eastAsia="Calibri" w:hAnsi="Calibri"/>
          <w:b/>
          <w:bCs/>
          <w:color w:val="111111"/>
          <w:sz w:val="20"/>
          <w:szCs w:val="20"/>
        </w:rPr>
        <w:t xml:space="preserve">16.1  </w:t>
      </w:r>
      <w:r>
        <w:rPr>
          <w:rFonts w:ascii="Calibri" w:cs="Calibri" w:eastAsia="Calibri" w:hAnsi="Calibri"/>
          <w:color w:val="111111"/>
          <w:sz w:val="20"/>
          <w:szCs w:val="20"/>
        </w:rPr>
        <w:t xml:space="preserve">Alterações deste Contrato somente por escrito, assinadas pelas duas partes, ressalvadas as confirmações escritas previstas nas cláusulas 3.2, 3.4, 3.5, 4.8.2 e 13.2 e as atualizações das Regras do Programa na forma da cláusula 3.6.</w:t>
      </w:r>
    </w:p>
    <w:p>
      <w:pPr>
        <w:spacing w:after="100" w:line="276"/>
        <w:jc w:val="both"/>
      </w:pPr>
      <w:r>
        <w:rPr>
          <w:rFonts w:ascii="Calibri" w:cs="Calibri" w:eastAsia="Calibri" w:hAnsi="Calibri"/>
          <w:b/>
          <w:bCs/>
          <w:color w:val="111111"/>
          <w:sz w:val="20"/>
          <w:szCs w:val="20"/>
        </w:rPr>
        <w:t xml:space="preserve">16.2  </w:t>
      </w:r>
      <w:r>
        <w:rPr>
          <w:rFonts w:ascii="Calibri" w:cs="Calibri" w:eastAsia="Calibri" w:hAnsi="Calibri"/>
          <w:color w:val="111111"/>
          <w:sz w:val="20"/>
          <w:szCs w:val="20"/>
        </w:rPr>
        <w:t xml:space="preserve">A tolerância quanto ao descumprimento de qualquer cláusula não implica novação nem renúncia.</w:t>
      </w:r>
    </w:p>
    <w:p>
      <w:pPr>
        <w:spacing w:after="100" w:line="276"/>
        <w:jc w:val="both"/>
      </w:pPr>
      <w:r>
        <w:rPr>
          <w:rFonts w:ascii="Calibri" w:cs="Calibri" w:eastAsia="Calibri" w:hAnsi="Calibri"/>
          <w:b/>
          <w:bCs/>
          <w:color w:val="111111"/>
          <w:sz w:val="20"/>
          <w:szCs w:val="20"/>
        </w:rPr>
        <w:t xml:space="preserve">16.3  </w:t>
      </w:r>
      <w:r>
        <w:rPr>
          <w:rFonts w:ascii="Calibri" w:cs="Calibri" w:eastAsia="Calibri" w:hAnsi="Calibri"/>
          <w:color w:val="111111"/>
          <w:sz w:val="20"/>
          <w:szCs w:val="20"/>
        </w:rPr>
        <w:t xml:space="preserve">As partes reconhecem a validade da assinatura eletrônica deste Contrato.</w:t>
      </w:r>
    </w:p>
    <w:p>
      <w:pPr>
        <w:spacing w:after="100" w:line="276"/>
        <w:jc w:val="both"/>
      </w:pPr>
      <w:r>
        <w:rPr>
          <w:rFonts w:ascii="Calibri" w:cs="Calibri" w:eastAsia="Calibri" w:hAnsi="Calibri"/>
          <w:b/>
          <w:bCs/>
          <w:color w:val="111111"/>
          <w:sz w:val="20"/>
          <w:szCs w:val="20"/>
        </w:rPr>
        <w:t xml:space="preserve">16.4  </w:t>
      </w:r>
      <w:r>
        <w:rPr>
          <w:rFonts w:ascii="Calibri" w:cs="Calibri" w:eastAsia="Calibri" w:hAnsi="Calibri"/>
          <w:color w:val="111111"/>
          <w:sz w:val="20"/>
          <w:szCs w:val="20"/>
        </w:rPr>
        <w:t xml:space="preserve">As partes resolverão eventuais conflitos com boa-fé e conversa direta. Persistindo o impasse, fica eleito o foro da comarca de Maringá, Estado do Paraná.</w:t>
      </w:r>
    </w:p>
    <w:p>
      <w:pPr>
        <w:keepNext/>
        <w:spacing w:after="100" w:before="240"/>
      </w:pPr>
      <w:r>
        <w:rPr>
          <w:rFonts w:ascii="Calibri" w:cs="Calibri" w:eastAsia="Calibri" w:hAnsi="Calibri"/>
          <w:b/>
          <w:bCs/>
          <w:color w:val="111111"/>
          <w:sz w:val="21"/>
          <w:szCs w:val="21"/>
        </w:rPr>
        <w:t xml:space="preserve">QUADRO DE IDENTIFICAÇÃO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0"/>
        <w:gridCol w:w="6112"/>
      </w:tblGrid>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Nível do Parceiro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{cx_select} Select     {cx_premium} Premium     {cx_elite} Elite</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Carteira estimada no perfil de cliente</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{carteira_icp}</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Pacote contratado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{cx_pacote_c} C · Prateleira     {cx_pacote_b} B · Formação     {cx_pacote_a} A · Base Ativa</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Categoria do Parceiro na prateleira da Wise Makers</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{categoria_prateleira}</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Categoria da Wise Makers na prateleira do Parceiro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Consultoria de estruturação comercial</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Comissão da Wise Makers ao Parceiro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40% da primeira mensalidade de consultoria (cláusula 7)</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Comissão do Parceiro à Wise Makers</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{cx_instrumento_proprio} Conforme instrumento próprio do Parceiro: {instrumento_parceiro}</w:t>
            </w:r>
          </w:p>
          <w:p>
            <w:pPr>
              <w:spacing w:after="30" w:line="260"/>
              <w:jc w:val="left"/>
            </w:pPr>
            <w:r>
              <w:rPr>
                <w:rFonts w:ascii="Calibri" w:cs="Calibri" w:eastAsia="Calibri" w:hAnsi="Calibri"/>
                <w:b w:val="false"/>
                <w:bCs w:val="false"/>
                <w:color w:val="111111"/>
                <w:sz w:val="18"/>
                <w:szCs w:val="18"/>
              </w:rPr>
              <w:t xml:space="preserve">{cx_percentual} {comissao_parceiro_percentual}% sobre {comissao_parceiro_base}, pago {comissao_parceiro_condicao}</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Exigências do instrumento do Parceiro e solução adotada</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{exigencias_solucao}</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Base Ativa (pacote A)</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{cx_ba_nao_se_aplica} Não se aplica     {cx_ba_data} Primeiro encontro em {ba_primeiro_encontro}     {cx_ba_fila} Em fila, previsão {ba_previsao}</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Responsável do Parceiro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{responsavel_parceiro}</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Responsável da Wise Makers</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{responsavel_wise}</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Data de início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{data_inicio}</w:t>
            </w:r>
          </w:p>
        </w:tc>
      </w:tr>
    </w:tbl>
    <w:p>
      <w:pPr>
        <w:spacing w:after="240"/>
      </w:pPr>
    </w:p>
    <w:p>
      <w:pPr>
        <w:spacing w:after="100" w:before="0" w:line="276"/>
        <w:jc w:val="left"/>
      </w:pPr>
      <w:r>
        <w:rPr>
          <w:rFonts w:ascii="Calibri" w:cs="Calibri" w:eastAsia="Calibri" w:hAnsi="Calibri"/>
          <w:color w:val="111111"/>
          <w:sz w:val="20"/>
          <w:szCs w:val="20"/>
        </w:rPr>
        <w:t xml:space="preserve">Assinado eletronicamente pelas partes.</w:t>
      </w:r>
    </w:p>
    <w:p>
      <w:pPr>
        <w:spacing w:after="200" w:before="0" w:line="276"/>
        <w:jc w:val="left"/>
      </w:pPr>
      <w:r>
        <w:rPr>
          <w:rFonts w:ascii="Calibri" w:cs="Calibri" w:eastAsia="Calibri" w:hAnsi="Calibri"/>
          <w:color w:val="111111"/>
          <w:sz w:val="20"/>
          <w:szCs w:val="20"/>
        </w:rPr>
        <w:t xml:space="preserve">Maringá/PR, {data_extenso}.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rPr>
        <w:tc>
          <w:tcPr>
            <w:tcW w:type="dxa" w:w="4706"/>
            <w:tcBorders>
              <w:top w:val="none" w:color="FFFFFF" w:sz="0"/>
              <w:left w:val="none" w:color="FFFFFF" w:sz="0"/>
              <w:bottom w:val="none" w:color="FFFFFF" w:sz="0"/>
              <w:right w:val="none" w:color="FFFFFF" w:sz="0"/>
            </w:tcBorders>
            <w:tcMar>
              <w:left w:type="dxa" w:w="120"/>
              <w:right w:type="dxa" w:w="120"/>
            </w:tcMar>
          </w:tcPr>
          <w:p>
            <w:pPr>
              <w:spacing w:after="600"/>
            </w:pPr>
          </w:p>
          <w:p>
            <w:pPr>
              <w:pBdr>
                <w:top w:val="single" w:color="7F7F7F" w:sz="6" w:space="4"/>
              </w:pBdr>
            </w:pPr>
            <w:r>
              <w:rPr>
                <w:rFonts w:ascii="Calibri" w:cs="Calibri" w:eastAsia="Calibri" w:hAnsi="Calibri"/>
              </w:rPr>
              <w:t xml:space="preserve"/>
            </w:r>
          </w:p>
          <w:p>
            <w:pPr>
              <w:spacing w:after="40"/>
            </w:pPr>
            <w:r>
              <w:rPr>
                <w:rFonts w:ascii="Calibri" w:cs="Calibri" w:eastAsia="Calibri" w:hAnsi="Calibri"/>
                <w:b/>
                <w:bCs/>
                <w:color w:val="111111"/>
                <w:sz w:val="19"/>
                <w:szCs w:val="19"/>
              </w:rPr>
              <w:t xml:space="preserve">WISE MAKERS LTDA</w:t>
            </w:r>
          </w:p>
          <w:p>
            <w:pPr>
              <w:spacing w:after="40"/>
            </w:pPr>
            <w:r>
              <w:rPr>
                <w:rFonts w:ascii="Calibri" w:cs="Calibri" w:eastAsia="Calibri" w:hAnsi="Calibri"/>
                <w:color w:val="595959"/>
                <w:sz w:val="18"/>
                <w:szCs w:val="18"/>
              </w:rPr>
              <w:t xml:space="preserve">Nome: [__________________]</w:t>
            </w:r>
          </w:p>
          <w:p>
            <w:r>
              <w:rPr>
                <w:rFonts w:ascii="Calibri" w:cs="Calibri" w:eastAsia="Calibri" w:hAnsi="Calibri"/>
                <w:color w:val="595959"/>
                <w:sz w:val="18"/>
                <w:szCs w:val="18"/>
              </w:rPr>
              <w:t xml:space="preserve">Cargo: [__________________]</w:t>
            </w:r>
          </w:p>
        </w:tc>
        <w:tc>
          <w:tcPr>
            <w:tcW w:type="dxa" w:w="4706"/>
            <w:tcBorders>
              <w:top w:val="none" w:color="FFFFFF" w:sz="0"/>
              <w:left w:val="none" w:color="FFFFFF" w:sz="0"/>
              <w:bottom w:val="none" w:color="FFFFFF" w:sz="0"/>
              <w:right w:val="none" w:color="FFFFFF" w:sz="0"/>
            </w:tcBorders>
            <w:tcMar>
              <w:left w:type="dxa" w:w="120"/>
              <w:right w:type="dxa" w:w="120"/>
            </w:tcMar>
          </w:tcPr>
          <w:p>
            <w:pPr>
              <w:spacing w:after="600"/>
            </w:pPr>
          </w:p>
          <w:p>
            <w:pPr>
              <w:pBdr>
                <w:top w:val="single" w:color="7F7F7F" w:sz="6" w:space="4"/>
              </w:pBdr>
            </w:pPr>
            <w:r>
              <w:rPr>
                <w:rFonts w:ascii="Calibri" w:cs="Calibri" w:eastAsia="Calibri" w:hAnsi="Calibri"/>
              </w:rPr>
              <w:t xml:space="preserve"/>
            </w:r>
          </w:p>
          <w:p>
            <w:pPr>
              <w:spacing w:after="40"/>
            </w:pPr>
            <w:r>
              <w:rPr>
                <w:rFonts w:ascii="Calibri" w:cs="Calibri" w:eastAsia="Calibri" w:hAnsi="Calibri"/>
                <w:b/>
                <w:bCs/>
                <w:color w:val="111111"/>
                <w:sz w:val="19"/>
                <w:szCs w:val="19"/>
              </w:rPr>
              <w:t xml:space="preserve">{razao_social_maiusculas}</w:t>
            </w:r>
          </w:p>
          <w:p>
            <w:pPr>
              <w:spacing w:after="40"/>
            </w:pPr>
            <w:r>
              <w:rPr>
                <w:rFonts w:ascii="Calibri" w:cs="Calibri" w:eastAsia="Calibri" w:hAnsi="Calibri"/>
                <w:color w:val="595959"/>
                <w:sz w:val="18"/>
                <w:szCs w:val="18"/>
              </w:rPr>
              <w:t xml:space="preserve">Nome: [__________________]</w:t>
            </w:r>
          </w:p>
          <w:p>
            <w:r>
              <w:rPr>
                <w:rFonts w:ascii="Calibri" w:cs="Calibri" w:eastAsia="Calibri" w:hAnsi="Calibri"/>
                <w:color w:val="595959"/>
                <w:sz w:val="18"/>
                <w:szCs w:val="18"/>
              </w:rPr>
              <w:t xml:space="preserve">Cargo: [__________________]</w:t>
            </w:r>
          </w:p>
        </w:tc>
      </w:tr>
    </w:tbl>
    <w:sectPr>
      <w:footerReference w:type="default" r:id="rId7"/>
      <w:pgSz w:w="11906" w:h="16838" w:orient="portrait"/>
      <w:pgMar w:top="1134" w:right="1247" w:bottom="1134" w:left="1247"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Wise Partners · Contrato de Parceria Comercial · Versão 2  ·  página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de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Parceria Comercial · Wise Partners</dc:title>
  <dc:creator>Wise Makers</dc:creator>
  <cp:lastModifiedBy>Un-named</cp:lastModifiedBy>
  <cp:revision>1</cp:revision>
  <dcterms:created xsi:type="dcterms:W3CDTF">2026-10-24T02:41:52.510Z</dcterms:created>
  <dcterms:modified xsi:type="dcterms:W3CDTF">2026-10-24T02:41:52.510Z</dcterms:modified>
</cp:coreProperties>
</file>

<file path=docProps/custom.xml><?xml version="1.0" encoding="utf-8"?>
<Properties xmlns="http://schemas.openxmlformats.org/officeDocument/2006/custom-properties" xmlns:vt="http://schemas.openxmlformats.org/officeDocument/2006/docPropsVTypes"/>
</file>