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Projeto Integrador — Eixo II</w:t>
      </w:r>
    </w:p>
    <w:p>
      <w:pPr>
        <w:spacing w:after="80"/>
        <w:jc w:val="center"/>
      </w:pPr>
      <w:r>
        <w:rPr>
          <w:b/>
          <w:bCs/>
          <w:color w:val="2E5395"/>
          <w:sz w:val="28"/>
          <w:szCs w:val="28"/>
        </w:rPr>
        <w:t xml:space="preserve">Inteligência Tributária: Predição de Inadimplência e Priorização da Dívida Ativa de Palmas-TO</w:t>
      </w:r>
    </w:p>
    <w:p>
      <w:pPr>
        <w:spacing w:after="60"/>
        <w:jc w:val="center"/>
      </w:pPr>
      <w:r>
        <w:rPr>
          <w:i/>
          <w:iCs/>
          <w:sz w:val="22"/>
          <w:szCs w:val="22"/>
        </w:rPr>
        <w:t xml:space="preserve">Bacharelado Interdisciplinar em Inteligência Artificial — Universidade Federal do Tocantins (UFT)</w:t>
      </w:r>
    </w:p>
    <w:p>
      <w:pPr>
        <w:spacing w:after="360"/>
        <w:jc w:val="center"/>
      </w:pPr>
      <w:r>
        <w:rPr>
          <w:sz w:val="22"/>
          <w:szCs w:val="22"/>
        </w:rPr>
        <w:t xml:space="preserve">2º Semestre de 2026  |  Coordenador: Prof. Dr. David Nadler Prata</w:t>
      </w:r>
    </w:p>
    <w:p>
      <w:r>
        <w:br w:type="page"/>
      </w:r>
    </w:p>
    <w:p>
      <w:pPr>
        <w:pStyle w:val="Heading1"/>
      </w:pPr>
      <w:r>
        <w:t xml:space="preserve">Sumário</w:t>
      </w:r>
    </w:p>
    <w:p>
      <w:pPr>
        <w:spacing w:after="100"/>
      </w:pPr>
      <w:r>
        <w:rPr>
          <w:sz w:val="22"/>
          <w:szCs w:val="22"/>
        </w:rPr>
        <w:t xml:space="preserve">1. Identificação do Projeto</w:t>
      </w:r>
    </w:p>
    <w:p>
      <w:pPr>
        <w:spacing w:after="100"/>
      </w:pPr>
      <w:r>
        <w:rPr>
          <w:sz w:val="22"/>
          <w:szCs w:val="22"/>
        </w:rPr>
        <w:t xml:space="preserve">2. Contextualização e Justificativa</w:t>
      </w:r>
    </w:p>
    <w:p>
      <w:pPr>
        <w:spacing w:after="100"/>
      </w:pPr>
      <w:r>
        <w:rPr>
          <w:sz w:val="22"/>
          <w:szCs w:val="22"/>
        </w:rPr>
        <w:t xml:space="preserve">3. Objetivos</w:t>
      </w:r>
    </w:p>
    <w:p>
      <w:pPr>
        <w:spacing w:after="100"/>
      </w:pPr>
      <w:r>
        <w:rPr>
          <w:sz w:val="22"/>
          <w:szCs w:val="22"/>
        </w:rPr>
        <w:t xml:space="preserve">4. Articulação com os Módulos do Eixo II</w:t>
      </w:r>
    </w:p>
    <w:p>
      <w:pPr>
        <w:spacing w:after="100"/>
      </w:pPr>
      <w:r>
        <w:rPr>
          <w:sz w:val="22"/>
          <w:szCs w:val="22"/>
        </w:rPr>
        <w:t xml:space="preserve">5. Tema e Problema de Pesquisa</w:t>
      </w:r>
    </w:p>
    <w:p>
      <w:pPr>
        <w:spacing w:after="100"/>
      </w:pPr>
      <w:r>
        <w:rPr>
          <w:sz w:val="22"/>
          <w:szCs w:val="22"/>
        </w:rPr>
        <w:t xml:space="preserve">6. Produto do Projeto (MVP e Portfólio)</w:t>
      </w:r>
    </w:p>
    <w:p>
      <w:pPr>
        <w:spacing w:after="100"/>
      </w:pPr>
      <w:r>
        <w:rPr>
          <w:sz w:val="22"/>
          <w:szCs w:val="22"/>
        </w:rPr>
        <w:t xml:space="preserve">7. Cronograma de Desenvolvimento Incremental (Sprints)</w:t>
      </w:r>
    </w:p>
    <w:p>
      <w:pPr>
        <w:spacing w:after="100"/>
      </w:pPr>
      <w:r>
        <w:rPr>
          <w:sz w:val="22"/>
          <w:szCs w:val="22"/>
        </w:rPr>
        <w:t xml:space="preserve">8. Cronograma Semanal de Atividades e Entregas</w:t>
      </w:r>
    </w:p>
    <w:p>
      <w:pPr>
        <w:spacing w:after="100"/>
      </w:pPr>
      <w:r>
        <w:rPr>
          <w:sz w:val="22"/>
          <w:szCs w:val="22"/>
        </w:rPr>
        <w:t xml:space="preserve">9. Cronograma Diário de Atividades (Calendário 2026/2)</w:t>
      </w:r>
    </w:p>
    <w:p>
      <w:pPr>
        <w:spacing w:after="100"/>
      </w:pPr>
      <w:r>
        <w:rPr>
          <w:sz w:val="22"/>
          <w:szCs w:val="22"/>
        </w:rPr>
        <w:t xml:space="preserve">10. Critérios de Avaliação</w:t>
      </w:r>
    </w:p>
    <w:p>
      <w:pPr>
        <w:spacing w:after="100"/>
      </w:pPr>
      <w:r>
        <w:rPr>
          <w:sz w:val="22"/>
          <w:szCs w:val="22"/>
        </w:rPr>
        <w:t xml:space="preserve">11. Orientações Éticas para Coleta de Dados</w:t>
      </w:r>
    </w:p>
    <w:p>
      <w:pPr>
        <w:spacing w:after="100"/>
      </w:pPr>
      <w:r>
        <w:rPr>
          <w:sz w:val="22"/>
          <w:szCs w:val="22"/>
        </w:rPr>
        <w:t xml:space="preserve">12. Recursos e Ferramentas Recomendadas</w:t>
      </w:r>
    </w:p>
    <w:p>
      <w:pPr>
        <w:spacing w:after="100"/>
      </w:pPr>
      <w:r>
        <w:rPr>
          <w:sz w:val="22"/>
          <w:szCs w:val="22"/>
        </w:rPr>
        <w:t xml:space="preserve">13. Referências Bibliográficas</w:t>
      </w:r>
    </w:p>
    <w:p>
      <w:r>
        <w:br w:type="page"/>
      </w:r>
    </w:p>
    <w:p>
      <w:pPr>
        <w:pStyle w:val="Heading1"/>
      </w:pPr>
      <w:r>
        <w:t xml:space="preserve">1. Identificação do Projeto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Título</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Inteligência Tributária: Predição de Inadimplência e Priorização da Dívida Ativa de Palmas-TO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Eixo</w:t>
            </w:r>
          </w:p>
        </w:tc>
        <w:tc>
          <w:tcPr>
            <w:tcW w:type="dxa" w:w="7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Eixo II — Engenharia de Dados, Processos Algorítmicos e Governança em IA para a Cidadania Digital</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Recorte temático</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Opção D — Inteligência Tributária (Sefin/Palmas-TO)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Período letivo</w:t>
            </w:r>
          </w:p>
        </w:tc>
        <w:tc>
          <w:tcPr>
            <w:tcW w:type="dxa" w:w="7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2º Semestre de 2026 (03/08/2026 a 05/12/2026), conforme Calendário Acadêmico Oficial da UFT (Resolução nº 152/2025 - CONSUNI)</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Carga horária total</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360 horas (308h presenciais/síncronas + 52h assíncronas de desenvolvimento autônomo do MVP)</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Modalidade</w:t>
            </w:r>
          </w:p>
        </w:tc>
        <w:tc>
          <w:tcPr>
            <w:tcW w:type="dxa" w:w="7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Híbrida — projeto em equipe (3 a 4 integrantes)</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Peso na avaliação</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30% da nota final do Eixo II</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Início do projeto</w:t>
            </w:r>
          </w:p>
        </w:tc>
        <w:tc>
          <w:tcPr>
            <w:tcW w:type="dxa" w:w="7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03 de agosto de 2026 (Sprint 0 — formação de equipes)</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Defesa final</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30 de novembro a 04 de dezembro de 2026 (último dia útil de aula do semestre)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Encerramento do semestre UFT</w:t>
            </w:r>
          </w:p>
        </w:tc>
        <w:tc>
          <w:tcPr>
            <w:tcW w:type="dxa" w:w="7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05 de dezembro de 2026 (prazo-limite institucional, Res. CONSUNI/UFT nº 152/2025)</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Coordenador do Eixo</w:t>
            </w:r>
          </w:p>
        </w:tc>
        <w:tc>
          <w:tcPr>
            <w:tcW w:type="dxa" w:w="70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Prof. Dr. David Nadler Prata</w:t>
            </w:r>
          </w:p>
        </w:tc>
      </w:tr>
    </w:tbl>
    <w:p>
      <w:pPr>
        <w:spacing w:after="200"/>
      </w:pPr>
    </w:p>
    <w:p>
      <w:pPr>
        <w:pStyle w:val="Heading1"/>
      </w:pPr>
      <w:r>
        <w:t xml:space="preserve">2. Contextualização e Justificativa</w:t>
      </w:r>
    </w:p>
    <w:p>
      <w:pPr>
        <w:spacing w:after="160"/>
        <w:jc w:val="both"/>
      </w:pPr>
      <w:r>
        <w:t xml:space="preserve">O Eixo II do Bacharelado Interdisciplinar em Inteligência Artificial da UFT — “Engenharia de Dados, Processos Algorítmicos e Governança em IA para a Cidadania Digital” — é o espaço formativo no qual os estudantes constroem competências integradas em fundamentos matemáticos aplicados, engenharia de software moderna, estruturas de dados avançadas, bancos de dados, redes de computadores, coleta e transformação de dados, introdução à Inteligência Artificial e, de forma transversal, ética em dados e cidadania digital. O Projeto Integrador constitui o ponto culminante do Eixo: uma atividade síntese em que cada equipe aplica, de modo incremental, todos os conhecimentos construídos ao longo do semestre para desenvolver um sistema de IA que enfrente um problema público concreto.</w:t>
      </w:r>
    </w:p>
    <w:p>
      <w:pPr>
        <w:spacing w:after="160"/>
        <w:jc w:val="both"/>
      </w:pPr>
      <w:r>
        <w:t xml:space="preserve">Este projeto adota a Opção D do leque de recortes temáticos do Eixo II — Inteligência Tributária aplicada à priorização da cobrança da dívida ativa do município de Palmas-TO. Palmas acumula uma dívida ativa de aproximadamente R$ 894 milhões em tributos não pagos, dos quais cerca de R$ 363 milhões referem-se ao IPTU e R$ 380 milhões ao ISS (Sefin/Palmas). Com 111.252 imóveis tributáveis e uma meta de adimplência de 67% (74.606 contribuintes), o município enfrenta o desafio estrutural de concentrar esforços de cobrança nos contribuintes com maior probabilidade de pagamento, evitando o desperdício de recursos em ações fiscais pouco efetivas.</w:t>
      </w:r>
    </w:p>
    <w:p>
      <w:pPr>
        <w:spacing w:after="160"/>
        <w:jc w:val="both"/>
      </w:pPr>
      <w:r>
        <w:t xml:space="preserve">Avanços recentes demonstram o potencial da inteligência de dados tributários em Palmas: em 2025, o projeto GEOPalmas (levantamento aerofotogramétrico) incorporou mais de 2,29 milhões de m² de área edificada não tributada, atualizando 21 mil imóveis e contribuindo para uma alta de 10,1% na arrecadação do IPTU em 2026. No mesmo período, a modernização do sistema de emissão de NFS-e impulsionou o ISS em 25,1% — de R$ 97,2 milhões para R$ 121,7 milhões no 1º quadrimestre de 2026 (Conexão Tocantins, jun/2026). Esse cenário revela que a Sefin de Palmas já adota uma cultura de dados tributários, tornando o município um ambiente propício à implantação de modelos preditivos de inteligência fiscal — e oferecendo aos estudantes da UFT um caso real, atual e de impacto direto na gestão pública local.</w:t>
      </w:r>
    </w:p>
    <w:p>
      <w:pPr>
        <w:spacing w:after="160"/>
        <w:jc w:val="both"/>
      </w:pPr>
      <w:r>
        <w:t xml:space="preserve">O tema dialoga diretamente com os Objetivos de Desenvolvimento Sustentável (ODS 16 — Paz, Justiça e Instituições Fortes; ODS 9 — Inovação; ODS 10 — Redução das Desigualdades; ODS 17 — Parcerias) e com o compromisso da UFT com o desenvolvimento regional, permitindo que o produto final tenha potencial de transferência direta para a Secretaria Municipal de Fazenda e Transformação Digital de Palmas (Sefin).</w:t>
      </w:r>
    </w:p>
    <w:p>
      <w:pPr>
        <w:pStyle w:val="Heading1"/>
      </w:pPr>
      <w:r>
        <w:t xml:space="preserve">3. Objetivos</w:t>
      </w:r>
    </w:p>
    <w:p>
      <w:pPr>
        <w:pStyle w:val="Heading2"/>
      </w:pPr>
      <w:r>
        <w:t xml:space="preserve">3.1 Objetivo Geral</w:t>
      </w:r>
    </w:p>
    <w:p>
      <w:pPr>
        <w:spacing w:after="160"/>
        <w:jc w:val="both"/>
      </w:pPr>
      <w:r>
        <w:t xml:space="preserve">Desenvolver um sistema de inteligência tributária — envolvendo pipeline de engenharia de dados, modelos de Machine Learning de predição de inadimplência e de scoring de recuperabilidade, e relatório de governança — capaz de apoiar a Secretaria Municipal de Fazenda de Palmas (Sefin) na priorização da cobrança da dívida ativa, cumprindo integralmente os requisitos éticos da LGPD e os critérios de justiça algorítmica (fairness).</w:t>
      </w:r>
    </w:p>
    <w:p>
      <w:pPr>
        <w:pStyle w:val="Heading2"/>
      </w:pPr>
      <w:r>
        <w:t xml:space="preserve">3.2 Objetivos Específicos</w:t>
      </w:r>
    </w:p>
    <w:p>
      <w:pPr>
        <w:pStyle w:val="ListParagraph"/>
        <w:numPr>
          <w:ilvl w:val="0"/>
          <w:numId w:val="2"/>
        </w:numPr>
        <w:spacing w:after="80"/>
      </w:pPr>
      <w:r>
        <w:t xml:space="preserve">Aplicar fundamentos de Cálculo Numérico e Geometria Analítica na análise e transformação de séries históricas de arrecadação (IPTU, ISS, ITBI, taxas).</w:t>
      </w:r>
    </w:p>
    <w:p>
      <w:pPr>
        <w:pStyle w:val="ListParagraph"/>
        <w:numPr>
          <w:ilvl w:val="0"/>
          <w:numId w:val="2"/>
        </w:numPr>
        <w:spacing w:after="80"/>
      </w:pPr>
      <w:r>
        <w:t xml:space="preserve">Implementar estruturas de dados avançadas (grafos, árvores, heaps, tabelas hash) na modelagem de relações entre contribuintes, imóveis e processos de cobrança.</w:t>
      </w:r>
    </w:p>
    <w:p>
      <w:pPr>
        <w:pStyle w:val="ListParagraph"/>
        <w:numPr>
          <w:ilvl w:val="0"/>
          <w:numId w:val="2"/>
        </w:numPr>
        <w:spacing w:after="80"/>
      </w:pPr>
      <w:r>
        <w:t xml:space="preserve">Projetar e construir um banco de dados relacional (SQL) ou não relacional (NoSQL) para armazenar, versionar e consultar os dados de arrecadação e dívida ativa com eficiência.</w:t>
      </w:r>
    </w:p>
    <w:p>
      <w:pPr>
        <w:pStyle w:val="ListParagraph"/>
        <w:numPr>
          <w:ilvl w:val="0"/>
          <w:numId w:val="2"/>
        </w:numPr>
        <w:spacing w:after="80"/>
      </w:pPr>
      <w:r>
        <w:t xml:space="preserve">Desenvolver um pipeline de coleta automatizada via API REST da Prefeitura de Palmas e do Portal de Dados Abertos.</w:t>
      </w:r>
    </w:p>
    <w:p>
      <w:pPr>
        <w:pStyle w:val="ListParagraph"/>
        <w:numPr>
          <w:ilvl w:val="0"/>
          <w:numId w:val="2"/>
        </w:numPr>
        <w:spacing w:after="80"/>
      </w:pPr>
      <w:r>
        <w:t xml:space="preserve">Construir um pipeline ETL com limpeza, enriquecimento (cruzamento com dados socioeconômicos do IBGE), normalização e análise visual exploratória.</w:t>
      </w:r>
    </w:p>
    <w:p>
      <w:pPr>
        <w:pStyle w:val="ListParagraph"/>
        <w:numPr>
          <w:ilvl w:val="0"/>
          <w:numId w:val="2"/>
        </w:numPr>
        <w:spacing w:after="80"/>
      </w:pPr>
      <w:r>
        <w:t xml:space="preserve">Aplicar fundamentos de Engenharia de Software na gestão do projeto: repositório Git organizado, README detalhado, Clean Code e DevOps básico.</w:t>
      </w:r>
    </w:p>
    <w:p>
      <w:pPr>
        <w:pStyle w:val="ListParagraph"/>
        <w:numPr>
          <w:ilvl w:val="0"/>
          <w:numId w:val="2"/>
        </w:numPr>
        <w:spacing w:after="80"/>
      </w:pPr>
      <w:r>
        <w:t xml:space="preserve">Treinar, validar e avaliar um modelo de classificação de inadimplência e um modelo de scoring de recuperabilidade da dívida ativa, justificando as escolhas algorítmicas.</w:t>
      </w:r>
    </w:p>
    <w:p>
      <w:pPr>
        <w:pStyle w:val="ListParagraph"/>
        <w:numPr>
          <w:ilvl w:val="0"/>
          <w:numId w:val="2"/>
        </w:numPr>
        <w:spacing w:after="80"/>
      </w:pPr>
      <w:r>
        <w:t xml:space="preserve">Elaborar um Model Card documentando o modelo com rigor técnico e acessibilidade ao público leigo.</w:t>
      </w:r>
    </w:p>
    <w:p>
      <w:pPr>
        <w:pStyle w:val="ListParagraph"/>
        <w:numPr>
          <w:ilvl w:val="0"/>
          <w:numId w:val="2"/>
        </w:numPr>
        <w:spacing w:after="80"/>
      </w:pPr>
      <w:r>
        <w:t xml:space="preserve">Produzir um Relatório de Impacto Algorítmico (RIA) que analise vieses, adequação à LGPD e implicações éticas da solução — incluindo a exclusão dos beneficiários do IPTU Social das ações preditivas de cobrança.</w:t>
      </w:r>
    </w:p>
    <w:p>
      <w:pPr>
        <w:pStyle w:val="ListParagraph"/>
        <w:numPr>
          <w:ilvl w:val="0"/>
          <w:numId w:val="2"/>
        </w:numPr>
        <w:spacing w:after="80"/>
      </w:pPr>
      <w:r>
        <w:t xml:space="preserve">Apresentar e defender o MVP funcionando diante de banca interdisciplinar.</w:t>
      </w:r>
    </w:p>
    <w:p>
      <w:r>
        <w:br w:type="page"/>
      </w:r>
    </w:p>
    <w:p>
      <w:pPr>
        <w:pStyle w:val="Heading1"/>
      </w:pPr>
      <w:r>
        <w:t xml:space="preserve">4. Articulação com os Módulos do Eixo II</w:t>
      </w:r>
    </w:p>
    <w:p>
      <w:pPr>
        <w:spacing w:after="160"/>
        <w:jc w:val="both"/>
      </w:pPr>
      <w:r>
        <w:t xml:space="preserve">O projeto é desenvolvido de forma incremental ao longo de todo o Eixo II, seguindo o Calendário Acadêmico Oficial 2026/2 da UFT (Resolução nº 152/2025 - CONSUNI), que estabelece o encerramento obrigatório do semestre em 05/12/2026. Cada módulo temático contribui diretamente com um ou mais artefatos do projeto, conforme descrito a seguir.</w:t>
      </w:r>
    </w:p>
    <w:p>
      <w:pPr>
        <w:pStyle w:val="Heading3"/>
      </w:pPr>
      <w:r>
        <w:t xml:space="preserve">Módulo 1 — Cálculo II, Cálculo Numérico e Geometria Analítica</w:t>
      </w:r>
    </w:p>
    <w:p>
      <w:pPr>
        <w:spacing w:after="160"/>
        <w:jc w:val="left"/>
      </w:pPr>
      <w:r>
        <w:t xml:space="preserve">Período: 03/08 a 18/08/2026  |  Carga horária: 48h presenciais + 12h assíncronas  |  Docente: Profª. Élis Gardel</w:t>
      </w:r>
    </w:p>
    <w:p>
      <w:pPr>
        <w:spacing w:after="160"/>
        <w:jc w:val="both"/>
      </w:pPr>
      <w:r>
        <w:t xml:space="preserve">Contribuição ao projeto: Os métodos numéricos fundamentam o pré-processamento dos dados fiscais: tratamento de séries de arrecadação por interpolação, ajuste de curvas de tendência de IPTU/ISS e modelagem da evolução temporal da inadimplência por equações diferenciais. A Geometria Analítica apoia a construção do espaço de atributos (feature space) do contribuinte, base para os algoritmos de classificação de risco utilizados no Módulo 6.</w:t>
      </w:r>
    </w:p>
    <w:p>
      <w:pPr>
        <w:spacing w:after="160"/>
        <w:jc w:val="left"/>
      </w:pPr>
      <w:r>
        <w:rPr>
          <w:b w:val="false"/>
          <w:bCs w:val="false"/>
        </w:rPr>
        <w:t xml:space="preserve">Artefato vinculado: Sprint 0 — Documento de Análise Quantitativa dos Dados, demonstrando a aplicação de métodos numéricos sobre a série histórica de arrecadação (IPTU/ISS) de Palmas.</w:t>
      </w:r>
    </w:p>
    <w:p>
      <w:pPr>
        <w:pStyle w:val="Heading3"/>
      </w:pPr>
      <w:r>
        <w:t xml:space="preserve">Módulo 2 — Fundamentos de Engenharia de Software</w:t>
      </w:r>
    </w:p>
    <w:p>
      <w:pPr>
        <w:spacing w:after="160"/>
        <w:jc w:val="left"/>
      </w:pPr>
      <w:r>
        <w:t xml:space="preserve">Período: 19/08 a 31/08/2026  |  Carga horária: 36h presenciais + 4h assíncronas  |  Docente: Prof. Marcelo Lisboa</w:t>
      </w:r>
    </w:p>
    <w:p>
      <w:pPr>
        <w:spacing w:after="160"/>
        <w:jc w:val="both"/>
      </w:pPr>
      <w:r>
        <w:t xml:space="preserve">Contribuição ao projeto: Definição da arquitetura do sistema de Inteligência Tributária, adoção de práticas ágeis (Scrum/Kanban com sprints documentadas), configuração do repositório Git (branches, pull requests, commits semânticos) e elaboração do Documento de Requisitos com User Stories voltadas ao usuário-tipo (analista da Sefin de Palmas).</w:t>
      </w:r>
    </w:p>
    <w:p>
      <w:pPr>
        <w:spacing w:after="160"/>
        <w:jc w:val="left"/>
      </w:pPr>
      <w:r>
        <w:rPr>
          <w:b w:val="false"/>
          <w:bCs w:val="false"/>
        </w:rPr>
        <w:t xml:space="preserve">Artefato vinculado: Sprint 1 (parte 1) — Repositório Git configurado + Documento de Requisitos Funcionais e Não Funcionais.</w:t>
      </w:r>
    </w:p>
    <w:p>
      <w:pPr>
        <w:pStyle w:val="Heading3"/>
      </w:pPr>
      <w:r>
        <w:t xml:space="preserve">Módulo 3 — Estruturas de Dados Avançadas</w:t>
      </w:r>
    </w:p>
    <w:p>
      <w:pPr>
        <w:spacing w:after="160"/>
        <w:jc w:val="left"/>
      </w:pPr>
      <w:r>
        <w:t xml:space="preserve">Período: 01/09 a 15/09/2026  |  Carga horária: 36h presenciais + 4h assíncronas  |  Docente: Prof. Rafael Lima</w:t>
      </w:r>
    </w:p>
    <w:p>
      <w:pPr>
        <w:spacing w:after="160"/>
        <w:jc w:val="both"/>
      </w:pPr>
      <w:r>
        <w:t xml:space="preserve">Contribuição ao projeto: Aplicação de grafos para representar relações entre contribuintes, imóveis e processos de cobrança (mesmo CPF/CNPJ em múltiplas inscrições); heaps para priorização da fila de cobrança por score de recuperabilidade; tabelas hash para indexação eficiente de grandes volumes de inscrições em dívida ativa; análise de complexidade (Big-O) justificando as escolhas estruturais.</w:t>
      </w:r>
    </w:p>
    <w:p>
      <w:pPr>
        <w:spacing w:after="160"/>
        <w:jc w:val="left"/>
      </w:pPr>
      <w:r>
        <w:rPr>
          <w:b w:val="false"/>
          <w:bCs w:val="false"/>
        </w:rPr>
        <w:t xml:space="preserve">Artefato vinculado: Sprint 1 (parte 2) — Documento de Arquitetura de Dados, com justificativa de complexidade computacional.</w:t>
      </w:r>
    </w:p>
    <w:p>
      <w:pPr>
        <w:pStyle w:val="Heading3"/>
      </w:pPr>
      <w:r>
        <w:t xml:space="preserve">Módulo 4 — Banco de Dados e Redes de Computadores</w:t>
      </w:r>
    </w:p>
    <w:p>
      <w:pPr>
        <w:spacing w:after="160"/>
        <w:jc w:val="left"/>
      </w:pPr>
      <w:r>
        <w:t xml:space="preserve">Período: 16/09 a 30/09/2026  |  Carga horária: 44h presenciais + 6h assíncronas  |  Docente: Profª. Daniela Trevisan</w:t>
      </w:r>
    </w:p>
    <w:p>
      <w:pPr>
        <w:spacing w:after="160"/>
        <w:jc w:val="both"/>
      </w:pPr>
      <w:r>
        <w:t xml:space="preserve">Contribuição ao projeto: Modelagem e implementação do banco de dados de arrecadação e dívida ativa — diagrama ER, normalização (3FN), criação de tabelas/coleções, stored procedures/triggers para automação de cargas e consultas SQL otimizadas. O módulo de Redes fundamenta a segurança na integração com a API REST da Prefeitura de Palmas (HTTPS, autenticação).</w:t>
      </w:r>
    </w:p>
    <w:p>
      <w:pPr>
        <w:spacing w:after="160"/>
        <w:jc w:val="left"/>
      </w:pPr>
      <w:r>
        <w:rPr>
          <w:b w:val="false"/>
          <w:bCs w:val="false"/>
        </w:rPr>
        <w:t xml:space="preserve">Artefato vinculado: Sprint 1 (parte 3) — Diagrama Entidade-Relacionamento + Banco de Dados implementado e populado com dados reais.</w:t>
      </w:r>
    </w:p>
    <w:p>
      <w:pPr>
        <w:pStyle w:val="Heading3"/>
      </w:pPr>
      <w:r>
        <w:t xml:space="preserve">Módulo 5 — Coleta, Raspagem e Transformação Digital de Dados</w:t>
      </w:r>
    </w:p>
    <w:p>
      <w:pPr>
        <w:spacing w:after="160"/>
        <w:jc w:val="left"/>
      </w:pPr>
      <w:r>
        <w:t xml:space="preserve">Período: 13/10 a 27/10/2026  |  Carga horária: 44h presenciais + 6h assíncronas  |  Docente: Prof. George Brito</w:t>
      </w:r>
    </w:p>
    <w:p>
      <w:pPr>
        <w:spacing w:after="160"/>
        <w:jc w:val="both"/>
      </w:pPr>
      <w:r>
        <w:t xml:space="preserve">Contribuição ao projeto: Desenvolvimento do script de coleta automatizada via API REST da Prefeitura de Palmas (endpoint de arrecadação) e do Portal de Dados Abertos. Construção do pipeline ETL completo — extração, limpeza, enriquecimento com dados socioeconômicos do IBGE, transformação (binning, one-hot encoding) — e geração de visualizações exploratórias e geoespaciais.</w:t>
      </w:r>
    </w:p>
    <w:p>
      <w:pPr>
        <w:spacing w:after="160"/>
        <w:jc w:val="left"/>
      </w:pPr>
      <w:r>
        <w:rPr>
          <w:b w:val="false"/>
          <w:bCs w:val="false"/>
        </w:rPr>
        <w:t xml:space="preserve">Artefato vinculado: Sprint 2 — Script ETL funcional + Relatório de Análise Exploratória de Dados (EDA) com visualizações.</w:t>
      </w:r>
    </w:p>
    <w:p>
      <w:pPr>
        <w:pStyle w:val="Heading3"/>
      </w:pPr>
      <w:r>
        <w:t xml:space="preserve">Módulo 6 — Introdução à Inteligência Artificial</w:t>
      </w:r>
    </w:p>
    <w:p>
      <w:pPr>
        <w:spacing w:after="160"/>
        <w:jc w:val="left"/>
      </w:pPr>
      <w:r>
        <w:t xml:space="preserve">Período: 29/10 a 11/11/2026  |  Carga horária: 36h presenciais + 4h assíncronas  |  Docente: Prof. Rogério Nogueira</w:t>
      </w:r>
    </w:p>
    <w:p>
      <w:pPr>
        <w:spacing w:after="160"/>
        <w:jc w:val="both"/>
      </w:pPr>
      <w:r>
        <w:t xml:space="preserve">Contribuição ao projeto: Seleção, treinamento e avaliação do modelo de Machine Learning de predição de inadimplência (classificação binária) e do modelo complementar de scoring de recuperabilidade da dívida ativa. Inclui divisão treino/teste/validação com cuidado quanto a vazamento temporal, tunagem de hiperparâmetros, avaliação por métricas e exposição via interface mínima (Streamlit).</w:t>
      </w:r>
    </w:p>
    <w:p>
      <w:pPr>
        <w:spacing w:after="160"/>
        <w:jc w:val="left"/>
      </w:pPr>
      <w:r>
        <w:rPr>
          <w:b w:val="false"/>
          <w:bCs w:val="false"/>
        </w:rPr>
        <w:t xml:space="preserve">Artefato vinculado: Sprint 3 — Modelo treinado (.pkl/.joblib) + Notebook Jupyter documentado + MVP com interface básica funcionando.</w:t>
      </w:r>
    </w:p>
    <w:p>
      <w:pPr>
        <w:pStyle w:val="Heading3"/>
      </w:pPr>
      <w:r>
        <w:t xml:space="preserve">Módulo 7 — Ética em Dados, Impactos Sociais e LGPD</w:t>
      </w:r>
    </w:p>
    <w:p>
      <w:pPr>
        <w:spacing w:after="160"/>
        <w:jc w:val="left"/>
      </w:pPr>
      <w:r>
        <w:t xml:space="preserve">Período: 12/11 a 25/11/2026  |  Carga horária: 36h presenciais + 4h assíncronas  |  Docente: Prof. Gentil Veloso</w:t>
      </w:r>
    </w:p>
    <w:p>
      <w:pPr>
        <w:spacing w:after="160"/>
        <w:jc w:val="both"/>
      </w:pPr>
      <w:r>
        <w:t xml:space="preserve">Contribuição ao projeto: Fechamento humanístico e regulatório: análise de fairness (paridade demográfica e igualdade de oportunidade por faixa de renda/setor), mapeamento de dados pessoais e sensíveis conforme a LGPD, identificação dos grupos protegidos pelo IPTU Social, elaboração do Model Card e do Relatório de Impacto Algorítmico.</w:t>
      </w:r>
    </w:p>
    <w:p>
      <w:pPr>
        <w:spacing w:after="160"/>
        <w:jc w:val="left"/>
      </w:pPr>
      <w:r>
        <w:rPr>
          <w:b w:val="false"/>
          <w:bCs w:val="false"/>
        </w:rPr>
        <w:t xml:space="preserve">Artefato vinculado: Sprint 4 — Model Card + Relatório de Impacto Algorítmico (RIA).</w:t>
      </w:r>
    </w:p>
    <w:p>
      <w:pPr>
        <w:pStyle w:val="Heading3"/>
      </w:pPr>
      <w:r>
        <w:t xml:space="preserve">Módulo 8 — Projeto Integrador — Finalização e Bancas</w:t>
      </w:r>
    </w:p>
    <w:p>
      <w:pPr>
        <w:spacing w:after="160"/>
        <w:jc w:val="left"/>
      </w:pPr>
      <w:r>
        <w:t xml:space="preserve">Período: 26/11 a 04/12/2026  |  Carga horária: 28h presenciais + 12h assíncronas  |  Docente: Prof. David Nadler Prata + Banca interdisciplinar</w:t>
      </w:r>
    </w:p>
    <w:p>
      <w:pPr>
        <w:spacing w:after="160"/>
        <w:jc w:val="both"/>
      </w:pPr>
      <w:r>
        <w:t xml:space="preserve">Contribuição ao projeto: Integração final de todos os artefatos, testes de viés e estabilidade do MVP, ensaio e simulação de banca, e defesa pública diante de banca composta por todos os professores do Eixo II.</w:t>
      </w:r>
    </w:p>
    <w:p>
      <w:pPr>
        <w:spacing w:after="160"/>
        <w:jc w:val="left"/>
      </w:pPr>
      <w:r>
        <w:rPr>
          <w:b w:val="false"/>
          <w:bCs w:val="false"/>
        </w:rPr>
        <w:t xml:space="preserve">Artefato vinculado: Fase Final — Apresentação do MVP ao vivo + portfólio completo entregue via repositório Git.</w:t>
      </w:r>
    </w:p>
    <w:p>
      <w:r>
        <w:br w:type="page"/>
      </w:r>
    </w:p>
    <w:p>
      <w:pPr>
        <w:pStyle w:val="Heading1"/>
      </w:pPr>
      <w:r>
        <w:t xml:space="preserve">5. Tema e Problema de Pesquisa</w:t>
      </w:r>
    </w:p>
    <w:p>
      <w:pPr>
        <w:pStyle w:val="Heading2"/>
      </w:pPr>
      <w:r>
        <w:t xml:space="preserve">5.1 Tema Central</w:t>
      </w:r>
    </w:p>
    <w:p>
      <w:pPr>
        <w:spacing w:after="160"/>
        <w:jc w:val="both"/>
      </w:pPr>
      <w:r>
        <w:t xml:space="preserve">Inteligência Tributária aplicada à predição de inadimplência e à priorização da cobrança da dívida ativa do município de Palmas-TO.</w:t>
      </w:r>
    </w:p>
    <w:p>
      <w:pPr>
        <w:pStyle w:val="Heading2"/>
      </w:pPr>
      <w:r>
        <w:t xml:space="preserve">5.2 Problema de Pesquisa</w:t>
      </w:r>
    </w:p>
    <w:p>
      <w:pPr>
        <w:spacing w:after="160"/>
        <w:jc w:val="both"/>
      </w:pPr>
      <w:r>
        <w:t xml:space="preserve">Como a Inteligência Artificial pode ser aplicada aos dados tributários oficiais da Prefeitura de Palmas para predizer a probabilidade de inadimplência e priorizar a recuperabilidade da dívida ativa — de forma transparente, ética, eficiente e em conformidade com a LGPD?</w:t>
      </w:r>
    </w:p>
    <w:p>
      <w:pPr>
        <w:pStyle w:val="Heading2"/>
      </w:pPr>
      <w:r>
        <w:t xml:space="preserve">5.3 Descrição do Projeto</w:t>
      </w:r>
    </w:p>
    <w:p>
      <w:pPr>
        <w:spacing w:after="160"/>
        <w:jc w:val="both"/>
      </w:pPr>
      <w:r>
        <w:t xml:space="preserve">Cada equipe deverá desenvolver um sistema de inteligência tributária baseado em Machine Learning para apoiar a Sefin de Palmas, com as seguintes etapas:</w:t>
      </w:r>
    </w:p>
    <w:p>
      <w:pPr>
        <w:pStyle w:val="ListParagraph"/>
        <w:numPr>
          <w:ilvl w:val="0"/>
          <w:numId w:val="2"/>
        </w:numPr>
        <w:spacing w:after="80"/>
      </w:pPr>
      <w:r>
        <w:t xml:space="preserve">Coletar e estruturar dados públicos de arrecadação por tributo, exercício e contribuinte (IPTU, ISS, ITBI, taxas) via API REST da Prefeitura de Palmas e Portal de Dados Abertos.</w:t>
      </w:r>
    </w:p>
    <w:p>
      <w:pPr>
        <w:pStyle w:val="ListParagraph"/>
        <w:numPr>
          <w:ilvl w:val="0"/>
          <w:numId w:val="2"/>
        </w:numPr>
        <w:spacing w:after="80"/>
      </w:pPr>
      <w:r>
        <w:t xml:space="preserve">Construir um pipeline ETL com enriquecimento dos registros de dívida ativa — cruzando dados de inscrição, tipo de tributo, valor consolidado, tempo de inadimplência, localização do imóvel e perfil cadastral do contribuinte.</w:t>
      </w:r>
    </w:p>
    <w:p>
      <w:pPr>
        <w:pStyle w:val="ListParagraph"/>
        <w:numPr>
          <w:ilvl w:val="0"/>
          <w:numId w:val="2"/>
        </w:numPr>
        <w:spacing w:after="80"/>
      </w:pPr>
      <w:r>
        <w:t xml:space="preserve">Treinar um modelo de classificação binária (inadimplente/adimplente) ou de regressão de risco para predizer a probabilidade de inadimplência futura.</w:t>
      </w:r>
    </w:p>
    <w:p>
      <w:pPr>
        <w:pStyle w:val="ListParagraph"/>
        <w:numPr>
          <w:ilvl w:val="0"/>
          <w:numId w:val="2"/>
        </w:numPr>
        <w:spacing w:after="80"/>
      </w:pPr>
      <w:r>
        <w:t xml:space="preserve">Desenvolver um modelo complementar de scoring de recuperabilidade da dívida ativa, classificando os débitos inscritos em faixas de probabilidade de recuperação (alta, média, baixa).</w:t>
      </w:r>
    </w:p>
    <w:p>
      <w:pPr>
        <w:pStyle w:val="ListParagraph"/>
        <w:numPr>
          <w:ilvl w:val="0"/>
          <w:numId w:val="2"/>
        </w:numPr>
        <w:spacing w:after="80"/>
      </w:pPr>
      <w:r>
        <w:t xml:space="preserve">Gerar um painel interativo (Streamlit) com mapa de calor de inadimplência por setor urbano, ranking de devedores por score de recuperabilidade e projeção de arrecadação potencial.</w:t>
      </w:r>
    </w:p>
    <w:p>
      <w:pPr>
        <w:pStyle w:val="Heading2"/>
      </w:pPr>
      <w:r>
        <w:t xml:space="preserve">5.4 Fontes de Dados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Fonte</w:t>
            </w:r>
          </w:p>
        </w:tc>
        <w:tc>
          <w:tcPr>
            <w:tcW w:type="dxa" w:w="6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Endereço / Descrição</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API REST da Prefeitura de Palmas — arrecadação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http://integracao.palmas.to.gov.br/apirest/ — endpoints de IPTU, ISS, ITBI e taxas</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Portal de Dados Abertos de Palmas</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http://dadosabertos.palmas.to.gov.br — séries históricas de receita prevista vs. arrecadada</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Portal da Transparência de Palmas</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http://portaldatransparencia.palmas.to.gov.br/arrecadacao/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IBGE</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https://www.ibge.gov.br/geociencias — dados socioeconômicos por setor censitário (renda, escolaridade, densidade)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TCE-TO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https://transparencia.tceto.tc.br — relatórios de execução orçamentária do município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Portal da Transparência Federal — Palmas/TO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https://portaldatransparencia.gov.br/localidades/1721000-palmas</w:t>
            </w:r>
          </w:p>
        </w:tc>
      </w:tr>
    </w:tbl>
    <w:p>
      <w:pPr>
        <w:spacing w:after="200"/>
      </w:pPr>
    </w:p>
    <w:p>
      <w:pPr>
        <w:pStyle w:val="Heading2"/>
      </w:pPr>
      <w:r>
        <w:t xml:space="preserve">5.5 Discussão Ética</w:t>
      </w:r>
    </w:p>
    <w:p>
      <w:pPr>
        <w:spacing w:after="160"/>
        <w:jc w:val="both"/>
      </w:pPr>
      <w:r>
        <w:t xml:space="preserve">A aplicação de IA em processos fiscais levanta questões éticas que devem ser discutidas com rigor ao longo do projeto:</w:t>
      </w:r>
    </w:p>
    <w:p>
      <w:pPr>
        <w:pStyle w:val="ListParagraph"/>
        <w:numPr>
          <w:ilvl w:val="0"/>
          <w:numId w:val="3"/>
        </w:numPr>
        <w:spacing w:after="80"/>
      </w:pPr>
      <w:r>
        <w:t xml:space="preserve">Risco de discriminação algorítmica — o modelo não pode penalizar contribuintes de baixa renda com maior intensidade de fiscalização simplesmente por perfil socioeconômico, exigindo análise de fairness por faixa de renda e localização.</w:t>
      </w:r>
    </w:p>
    <w:p>
      <w:pPr>
        <w:pStyle w:val="ListParagraph"/>
        <w:numPr>
          <w:ilvl w:val="0"/>
          <w:numId w:val="3"/>
        </w:numPr>
        <w:spacing w:after="80"/>
      </w:pPr>
      <w:r>
        <w:t xml:space="preserve">Direito à explicação (Art. 20 da LGPD) — o contribuinte tem o direito de compreender por que foi classificado como de alto risco e de contestar essa classificação.</w:t>
      </w:r>
    </w:p>
    <w:p>
      <w:pPr>
        <w:pStyle w:val="ListParagraph"/>
        <w:numPr>
          <w:ilvl w:val="0"/>
          <w:numId w:val="3"/>
        </w:numPr>
        <w:spacing w:after="80"/>
      </w:pPr>
      <w:r>
        <w:t xml:space="preserve">Uso de dados cadastrais sensíveis — cruzamentos com CPF/CNPJ devem observar a base legal da LGPD (obrigação legal do ente público) e os princípios de finalidade, adequação e necessidade.</w:t>
      </w:r>
    </w:p>
    <w:p>
      <w:pPr>
        <w:pStyle w:val="ListParagraph"/>
        <w:numPr>
          <w:ilvl w:val="0"/>
          <w:numId w:val="3"/>
        </w:numPr>
        <w:spacing w:after="80"/>
      </w:pPr>
      <w:r>
        <w:t xml:space="preserve">Impacto sobre contribuintes vulneráveis — o IPTU Social de Palmas isenta idosos, aposentados, pensionistas e pessoas com deficiência de baixa renda; o modelo deve excluir esses grupos das ações preditivas de cobrança.</w:t>
      </w:r>
    </w:p>
    <w:p>
      <w:pPr>
        <w:pStyle w:val="Heading2"/>
      </w:pPr>
      <w:r>
        <w:t xml:space="preserve">5.6 Diferencial Pedagógico</w:t>
      </w:r>
    </w:p>
    <w:p>
      <w:pPr>
        <w:spacing w:after="160"/>
        <w:jc w:val="both"/>
      </w:pPr>
      <w:r>
        <w:t xml:space="preserve">Este projeto integra de forma exemplar os conteúdos de Banco de Dados e SQL (consultas complexas em dados fiscais históricos), Coleta e ETL (consumo da API da Sefin e enriquecimento com dados do IBGE), Introdução à IA (modelos de classificação e scoring), Ética em Dados (fairness em processos de fiscalização pública e LGPD aplicada ao tratamento tributário) e Engenharia de Software (pipeline reprodutível e documentado). O produto final tem potencial de transferência direta para a Secretaria Municipal de Fazenda e Transformação Digital de Palmas (Sefin).</w:t>
      </w:r>
    </w:p>
    <w:p>
      <w:r>
        <w:br w:type="page"/>
      </w:r>
    </w:p>
    <w:p>
      <w:pPr>
        <w:pStyle w:val="Heading1"/>
      </w:pPr>
      <w:r>
        <w:t xml:space="preserve">6. Produto do Projeto (MVP e Portfólio)</w:t>
      </w:r>
    </w:p>
    <w:p>
      <w:pPr>
        <w:spacing w:after="160"/>
        <w:jc w:val="both"/>
      </w:pPr>
      <w:r>
        <w:t xml:space="preserve">Cada equipe deverá entregar um portfólio composto por três componentes obrigatórios e interdependentes.</w:t>
      </w:r>
    </w:p>
    <w:p>
      <w:pPr>
        <w:pStyle w:val="Heading2"/>
      </w:pPr>
      <w:r>
        <w:t xml:space="preserve">6.1 Componente A — MVP Técnico Funcional</w:t>
      </w:r>
    </w:p>
    <w:p>
      <w:pPr>
        <w:pStyle w:val="Heading3"/>
      </w:pPr>
      <w:r>
        <w:t xml:space="preserve">6.1.1 Repositório Git (GitHub/GitLab)</w:t>
      </w:r>
    </w:p>
    <w:p>
      <w:pPr>
        <w:pStyle w:val="ListParagraph"/>
        <w:numPr>
          <w:ilvl w:val="0"/>
          <w:numId w:val="3"/>
        </w:numPr>
        <w:spacing w:after="80"/>
      </w:pPr>
      <w:r>
        <w:t xml:space="preserve">Histórico de commits organizado e semântico (Conventional Commits).</w:t>
      </w:r>
    </w:p>
    <w:p>
      <w:pPr>
        <w:pStyle w:val="ListParagraph"/>
        <w:numPr>
          <w:ilvl w:val="0"/>
          <w:numId w:val="3"/>
        </w:numPr>
        <w:spacing w:after="80"/>
      </w:pPr>
      <w:r>
        <w:t xml:space="preserve">README.md autoexplicativo: descrição do problema, arquitetura, instruções de execução, limitações e referências.</w:t>
      </w:r>
    </w:p>
    <w:p>
      <w:pPr>
        <w:pStyle w:val="ListParagraph"/>
        <w:numPr>
          <w:ilvl w:val="0"/>
          <w:numId w:val="3"/>
        </w:numPr>
        <w:spacing w:after="80"/>
      </w:pPr>
      <w:r>
        <w:t xml:space="preserve">Estrutura de diretórios: /data, /notebooks, /src, /models, /docs.</w:t>
      </w:r>
    </w:p>
    <w:p>
      <w:pPr>
        <w:pStyle w:val="ListParagraph"/>
        <w:numPr>
          <w:ilvl w:val="0"/>
          <w:numId w:val="3"/>
        </w:numPr>
        <w:spacing w:after="80"/>
      </w:pPr>
      <w:r>
        <w:t xml:space="preserve">Branches organizadas por sprint.</w:t>
      </w:r>
    </w:p>
    <w:p>
      <w:pPr>
        <w:pStyle w:val="Heading3"/>
      </w:pPr>
      <w:r>
        <w:t xml:space="preserve">6.1.2 Pipeline de Dados Automatizado</w:t>
      </w:r>
    </w:p>
    <w:p>
      <w:pPr>
        <w:pStyle w:val="ListParagraph"/>
        <w:numPr>
          <w:ilvl w:val="0"/>
          <w:numId w:val="3"/>
        </w:numPr>
        <w:spacing w:after="80"/>
      </w:pPr>
      <w:r>
        <w:t xml:space="preserve">Script funcional de coleta via API REST da Prefeitura de Palmas (não é aceita base estática do Kaggle).</w:t>
      </w:r>
    </w:p>
    <w:p>
      <w:pPr>
        <w:pStyle w:val="ListParagraph"/>
        <w:numPr>
          <w:ilvl w:val="0"/>
          <w:numId w:val="3"/>
        </w:numPr>
        <w:spacing w:after="80"/>
      </w:pPr>
      <w:r>
        <w:t xml:space="preserve">Pipeline ETL documentado, com logs de execução.</w:t>
      </w:r>
    </w:p>
    <w:p>
      <w:pPr>
        <w:pStyle w:val="ListParagraph"/>
        <w:numPr>
          <w:ilvl w:val="0"/>
          <w:numId w:val="3"/>
        </w:numPr>
        <w:spacing w:after="80"/>
      </w:pPr>
      <w:r>
        <w:t xml:space="preserve">Banco de dados implementado (PostgreSQL, MySQL, SQLite ou MongoDB) com esquema versionado.</w:t>
      </w:r>
    </w:p>
    <w:p>
      <w:pPr>
        <w:pStyle w:val="Heading3"/>
      </w:pPr>
      <w:r>
        <w:t xml:space="preserve">6.1.3 Modelo de Machine Learning</w:t>
      </w:r>
    </w:p>
    <w:p>
      <w:pPr>
        <w:pStyle w:val="ListParagraph"/>
        <w:numPr>
          <w:ilvl w:val="0"/>
          <w:numId w:val="3"/>
        </w:numPr>
        <w:spacing w:after="80"/>
      </w:pPr>
      <w:r>
        <w:t xml:space="preserve">Notebook Jupyter com todas as etapas documentadas: EDA → pré-processamento → treinamento → avaliação.</w:t>
      </w:r>
    </w:p>
    <w:p>
      <w:pPr>
        <w:pStyle w:val="ListParagraph"/>
        <w:numPr>
          <w:ilvl w:val="0"/>
          <w:numId w:val="3"/>
        </w:numPr>
        <w:spacing w:after="80"/>
      </w:pPr>
      <w:r>
        <w:t xml:space="preserve">Justificativa da escolha do algoritmo baseada na análise exploratória.</w:t>
      </w:r>
    </w:p>
    <w:p>
      <w:pPr>
        <w:pStyle w:val="ListParagraph"/>
        <w:numPr>
          <w:ilvl w:val="0"/>
          <w:numId w:val="3"/>
        </w:numPr>
        <w:spacing w:after="80"/>
      </w:pPr>
      <w:r>
        <w:t xml:space="preserve">Métricas reportadas: acurácia, precisão, recall, F1-score e matriz de confusão.</w:t>
      </w:r>
    </w:p>
    <w:p>
      <w:pPr>
        <w:pStyle w:val="ListParagraph"/>
        <w:numPr>
          <w:ilvl w:val="0"/>
          <w:numId w:val="3"/>
        </w:numPr>
        <w:spacing w:after="80"/>
      </w:pPr>
      <w:r>
        <w:t xml:space="preserve">Arquivo do modelo serializado (.pkl, .joblib ou .h5).</w:t>
      </w:r>
    </w:p>
    <w:p>
      <w:pPr>
        <w:pStyle w:val="Heading3"/>
      </w:pPr>
      <w:r>
        <w:t xml:space="preserve">6.1.4 Interface de Demonstração (MVP)</w:t>
      </w:r>
    </w:p>
    <w:p>
      <w:pPr>
        <w:pStyle w:val="ListParagraph"/>
        <w:numPr>
          <w:ilvl w:val="0"/>
          <w:numId w:val="3"/>
        </w:numPr>
        <w:spacing w:after="80"/>
      </w:pPr>
      <w:r>
        <w:t xml:space="preserve">Aplicação (Streamlit, Flask, Gradio ou Jupyter Widgets) que permite ao usuário interagir com o modelo.</w:t>
      </w:r>
    </w:p>
    <w:p>
      <w:pPr>
        <w:pStyle w:val="ListParagraph"/>
        <w:numPr>
          <w:ilvl w:val="0"/>
          <w:numId w:val="3"/>
        </w:numPr>
        <w:spacing w:after="80"/>
      </w:pPr>
      <w:r>
        <w:t xml:space="preserve">Deve funcionar de forma demonstrável durante a defesa ao vivo.</w:t>
      </w:r>
    </w:p>
    <w:p>
      <w:pPr>
        <w:pStyle w:val="Heading2"/>
      </w:pPr>
      <w:r>
        <w:t xml:space="preserve">6.2 Componente B — Model Card (Transparência da IA)</w:t>
      </w:r>
    </w:p>
    <w:p>
      <w:pPr>
        <w:spacing w:after="160"/>
        <w:jc w:val="both"/>
      </w:pPr>
      <w:r>
        <w:t xml:space="preserve">Documento de transparência algorítmica seguindo o formato de Mitchell et al. (2019), adotado pelo Google e pela Hugging 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Seção</w:t>
            </w:r>
          </w:p>
        </w:tc>
        <w:tc>
          <w:tcPr>
            <w:tcW w:type="dxa" w:w="6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Conteúdo esperado</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Detalhes do modelo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Nome, tipo de algoritmo, versão, framework, data de treinamento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Uso pretendido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Aplicações recomendadas (priorização de cobrança), usuários esperados (Sefin/Palmas) e usos explicitamente proibidos (decisão automática sem revisão humana)</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Fatores relevantes</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Grupos demográficos, faixas de renda, condições de uso, domínios de aplicação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Métricas de avaliação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Acurácia, precisão, recall, F1 e métricas de fairness por subgrupo</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Dados de treinamento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Descrição das fontes (API Sefin, IBGE), possíveis sub-representações, processo de limpeza</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Análise de viés</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Resultados dos testes de fairness (paridade demográfica, igualdade de oportunidade)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Recomendações</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Cuidados no uso, limitações, exclusão de grupos do IPTU Social, melhorias futuras</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Contato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Equipe responsável e canais para contestação da classificação de risco</w:t>
            </w:r>
          </w:p>
        </w:tc>
      </w:tr>
    </w:tbl>
    <w:p>
      <w:pPr>
        <w:spacing w:after="200"/>
      </w:pPr>
    </w:p>
    <w:p>
      <w:pPr>
        <w:pStyle w:val="Heading2"/>
      </w:pPr>
      <w:r>
        <w:t xml:space="preserve">6.3 Componente C — Relatório de Impacto Algorítmico (RIA)</w:t>
      </w:r>
    </w:p>
    <w:p>
      <w:pPr>
        <w:pStyle w:val="Heading3"/>
      </w:pPr>
      <w:r>
        <w:t xml:space="preserve">Seção 1 — Mapeamento de Dados Pessoais e Sensíveis</w:t>
      </w:r>
    </w:p>
    <w:p>
      <w:pPr>
        <w:spacing w:after="160"/>
        <w:jc w:val="both"/>
      </w:pPr>
      <w:r>
        <w:t xml:space="preserve">Identificação de todos os dados coletados ou utilizados que possam ser classificados como pessoais ou sensíveis conforme a LGPD (Lei 13.709/2018). Para cada tipo de dado: base legal utilizada, local de armazenamento, prazo de retenção e responsável pelo tratamento.</w:t>
      </w:r>
    </w:p>
    <w:p>
      <w:pPr>
        <w:pStyle w:val="Heading3"/>
      </w:pPr>
      <w:r>
        <w:t xml:space="preserve">Seção 2 — Análise de Justiça Algorítmica (Fairness)</w:t>
      </w:r>
    </w:p>
    <w:p>
      <w:pPr>
        <w:spacing w:after="160"/>
        <w:jc w:val="both"/>
      </w:pPr>
      <w:r>
        <w:t xml:space="preserve">Aplicação de ao menos dois testes matemáticos de equidade: Paridade Demográfica (taxa de predições positivas equivalente entre grupos protegidos) e Igualdade de Oportunidade (recall equivalente entre grupos). Discussão honesta dos vieses encontrados, com proposta de mitigação.</w:t>
      </w:r>
    </w:p>
    <w:p>
      <w:pPr>
        <w:pStyle w:val="Heading3"/>
      </w:pPr>
      <w:r>
        <w:t xml:space="preserve">Seção 3 — Direito à Explicação e Transparência</w:t>
      </w:r>
    </w:p>
    <w:p>
      <w:pPr>
        <w:spacing w:after="160"/>
        <w:jc w:val="both"/>
      </w:pPr>
      <w:r>
        <w:t xml:space="preserve">Demonstração de como o sistema garante o direito à explicação previsto no Art. 20 da LGPD: técnica de interpretabilidade utilizada (SHAP, LIME ou feature importance), exemplo de explicação gerada para uma predição real e avaliação da compreensibilidade para o contribuinte afetado.</w:t>
      </w:r>
    </w:p>
    <w:p>
      <w:pPr>
        <w:pStyle w:val="Heading3"/>
      </w:pPr>
      <w:r>
        <w:t xml:space="preserve">Seção 4 — Impactos Sociais e Recomendações</w:t>
      </w:r>
    </w:p>
    <w:p>
      <w:pPr>
        <w:spacing w:after="160"/>
        <w:jc w:val="both"/>
      </w:pPr>
      <w:r>
        <w:t xml:space="preserve">Análise dos possíveis impactos positivos e negativos da implementação em larga escala, com recomendações de políticas de uso responsável e auditoria periódica.</w:t>
      </w:r>
    </w:p>
    <w:p>
      <w:r>
        <w:br w:type="page"/>
      </w:r>
    </w:p>
    <w:p>
      <w:pPr>
        <w:pStyle w:val="Heading1"/>
      </w:pPr>
      <w:r>
        <w:t xml:space="preserve">7. Cronograma de Desenvolvimento Incremental (Sprints)</w:t>
      </w:r>
    </w:p>
    <w:p>
      <w:pPr>
        <w:spacing w:after="160"/>
        <w:jc w:val="both"/>
      </w:pPr>
      <w:r>
        <w:t xml:space="preserve">A avaliação do Projeto Integrador corresponde a 30% da nota final do Eixo II. O desenvolvimento segue cinco fases incrementais, sincronizadas com os módulos do Eixo II: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00"/>
        <w:gridCol w:w="428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Período</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Módulo(s) Âncora</w:t>
            </w:r>
          </w:p>
        </w:tc>
        <w:tc>
          <w:tcPr>
            <w:tcW w:type="dxa" w:w="42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Entregável</w:t>
            </w:r>
          </w:p>
        </w:tc>
      </w:tr>
      <w:tr>
        <w:tc>
          <w:tcPr>
            <w:tcW w:type="dxa" w:w="17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Sprint 0 — Concepção Inicial</w:t>
            </w:r>
          </w:p>
        </w:tc>
        <w:tc>
          <w:tcPr>
            <w:tcW w:type="dxa" w:w="15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03/08 a 18/08</w:t>
            </w:r>
          </w:p>
        </w:tc>
        <w:tc>
          <w:tcPr>
            <w:tcW w:type="dxa" w:w="2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Cálculo Numérico (M1)</w:t>
            </w:r>
          </w:p>
        </w:tc>
        <w:tc>
          <w:tcPr>
            <w:tcW w:type="dxa" w:w="42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Documento de Análise Quantitativa dos Dados; formalização da equipe.</w:t>
            </w:r>
          </w:p>
        </w:tc>
      </w:tr>
      <w:tr>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Sprint 1 — Arquitetura e Dados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19/08 a 30/09</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Eng. de Software (M2); Estruturas de Dados (M3); Banco de Dados/Redes (M4)</w:t>
            </w:r>
          </w:p>
        </w:tc>
        <w:tc>
          <w:tcPr>
            <w:tcW w:type="dxa" w:w="42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Repositório Git + Requisitos; Documento de Arquitetura de Dados; Diagrama ER + Banco de Dados populado.</w:t>
            </w:r>
          </w:p>
        </w:tc>
      </w:tr>
      <w:tr>
        <w:tc>
          <w:tcPr>
            <w:tcW w:type="dxa" w:w="17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Sprint 2 — Pipeline ETL</w:t>
            </w:r>
          </w:p>
        </w:tc>
        <w:tc>
          <w:tcPr>
            <w:tcW w:type="dxa" w:w="15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13/10 a 27/10</w:t>
            </w:r>
          </w:p>
        </w:tc>
        <w:tc>
          <w:tcPr>
            <w:tcW w:type="dxa" w:w="2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Coleta e ETL (M5)</w:t>
            </w:r>
          </w:p>
        </w:tc>
        <w:tc>
          <w:tcPr>
            <w:tcW w:type="dxa" w:w="42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Script ETL funcional + Relatório de Análise Exploratória de Dados (EDA).</w:t>
            </w:r>
          </w:p>
        </w:tc>
      </w:tr>
      <w:tr>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Sprint 3 — Modelo de IA e MVP</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29/10 a 11/11</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Introdução à IA (M6)</w:t>
            </w:r>
          </w:p>
        </w:tc>
        <w:tc>
          <w:tcPr>
            <w:tcW w:type="dxa" w:w="42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Modelo treinado e avaliado; Notebook documentado; MVP com interface básica.</w:t>
            </w:r>
          </w:p>
        </w:tc>
      </w:tr>
      <w:tr>
        <w:tc>
          <w:tcPr>
            <w:tcW w:type="dxa" w:w="17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Sprint 4 — Governança e Ética</w:t>
            </w:r>
          </w:p>
        </w:tc>
        <w:tc>
          <w:tcPr>
            <w:tcW w:type="dxa" w:w="15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12/11 a 25/11</w:t>
            </w:r>
          </w:p>
        </w:tc>
        <w:tc>
          <w:tcPr>
            <w:tcW w:type="dxa" w:w="2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Ética em Dados e LGPD (M7)</w:t>
            </w:r>
          </w:p>
        </w:tc>
        <w:tc>
          <w:tcPr>
            <w:tcW w:type="dxa" w:w="42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Model Card completo; Relatório de Impacto Algorítmico (RIA).</w:t>
            </w:r>
          </w:p>
        </w:tc>
      </w:tr>
      <w:tr>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Fase Final — Defesa</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26/11 a 04/12</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Projeto Integrador (M8)</w:t>
            </w:r>
          </w:p>
        </w:tc>
        <w:tc>
          <w:tcPr>
            <w:tcW w:type="dxa" w:w="42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Apresentação do MVP ao vivo; defesa técnica e ética; portfólio completo no Git.</w:t>
            </w:r>
          </w:p>
        </w:tc>
      </w:tr>
    </w:tbl>
    <w:p>
      <w:pPr>
        <w:spacing w:after="200"/>
      </w:pPr>
    </w:p>
    <w:p>
      <w:pPr>
        <w:pStyle w:val="Heading1"/>
      </w:pPr>
      <w:r>
        <w:t xml:space="preserve">8. Cronograma Semanal de Atividades e Entregas</w:t>
      </w:r>
    </w:p>
    <w:p>
      <w:pPr>
        <w:spacing w:after="160"/>
        <w:jc w:val="both"/>
      </w:pPr>
      <w:r>
        <w:t xml:space="preserve">A tabela a seguir detalha, semana a semana, o módulo âncora, a sprint correspondente, o foco pedagógico e o entregável esperado do Projeto Integrador — permitindo que cada equipe acompanhe seu progresso incremental ao longo do semestre.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600"/>
        <w:gridCol w:w="3680"/>
        <w:gridCol w:w="2300"/>
      </w:tblGrid>
      <w:tr>
        <w:trPr>
          <w:tblHeader/>
        </w:trPr>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Semana</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Módulo(s)</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6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Foco da semana</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Entregável semanal</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03/08 a 07/08</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M1</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0</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Fundamentação matemática (cálculo numérico, EDOs e geometria analítica) aplicada à modelagem de séries de arrecadação e ao espaço de atributos do contribuinte</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Diário de bordo da equipe iniciado (registro semanal em Git) + lista de variáveis tributárias candidatas ao espaço de atributos do contribuinte, com fontes identificadas (Sefin/IBGE).</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10/08 a 14/08</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M1</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0</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Fundamentação matemática (cálculo numérico, EDOs e geometria analítica) aplicada à modelagem de séries de arrecadação e ao espaço de atributos do contribuinte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Protótipo de normalização vetorial das variáveis tributárias (planilha ou notebook) + equipes definitivamente formadas e cadastradas.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17/08 a 21/08</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M1, M2</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0/Sprint 1</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Fundamentação matemática (cálculo numérico, EDOs e geometria analítica) aplicada à modelagem de séries de arrecadação e ao espaço de atributos do contribuinte | Arquitetura de software, práticas ágeis e levantamento de requisitos do sistema de Inteligência Tributária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0 (Documento de Análise Quantitativa dos Dados) + primeiro rascunho do Product Backlog do sistema de Inteligência Tributária.</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24/08 a 28/08</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Arquitetura de software, práticas ágeis e levantamento de requisitos do sistema de Inteligência Tributária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Documento de Requisitos Funcionais e Não Funcionais em versão de trabalho, com User Stories revisadas em peer review entre equipes.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31/08 a 04/09</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M2, M3</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Arquitetura de software, práticas ágeis e levantamento de requisitos do sistema de Inteligência Tributária | Estruturas de dados avançadas (grafos, heaps, hash tables) para indexação e priorização da dívida ativa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1 (parte 1): repositório Git configurado e documentado + Documento de Requisitos finalizado.</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07/09 a 11/09</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M3</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Estruturas de dados avançadas (grafos, heaps, hash tables) para indexação e priorização da dívida ativa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Protótipo funcional das estruturas de dados (grafos, heaps, hash tables) em Python, com casos de teste sobre uma amostra simulada de contribuintes.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14/09 a 18/09</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M3, M4</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Estruturas de dados avançadas (grafos, heaps, hash tables) para indexação e priorização da dívida ativa | Modelagem e implementação do banco de dados de arrecadação/dívida ativa e integração segura com a API da Prefeitura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1 (parte 2): Documento de Arquitetura de Dados com análise de complexidade (Big-O) justificada.</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21/09 a 25/09</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M4</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Modelagem e implementação do banco de dados de arrecadação/dívida ativa e integração segura com a API da Prefeitura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Banco relacional implementado (PostgreSQL/MySQL) com tabelas e relacionamentos criados; primeiras consultas SQL de validação executadas.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28/09 a 02/10</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M4</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1</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Modelagem e implementação do banco de dados de arrecadação/dívida ativa e integração segura com a API da Prefeitura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1 (parte 3): Diagrama ER + banco de dados implementado, populado com dados reais coletados em piloto via API da Prefeitura.</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05/10 a 09/10</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Semana institucional sem aulas síncronas (calendário UFT) — trabalho assíncrono de equipe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Semana institucional sem aulas síncronas (Semana de Integração Acadêmica e Criação do Estado do TO) — trabalho assíncrono da equipe: leitura dos termos de uso/robots.txt dos portais da Prefeitura e desenho do fluxo do pipeline de coleta a ser implementado no retorno às aulas.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12/10 a 16/10</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M5</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2</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Coleta via API, pipeline ETL e análise exploratória dos dados tributários de Palmas</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Script de coleta via API REST validado (autenticação, paginação e rate-limiting tratados) + primeiro lote de dados brutos de arrecadação extraído.</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19/10 a 23/10</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M5</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2</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Coleta via API, pipeline ETL e análise exploratória dos dados tributários de Palmas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Base de dados tributários limpa e enriquecida com variáveis socioeconômicas do IBGE; engenharia de atributos (tempo de inadimplência, sazonalidade) implementada.</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26/10 a 30/10</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M5, M6</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2/Sprint 3</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Coleta via API, pipeline ETL e análise exploratória dos dados tributários de Palmas | Treinamento, avaliação e exposição do modelo de Machine Learning de predição de inadimplência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2: script ETL funcional de ponta a ponta + Relatório de Análise Exploratória de Dados (EDA), incluindo mapa geoespacial de inadimplência por setor de Palmas.</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02/11 a 06/11</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M6</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3</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Treinamento, avaliação e exposição do modelo de Machine Learning de predição de inadimplência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Conjunto de treino/teste/validação definido com split temporal sem vazamento + modelos baseline (Regressão Logística, Árvore de Decisão) treinados e registrados no notebook.</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09/11 a 13/11</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M6, M7</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3/Sprint 4</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Treinamento, avaliação e exposição do modelo de Machine Learning de predição de inadimplência | Fairness, conformidade com a LGPD, Model Card e Relatório de Impacto Algorítmico (RIA)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3: modelo de predição de inadimplência avaliado (Random Forest/XGBoost com métricas documentadas) + MVP com painel Streamlit funcional exibindo o ranking de risco.</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16/11 a 20/11</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M7</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Sprint 4</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Fairness, conformidade com a LGPD, Model Card e Relatório de Impacto Algorítmico (RIA)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Análise de fairness concluída (paridade demográfica e igualdade de oportunidade) + lista de grupos protegidos pelo IPTU Social formalmente excluída das ações preditivas automatizadas.</w:t>
            </w:r>
          </w:p>
        </w:tc>
      </w:tr>
      <w:tr>
        <w:tc>
          <w:tcPr>
            <w:tcW w:type="dxa" w:w="14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23/11 a 27/11</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M7, M8</w:t>
            </w:r>
          </w:p>
        </w:tc>
        <w:tc>
          <w:tcPr>
            <w:tcW w:type="dxa" w:w="16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Sprint 4/Fase Final</w:t>
            </w:r>
          </w:p>
        </w:tc>
        <w:tc>
          <w:tcPr>
            <w:tcW w:type="dxa" w:w="36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Fairness, conformidade com a LGPD, Model Card e Relatório de Impacto Algorítmico (RIA) | Consolidação final do MVP, testes de viés/estabilidade e preparação da defesa pública</w:t>
            </w:r>
          </w:p>
        </w:tc>
        <w:tc>
          <w:tcPr>
            <w:tcW w:type="dxa" w:w="2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6"/>
                <w:szCs w:val="16"/>
              </w:rPr>
              <w:t xml:space="preserve">Entrega Sprint 4: Model Card completo + Relatório de Impacto Algorítmico (RIA) com as quatro seções redigidas e revisadas pela equipe.</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30/11 a 04/12</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M8</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Fase Final</w:t>
            </w:r>
          </w:p>
        </w:tc>
        <w:tc>
          <w:tcPr>
            <w:tcW w:type="dxa" w:w="36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Consolidação final do MVP, testes de viés/estabilidade e preparação da defesa pública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6"/>
                <w:szCs w:val="16"/>
              </w:rPr>
              <w:t xml:space="preserve">MVP integrado e testado de ponta a ponta (coleta → banco → ETL → modelo → painel), roteiro de defesa ensaiado e simulação de banca realizada; defesa pública e encerramento do Eixo II em 03-04/12.</w:t>
            </w:r>
          </w:p>
        </w:tc>
      </w:tr>
    </w:tbl>
    <w:p>
      <w:pPr>
        <w:spacing w:after="200"/>
      </w:pPr>
    </w:p>
    <w:p>
      <w:r>
        <w:br w:type="page"/>
      </w:r>
    </w:p>
    <w:p>
      <w:pPr>
        <w:pStyle w:val="Heading1"/>
      </w:pPr>
      <w:r>
        <w:t xml:space="preserve">9. Cronograma Diário de Atividades (Calendário 2026/2)</w:t>
      </w:r>
    </w:p>
    <w:p>
      <w:pPr>
        <w:spacing w:after="160"/>
        <w:jc w:val="both"/>
      </w:pPr>
      <w:r>
        <w:t xml:space="preserve">A tabela a seguir apresenta o detalhamento dia a dia das atividades síncronas (presenciais) ao longo dos 77 dias úteis letivos do semestre, com a indicação dos feriados estaduais e nacionais excluídos do calendário, conforme o Calendário Acadêmico Oficial Ajustado da UFT (2026/2). As 52 horas assíncronas adicionais são dedicadas, em paralelo, ao desenvolvimento prático das sprints do MVP (programação, raspagem de dados e auditoria de ética/LGPD), distribuídas ao longo dos meses de agosto a novembro.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900"/>
        <w:gridCol w:w="6780"/>
      </w:tblGrid>
      <w:tr>
        <w:trPr>
          <w:tblHeader/>
        </w:trPr>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Data</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Dia</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Módulo</w:t>
            </w:r>
          </w:p>
        </w:tc>
        <w:tc>
          <w:tcPr>
            <w:tcW w:type="dxa" w:w="67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Atividade do dia (síncrona) / observação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03/08/2026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Apresentação do Eixo II, do Projeto Integrador e do tema Inteligência Tributária; leitura do edital interno de formação de equipes.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04/08/2026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Revisão de Cálculo Diferencial e Integral aplicada a séries históricas de arrecadação (IPTU/ISS).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05/08/2026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Métodos de interpolação numérica para preenchimento de lacunas em séries de arrecadação municipal.</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06/08/2026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Equações diferenciais ordinárias: modelagem da evolução da inadimplência ao longo do tempo.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07/08/2026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Aproximação numérica e ajuste de curvas de tendência de arrecadação (dados Sefin 2025-2026).</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10/08/2026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Geometria analítica: vetores e distâncias no espaço de atributos do contribuinte (feature space).</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11/08/2026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Introdução a métodos de otimização (gradiente descendente) e análise de convergência.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12/08/2026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Estudo de caso: GEOPalmas (aerofotogrametria) e atualização cadastral de 21 mil imóveis em 2025.</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13/08/2026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Oficina prática: normalização vetorial de variáveis tributárias (valor venal, tempo de inadimplência).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14/08/2026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Formação definitiva das equipes (3 a 4 integrantes) e validação do recorte dentro do tema Inteligência Tributária.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17/08/2026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Elaboração do rascunho do Documento de Análise Quantitativa dos Dados.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18/08/2026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M1</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Entrega Sprint 0: Documento de Análise Quantitativa dos Dados + formalização da equipe.</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19/08/2026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Ciclo de vida de desenvolvimento de software; escolha do modelo ágil para o projeto Sefin/Palmas.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20/08/2026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Scrum/Kanban: definição do Product Backlog do sistema de Inteligência Tributária.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21/08/2026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Configuração do repositório Git (GitHub/GitLab); estrutura /data /notebooks /src /models /docs.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24/08/2026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Levantamento de Requisitos Funcionais e Não Funcionais do sistema de predição de inadimplência.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25/08/2026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Elaboração de User Stories e critérios de aceitação (ex.: "Como analista da Sefin, quero...").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26/08/2026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Arquitetura de software: definição dos componentes (coleta, ETL, modelo, painel Streamlit).</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27/08/2026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Clean Code, commits semânticos (Conventional Commits) e configuração de CI básico.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28/08/2026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Oficina de revisão entre equipes (peer review) do Documento de Arquitetura e Requisitos.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31/08/2026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M2</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Entrega Sprint 1 (parte 1): Repositório Git configurado + Documento de Requisitos Funcionais e Não Funcionais.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01/09/2026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Árvores balanceadas (AVL, Red-Black): aplicação na indexação de contribuintes e imóveis.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02/09/2026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Grafos: modelagem de relações entre contribuintes, imóveis e processos de cobrança.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03/09/2026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Algoritmos de busca em grafos (BFS/DFS): rastreamento de cadeias de inadimplência (mesmo CPF/CNPJ).</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04/09/2026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Heaps: estrutura de priorização para fila de cobrança por score de recuperabilidade.</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07/09/2026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Independência do Brasil.</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08/09/2026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Padroeira do Tocantins (N. Sra. da Natividade).</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09/09/2026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Hash tables: indexação eficiente de grandes volumes de inscrições em dívida ativa.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10/09/2026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Análise de complexidade (Big-O) das estruturas escolhidas para o pipeline tributário.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11/09/2026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Oficina prática: implementação de protótipo das estruturas de dados em Python.</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14/09/2026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Elaboração do Documento de Arquitetura de Dados, com justificativa de complexidade computacional.</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15/09/2026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M3</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Entrega Sprint 1 (parte 2): Documento de Arquitetura de Dados.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16/09/2026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Modelagem conceitual: levantamento de entidades (Contribuinte, Imóvel, Tributo, Dívida Ativa, Pagamento).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17/09/2026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Construção do Diagrama Entidade-Relacionamento (DER) do sistema de inteligência tributária.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18/09/2026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Normalização do esquema relacional (3FN).</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21/09/2026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Implementação do banco relacional (PostgreSQL/MySQL): criação de tabelas e relacionamentos.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22/09/2026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Modelagem NoSQL alternativa (MongoDB) para dados semiestruturados da API municipal.</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23/09/2026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Consultas SQL otimizadas para análise exploratória de arrecadação e inadimplência.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24/09/2026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Stored procedures/triggers para automação de cargas e atualização de status de dívida.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25/09/2026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Redes de computadores: segurança na coleta de dados (HTTPS, autenticação de APIs REST).</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28/09/2026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Integração com a API REST da Prefeitura de Palmas: testes dos endpoints de arrecadação, IPTU e ISS.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29/09/2026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Povoamento inicial do banco com dados reais coletados em piloto.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30/09/2026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M4</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Entrega Sprint 1 (parte 3): Diagrama ER + Banco de Dados implementado e populado.</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01/10/2026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02/10/2026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05/10/2026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Criação do Estado do Tocantins.</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06/10/2026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07/10/2026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08/10/2026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09/10/2026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Semana de Integração Acadêmica (atividade institucional, sem aula regular).</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12/10/2026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Nossa Senhora Aparecida.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13/10/2026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Revisão do robots.txt e dos termos de uso dos portais da Prefeitura de Palmas e do Portal de Dados Abertos.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14/10/2026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Desenvolvimento do script de coleta via API REST (endpoint de arrecadação) com Python/Requests.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15/10/2026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Tratamento de autenticação, paginação e rate-limiting da API municipal.</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16/10/2026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Pipeline de extração: consolidação de séries de receita prevista vs. arrecadada (IPTU/ISS/ITBI/taxas).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19/10/2026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Limpeza de dados: remoção de duplicatas e tratamento de valores nulos/inconsistentes.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20/10/2026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Enriquecimento: cruzamento com dados socioeconômicos do IBGE por setor censitário.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21/10/2026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Transformação: binning de faixas de valor de dívida e one-hot encoding do tipo de tributo.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22/10/2026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Engenharia de atributos: tempo de inadimplência, histórico de pagamento, sazonalidade fiscal.</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23/10/2026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Análise exploratória (EDA): histogramas, boxplots e heatmap de correlação dos atributos tributários.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26/10/2026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Visualização geoespacial: mapa de calor de inadimplência por setor/quadra de Palmas.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27/10/2026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M5</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Entrega Sprint 2: Script ETL funcional + Relatório de Análise Exploratória de Dados (EDA).</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28/10/2026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Dia do Servidor Público (ponto facultativo).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29/10/2026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Fundamentos de aprendizado supervisionado: classificação binária (inadimplente/adimplente).</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30/10/2026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Divisão treino/teste/validação com cuidado quanto a vazamento temporal (time-based split).</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02/11/2026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Finados.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03/11/2026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Treinamento de modelos baseline (Regressão Logística, Árvore de Decisão) para predição de inadimplência.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04/11/2026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Modelos avançados (Random Forest, XGBoost) e comparação de desempenho preditivo.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05/11/2026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Tunagem de hiperparâmetros (GridSearchCV/RandomizedSearchCV).</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06/11/2026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Avaliação por métricas: acurácia, precisão, recall, F1-score, AUC-ROC e matriz de confusão.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09/11/2026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Modelo complementar de scoring de recuperabilidade da dívida ativa (faixas alta/média/baixa).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10/11/2026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Exposição do modelo via interface mínima (Streamlit): painel inicial com ranking de risco.</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11/11/2026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M6</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Entrega Sprint 3: Modelo treinado e avaliado + Notebook documentado + MVP com interface básica.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12/11/2026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Privacidade, consentimento e proteção de dados: revisão da LGPD aplicada a dados fiscais.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13/11/2026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Mapeamento dos dados pessoais/sensíveis tratados pelo sistema (CPF/CNPJ, endereço, valor de dívida).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16/11/2026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Base legal do tratamento (obrigação legal do ente público) e princípios de finalidade/adequação/necessidade.</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17/11/2026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Análise de fairness: paridade demográfica e igualdade de oportunidade por faixa de renda e setor.</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18/11/2026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Identificação e exclusão dos grupos protegidos por lei (IPTU Social: idosos, aposentados, pensionistas, PCD de baixa renda).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19/11/2026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Técnicas de interpretabilidade (SHAP/LIME/feature importance) e direito à explicação (Art. 20 da LGPD).</w:t>
            </w:r>
          </w:p>
        </w:tc>
      </w:tr>
      <w:tr>
        <w:tc>
          <w:tcPr>
            <w:tcW w:type="dxa" w:w="13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20/11/2026</w:t>
            </w:r>
          </w:p>
        </w:tc>
        <w:tc>
          <w:tcPr>
            <w:tcW w:type="dxa" w:w="11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BE5E5" w:val="clear"/>
            <w:tcMar>
              <w:top w:type="dxa" w:w="60"/>
              <w:left w:type="dxa" w:w="100"/>
              <w:bottom w:type="dxa" w:w="60"/>
              <w:right w:type="dxa" w:w="100"/>
            </w:tcMar>
            <w:vAlign w:val="center"/>
          </w:tcPr>
          <w:p>
            <w:pPr>
              <w:jc w:val="left"/>
            </w:pPr>
            <w:r>
              <w:rPr>
                <w:b w:val="false"/>
                <w:bCs w:val="false"/>
                <w:color w:val="000000"/>
                <w:sz w:val="15"/>
                <w:szCs w:val="15"/>
              </w:rPr>
              <w:t xml:space="preserve">Sem aula — Dia Nacional de Zumbi e da Consciência Negra.</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23/11/2026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Elaboração do Model Card (padrão Mitchell et al., 2019): uso pretendido, métricas e riscos.</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24/11/2026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Redação do Relatório de Impacto Algorítmico (RIA): Seções 1 a 4.</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25/11/2026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M7</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Entrega Sprint 4: Model Card completo + Relatório de Impacto Algorítmico (RIA).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26/11/2026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Consolidação técnica: integração de todo o pipeline (coleta → banco → ETL → modelo → painel).</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27/11/2026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Testes finais de viés e estabilidade do MVP; checklist de reprodutibilidade (requirements.txt, seed fixada).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30/11/2026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Segunda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Refinamento da interface Streamlit/Flask e revisão final do README do repositório.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01/12/2026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Terça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Ensaio da apresentação: roteiro técnico e ético (10 a 15 minutos por equipe).</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02/12/2026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Quarta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Simulação de banca (sabatina) entre equipes, com perguntas técnicas e éticas cruzadas.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03/12/2026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Quinta</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5"/>
                <w:szCs w:val="15"/>
              </w:rPr>
              <w:t xml:space="preserve">Ajustes finais a partir do feedback da simulação de banca.</w:t>
            </w:r>
          </w:p>
        </w:tc>
      </w:tr>
      <w:tr>
        <w:tc>
          <w:tcPr>
            <w:tcW w:type="dxa" w:w="13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04/12/2026</w:t>
            </w:r>
          </w:p>
        </w:tc>
        <w:tc>
          <w:tcPr>
            <w:tcW w:type="dxa" w:w="11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Sexta</w:t>
            </w:r>
          </w:p>
        </w:tc>
        <w:tc>
          <w:tcPr>
            <w:tcW w:type="dxa" w:w="9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M8</w:t>
            </w:r>
          </w:p>
        </w:tc>
        <w:tc>
          <w:tcPr>
            <w:tcW w:type="dxa" w:w="67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5"/>
                <w:szCs w:val="15"/>
              </w:rPr>
              <w:t xml:space="preserve">Defesa pública do MVP perante banca interdisciplinar (todas as equipes) e encerramento do Eixo II.</w:t>
            </w:r>
          </w:p>
        </w:tc>
      </w:tr>
      <w:tr>
        <w:tc>
          <w:tcPr>
            <w:tcW w:type="dxa" w:w="13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b w:val="false"/>
                <w:bCs w:val="false"/>
                <w:color w:val="000000"/>
                <w:sz w:val="15"/>
                <w:szCs w:val="15"/>
              </w:rPr>
              <w:t xml:space="preserve">05/12/2026</w:t>
            </w:r>
          </w:p>
        </w:tc>
        <w:tc>
          <w:tcPr>
            <w:tcW w:type="dxa" w:w="11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b w:val="false"/>
                <w:bCs w:val="false"/>
                <w:color w:val="000000"/>
                <w:sz w:val="15"/>
                <w:szCs w:val="15"/>
              </w:rPr>
              <w:t xml:space="preserve">Sábado</w:t>
            </w:r>
          </w:p>
        </w:tc>
        <w:tc>
          <w:tcPr>
            <w:tcW w:type="dxa" w:w="9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b w:val="false"/>
                <w:bCs w:val="false"/>
                <w:color w:val="000000"/>
                <w:sz w:val="15"/>
                <w:szCs w:val="15"/>
              </w:rPr>
              <w:t xml:space="preserve">—</w:t>
            </w:r>
          </w:p>
        </w:tc>
        <w:tc>
          <w:tcPr>
            <w:tcW w:type="dxa" w:w="678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b w:val="false"/>
                <w:bCs w:val="false"/>
                <w:color w:val="000000"/>
                <w:sz w:val="15"/>
                <w:szCs w:val="15"/>
              </w:rPr>
              <w:t xml:space="preserve">Encerramento obrigatório do semestre 2026/2 (Res. CONSUNI/UFT nº 152/2025) — prazo-limite institucional; 04/12 foi o último dia útil de aula.</w:t>
            </w:r>
          </w:p>
        </w:tc>
      </w:tr>
    </w:tbl>
    <w:p>
      <w:pPr>
        <w:spacing w:after="200" w:before="60"/>
      </w:pPr>
      <w:r>
        <w:rPr>
          <w:i/>
          <w:iCs/>
          <w:color w:val="555555"/>
          <w:sz w:val="16"/>
          <w:szCs w:val="16"/>
        </w:rPr>
        <w:t xml:space="preserve">Legenda: linhas em vermelho-claro indicam feriados/pausas institucionais sem aula síncrona; linha em amarelo indica o prazo-limite institucional de encerramento do semestre (05/12), um dia após o último dia útil de aula (04/12).</w:t>
      </w:r>
    </w:p>
    <w:p>
      <w:r>
        <w:br w:type="page"/>
      </w:r>
    </w:p>
    <w:p>
      <w:pPr>
        <w:pStyle w:val="Heading1"/>
      </w:pPr>
      <w:r>
        <w:t xml:space="preserve">10. Critérios de Avaliação</w:t>
      </w:r>
    </w:p>
    <w:p>
      <w:pPr>
        <w:spacing w:after="160"/>
        <w:jc w:val="both"/>
      </w:pPr>
      <w:r>
        <w:t xml:space="preserve">A avaliação do Projeto Integrador corresponde a 30% da nota final do Eixo II e é composta por quatro dimensões com peso igual de 25% cada.</w:t>
      </w:r>
    </w:p>
    <w:p>
      <w:pPr>
        <w:pStyle w:val="Heading2"/>
      </w:pPr>
      <w:r>
        <w:t xml:space="preserve">Dimensão 1 — Engenharia de Dados e Software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Critério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Peso</w:t>
            </w:r>
          </w:p>
        </w:tc>
        <w:tc>
          <w:tcPr>
            <w:tcW w:type="dxa" w:w="4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Indicadores de Qualidade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Qualidade do pipeline de dados</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40%</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Script de coleta funcional sem interrupções; ETL documentado; banco de dados corretamente estruturado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Qualidade do código</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4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Clean Code, commits semânticos, README completo</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Arquitetura e design</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Escolha justificada das estruturas de dados; modelagem do BD normalizada</w:t>
            </w:r>
          </w:p>
        </w:tc>
      </w:tr>
    </w:tbl>
    <w:p>
      <w:pPr>
        <w:spacing w:after="160"/>
      </w:pPr>
    </w:p>
    <w:p>
      <w:pPr>
        <w:pStyle w:val="Heading2"/>
      </w:pPr>
      <w:r>
        <w:t xml:space="preserve">Dimensão 2 — Qualidade do Modelo de IA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Critério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Peso</w:t>
            </w:r>
          </w:p>
        </w:tc>
        <w:tc>
          <w:tcPr>
            <w:tcW w:type="dxa" w:w="4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Indicadores de Qualidade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Adequação algorítmica</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35%</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Justificativa da escolha do algoritmo com base na EDA e no problema de inadimplência</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Métricas de desempenho</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35%</w:t>
            </w:r>
          </w:p>
        </w:tc>
        <w:tc>
          <w:tcPr>
            <w:tcW w:type="dxa" w:w="4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Resultados honestos; ausência de data leakage; validação cruzada</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Reprodutibilidade</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Notebook executável do início ao fim, seed fixada, requirements.txt</w:t>
            </w:r>
          </w:p>
        </w:tc>
      </w:tr>
    </w:tbl>
    <w:p>
      <w:pPr>
        <w:spacing w:after="160"/>
      </w:pPr>
    </w:p>
    <w:p>
      <w:pPr>
        <w:pStyle w:val="Heading2"/>
      </w:pPr>
      <w:r>
        <w:t xml:space="preserve">Dimensão 3 — Rigor Ético e Governança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Critério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Peso</w:t>
            </w:r>
          </w:p>
        </w:tc>
        <w:tc>
          <w:tcPr>
            <w:tcW w:type="dxa" w:w="4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Indicadores de Qualidade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Model Card</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35%</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Completude e clareza, acessível a públicos leigos e técnicos</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Análise de fairness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35%</w:t>
            </w:r>
          </w:p>
        </w:tc>
        <w:tc>
          <w:tcPr>
            <w:tcW w:type="dxa" w:w="4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Testes de paridade demográfica e igualdade de oportunidade executados com honestidade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Conformidade com a LGPD</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Mapeamento de dados pessoais; base legal declarada; exclusão dos grupos do IPTU Social das ações preditivas</w:t>
            </w:r>
          </w:p>
        </w:tc>
      </w:tr>
    </w:tbl>
    <w:p>
      <w:pPr>
        <w:spacing w:after="160"/>
      </w:pPr>
    </w:p>
    <w:p>
      <w:pPr>
        <w:pStyle w:val="Heading2"/>
      </w:pPr>
      <w:r>
        <w:t xml:space="preserve">Dimensão 4 — Apresentação e Defesa Oral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Critério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Peso</w:t>
            </w:r>
          </w:p>
        </w:tc>
        <w:tc>
          <w:tcPr>
            <w:tcW w:type="dxa" w:w="4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Indicadores de Qualidade</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Demonstração ao vivo do MVP</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40%</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Sistema funcionando durante a apresentação; problemas gerenciados com profissionalismo</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Domínio técnico</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35%</w:t>
            </w:r>
          </w:p>
        </w:tc>
        <w:tc>
          <w:tcPr>
            <w:tcW w:type="dxa" w:w="4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Respostas precisas às sabatinas sobre arquitetura, algoritmos e resultados</w:t>
            </w:r>
          </w:p>
        </w:tc>
      </w:tr>
      <w:tr>
        <w:tc>
          <w:tcPr>
            <w:tcW w:type="dxa" w:w="30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Articulação ética</w:t>
            </w:r>
          </w:p>
        </w:tc>
        <w:tc>
          <w:tcPr>
            <w:tcW w:type="dxa" w:w="1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25%</w:t>
            </w:r>
          </w:p>
        </w:tc>
        <w:tc>
          <w:tcPr>
            <w:tcW w:type="dxa" w:w="4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Capacidade de discutir impactos da solução e decisões de governança tomadas</w:t>
            </w:r>
          </w:p>
        </w:tc>
      </w:tr>
    </w:tbl>
    <w:p>
      <w:pPr>
        <w:spacing w:after="160"/>
      </w:pPr>
    </w:p>
    <w:p>
      <w:pPr>
        <w:pStyle w:val="Heading1"/>
      </w:pPr>
      <w:r>
        <w:t xml:space="preserve">11. Orientações Éticas para Coleta de Dados</w:t>
      </w:r>
    </w:p>
    <w:p>
      <w:pPr>
        <w:spacing w:after="160"/>
        <w:jc w:val="both"/>
      </w:pPr>
      <w:r>
        <w:t xml:space="preserve">Os estudantes devem observar rigorosamente as seguintes diretrizes no processo de coleta:</w:t>
      </w:r>
    </w:p>
    <w:p>
      <w:pPr>
        <w:pStyle w:val="ListParagraph"/>
        <w:numPr>
          <w:ilvl w:val="0"/>
          <w:numId w:val="3"/>
        </w:numPr>
        <w:spacing w:after="80"/>
      </w:pPr>
      <w:r>
        <w:t xml:space="preserve">Respeito ao robots.txt: verificar e respeitar as diretivas dos portais públicos acessados.</w:t>
      </w:r>
    </w:p>
    <w:p>
      <w:pPr>
        <w:pStyle w:val="ListParagraph"/>
        <w:numPr>
          <w:ilvl w:val="0"/>
          <w:numId w:val="3"/>
        </w:numPr>
        <w:spacing w:after="80"/>
      </w:pPr>
      <w:r>
        <w:t xml:space="preserve">Fonte oficial e verificável: utilizar apenas dados de portais governamentais, APIs públicas ou bases com licença aberta.</w:t>
      </w:r>
    </w:p>
    <w:p>
      <w:pPr>
        <w:pStyle w:val="ListParagraph"/>
        <w:numPr>
          <w:ilvl w:val="0"/>
          <w:numId w:val="3"/>
        </w:numPr>
        <w:spacing w:after="80"/>
      </w:pPr>
      <w:r>
        <w:t xml:space="preserve">Não coletar dados pessoais identificáveis além do estritamente necessário; aplicar técnicas de anonimização ou pseudonimização antes do armazenamento.</w:t>
      </w:r>
    </w:p>
    <w:p>
      <w:pPr>
        <w:pStyle w:val="ListParagraph"/>
        <w:numPr>
          <w:ilvl w:val="0"/>
          <w:numId w:val="3"/>
        </w:numPr>
        <w:spacing w:after="80"/>
      </w:pPr>
      <w:r>
        <w:t xml:space="preserve">Transparência na documentação: registrar no README todas as fontes, datas de coleta e versões dos dados.</w:t>
      </w:r>
    </w:p>
    <w:p>
      <w:pPr>
        <w:pStyle w:val="ListParagraph"/>
        <w:numPr>
          <w:ilvl w:val="0"/>
          <w:numId w:val="3"/>
        </w:numPr>
        <w:spacing w:after="80"/>
      </w:pPr>
      <w:r>
        <w:t xml:space="preserve">Carga razoável nos servidores: implementar delays adequados nas requisições à API municipal.</w:t>
      </w:r>
    </w:p>
    <w:p>
      <w:pPr>
        <w:pStyle w:val="ListParagraph"/>
        <w:numPr>
          <w:ilvl w:val="0"/>
          <w:numId w:val="3"/>
        </w:numPr>
        <w:spacing w:after="80"/>
      </w:pPr>
      <w:r>
        <w:t xml:space="preserve">LGPD: qualquer dado pessoal coletado deve ter base legal identificada e tratamento documentado no RIA.</w:t>
      </w:r>
    </w:p>
    <w:p>
      <w:pPr>
        <w:pStyle w:val="ListParagraph"/>
        <w:numPr>
          <w:ilvl w:val="0"/>
          <w:numId w:val="3"/>
        </w:numPr>
        <w:spacing w:after="80"/>
      </w:pPr>
      <w:r>
        <w:t xml:space="preserve">Exclusão de grupos protegidos: beneficiários do IPTU Social (idosos, aposentados, pensionistas e PCD de baixa renda) não devem ser alvo das ações preditivas de cobrança.</w:t>
      </w:r>
    </w:p>
    <w:p>
      <w:pPr>
        <w:pStyle w:val="Heading1"/>
      </w:pPr>
      <w:r>
        <w:t xml:space="preserve">12. Recursos e Ferramentas Recomendadas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Categoria</w:t>
            </w:r>
          </w:p>
        </w:tc>
        <w:tc>
          <w:tcPr>
            <w:tcW w:type="dxa" w:w="68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b/>
                <w:bCs/>
                <w:color w:val="FFFFFF"/>
                <w:sz w:val="18"/>
                <w:szCs w:val="18"/>
              </w:rPr>
              <w:t xml:space="preserve">Ferramentas sugeridas</w:t>
            </w:r>
          </w:p>
        </w:tc>
      </w:tr>
      <w:tr>
        <w:tc>
          <w:tcPr>
            <w:tcW w:type="dxa" w:w="3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Controle de versão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Git + GitHub ou GitLab</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Linguagem principal</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Python 3.10+</w:t>
            </w:r>
          </w:p>
        </w:tc>
      </w:tr>
      <w:tr>
        <w:tc>
          <w:tcPr>
            <w:tcW w:type="dxa" w:w="3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Coleta de dados</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Requests, BeautifulSoup4, Scrapy (consumo da API REST da Prefeitura de Palmas)</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Manipulação de dados</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Pandas, NumPy</w:t>
            </w:r>
          </w:p>
        </w:tc>
      </w:tr>
      <w:tr>
        <w:tc>
          <w:tcPr>
            <w:tcW w:type="dxa" w:w="3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Banco de dados</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PostgreSQL, MySQL, SQLite ou MongoDB</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Machine Learning</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Scikit-learn, XGBoost</w:t>
            </w:r>
          </w:p>
        </w:tc>
      </w:tr>
      <w:tr>
        <w:tc>
          <w:tcPr>
            <w:tcW w:type="dxa" w:w="3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Visualização</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Matplotlib, Seaborn, Plotly, Power BI</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Interface do MVP</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Streamlit, Flask ou Gradio</w:t>
            </w:r>
          </w:p>
        </w:tc>
      </w:tr>
      <w:tr>
        <w:tc>
          <w:tcPr>
            <w:tcW w:type="dxa" w:w="320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Fairness e Explicabilidade</w:t>
            </w:r>
          </w:p>
        </w:tc>
        <w:tc>
          <w:tcPr>
            <w:tcW w:type="dxa" w:w="6880"/>
            <w:tcBorders>
              <w:top w:val="single" w:color="BFBFBF" w:sz="2"/>
              <w:left w:val="single" w:color="BFBFBF" w:sz="2"/>
              <w:bottom w:val="single" w:color="BFBFBF" w:sz="2"/>
              <w:right w:val="single" w:color="BFBFBF" w:sz="2"/>
            </w:tcBorders>
            <w:shd w:fill="EEF2F8" w:val="clear"/>
            <w:tcMar>
              <w:top w:type="dxa" w:w="60"/>
              <w:left w:type="dxa" w:w="100"/>
              <w:bottom w:type="dxa" w:w="60"/>
              <w:right w:type="dxa" w:w="100"/>
            </w:tcMar>
            <w:vAlign w:val="center"/>
          </w:tcPr>
          <w:p>
            <w:pPr>
              <w:jc w:val="left"/>
            </w:pPr>
            <w:r>
              <w:rPr>
                <w:b w:val="false"/>
                <w:bCs w:val="false"/>
                <w:color w:val="000000"/>
                <w:sz w:val="18"/>
                <w:szCs w:val="18"/>
              </w:rPr>
              <w:t xml:space="preserve">Fairlearn, IBM AI Fairness 360, SHAP, LIME</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Documentação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b w:val="false"/>
                <w:bCs w:val="false"/>
                <w:color w:val="000000"/>
                <w:sz w:val="18"/>
                <w:szCs w:val="18"/>
              </w:rPr>
              <w:t xml:space="preserve">Jupyter Notebook, Markdown</w:t>
            </w:r>
          </w:p>
        </w:tc>
      </w:tr>
    </w:tbl>
    <w:p>
      <w:pPr>
        <w:spacing w:after="200"/>
      </w:pPr>
    </w:p>
    <w:p>
      <w:pPr>
        <w:pStyle w:val="Heading1"/>
      </w:pPr>
      <w:r>
        <w:t xml:space="preserve">13. Referências Bibliográficas</w:t>
      </w:r>
    </w:p>
    <w:p>
      <w:pPr>
        <w:spacing w:after="160"/>
        <w:jc w:val="left"/>
      </w:pPr>
      <w:r>
        <w:t xml:space="preserve">BAROCAS, S.; HARDT, M.; NARAYANAN, A. Fairness and Machine Learning. 2023. Disponível em: https://fairmlbook.org/.</w:t>
      </w:r>
    </w:p>
    <w:p>
      <w:pPr>
        <w:spacing w:after="160"/>
        <w:jc w:val="left"/>
      </w:pPr>
      <w:r>
        <w:t xml:space="preserve">CORMEN, T. H. Algoritmos: Teoria e Prática. 3. ed. Campus, 2012.</w:t>
      </w:r>
    </w:p>
    <w:p>
      <w:pPr>
        <w:spacing w:after="160"/>
        <w:jc w:val="left"/>
      </w:pPr>
      <w:r>
        <w:t xml:space="preserve">ELMASRI, Ramez; NAVATHE, S. B. Sistemas de Banco de Dados. Pearson, 2019.</w:t>
      </w:r>
    </w:p>
    <w:p>
      <w:pPr>
        <w:spacing w:after="160"/>
        <w:jc w:val="left"/>
      </w:pPr>
      <w:r>
        <w:t xml:space="preserve">FACELI, Katti et al. Inteligência Artificial e Aprendizado de Máquina: Aspectos Teóricos e Aplicações. Rio de Janeiro: LTC, 2022.</w:t>
      </w:r>
    </w:p>
    <w:p>
      <w:pPr>
        <w:spacing w:after="160"/>
        <w:jc w:val="left"/>
      </w:pPr>
      <w:r>
        <w:t xml:space="preserve">GUIDORIZZI, Hamilton. Um curso de cálculo. 6. ed. Rio de Janeiro: LTC, 2018.</w:t>
      </w:r>
    </w:p>
    <w:p>
      <w:pPr>
        <w:spacing w:after="160"/>
        <w:jc w:val="left"/>
      </w:pPr>
      <w:r>
        <w:t xml:space="preserve">KUROSE, James F.; ROSS, Keith W. Redes de Computadores e a Internet: Uma Abordagem Top-Down. 6. ed. Pearson, 2017.</w:t>
      </w:r>
    </w:p>
    <w:p>
      <w:pPr>
        <w:spacing w:after="160"/>
        <w:jc w:val="left"/>
      </w:pPr>
      <w:r>
        <w:t xml:space="preserve">LGPD. Lei Geral de Proteção de Dados Pessoais: Lei n. 13.709/2018. Disponível em: https://www.planalto.gov.br/ccivil_03/_ato2015-2018/2018/lei/l13709.htm.</w:t>
      </w:r>
    </w:p>
    <w:p>
      <w:pPr>
        <w:spacing w:after="160"/>
        <w:jc w:val="left"/>
      </w:pPr>
      <w:r>
        <w:t xml:space="preserve">LOPES, V. L. R.; RUGGIERO, M. A. G. Cálculo Numérico. 2. ed. São Paulo: Pearson Education, 1997.</w:t>
      </w:r>
    </w:p>
    <w:p>
      <w:pPr>
        <w:spacing w:after="160"/>
        <w:jc w:val="left"/>
      </w:pPr>
      <w:r>
        <w:t xml:space="preserve">MARTIN, Robert C. Código Limpo: Habilidades Práticas do Agile Software. Rio de Janeiro: Alta Books, 2016.</w:t>
      </w:r>
    </w:p>
    <w:p>
      <w:pPr>
        <w:spacing w:after="160"/>
        <w:jc w:val="left"/>
      </w:pPr>
      <w:r>
        <w:t xml:space="preserve">MCKINNEY, Wes. Python para análise de dados: Tratamento de Dados com Pandas, NumPy e IPython. São Paulo, 2018.</w:t>
      </w:r>
    </w:p>
    <w:p>
      <w:pPr>
        <w:spacing w:after="160"/>
        <w:jc w:val="left"/>
      </w:pPr>
      <w:r>
        <w:t xml:space="preserve">MITCHELL, M. et al. Model Cards for Model Reporting. In: ACM Conference on Fairness, Accountability, and Transparency, 2019.</w:t>
      </w:r>
    </w:p>
    <w:p>
      <w:pPr>
        <w:spacing w:after="160"/>
        <w:jc w:val="left"/>
      </w:pPr>
      <w:r>
        <w:t xml:space="preserve">MITCHELL, Ryan. Web Scraping com Python: Coletando mais dados da Web moderna. 2. ed. Rio de Janeiro: Alta Books, 2019.</w:t>
      </w:r>
    </w:p>
    <w:p>
      <w:pPr>
        <w:spacing w:after="160"/>
        <w:jc w:val="left"/>
      </w:pPr>
      <w:r>
        <w:t xml:space="preserve">NORVIG, Peter; RUSSELL, Stuart J. Inteligência Artificial: Uma Abordagem Moderna. 4. ed. Rio de Janeiro: LTC, 2022.</w:t>
      </w:r>
    </w:p>
    <w:p>
      <w:pPr>
        <w:spacing w:after="160"/>
        <w:jc w:val="left"/>
      </w:pPr>
      <w:r>
        <w:t xml:space="preserve">O'NEIL, Cathy. Algoritmos de Destruição em Massa: Como o Big Data Aumenta a Desigualdade e Ameaça a Democracia. São Paulo: Gerência, 2021.</w:t>
      </w:r>
    </w:p>
    <w:p>
      <w:pPr>
        <w:spacing w:after="160"/>
        <w:jc w:val="left"/>
      </w:pPr>
      <w:r>
        <w:t xml:space="preserve">PRESSMAN, Roger S. Engenharia de Software: Uma Abordagem Profissional. 8. ed. Porto Alegre: AMGH, 2016.</w:t>
      </w:r>
    </w:p>
    <w:p>
      <w:pPr>
        <w:spacing w:after="160"/>
        <w:jc w:val="left"/>
      </w:pPr>
      <w:r>
        <w:t xml:space="preserve">SOMMERVILLE, Ian. Engenharia de software. 10. ed. Pearson Education do Brasil, 2019.</w:t>
      </w:r>
    </w:p>
    <w:p>
      <w:pPr>
        <w:spacing w:after="160"/>
        <w:jc w:val="left"/>
      </w:pPr>
      <w:r>
        <w:t xml:space="preserve">ZUBOFF, S. A Era do Capitalismo de Vigilância. 2021.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Projeto Integrador — Eixo II — Inteligência Tributária Palmas-TO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Calibri" w:cs="Calibri" w:eastAsia="Calibri" w:hAnsi="Calibri"/>
      <w:b/>
      <w:bCs/>
      <w:color w:val="1F3864"/>
      <w:sz w:val="44"/>
      <w:szCs w:val="44"/>
    </w:rPr>
  </w:style>
  <w:style w:type="paragraph" w:styleId="Heading1">
    <w:name w:val="Heading 1"/>
    <w:basedOn w:val="Normal"/>
    <w:next w:val="Normal"/>
    <w:qFormat/>
    <w:pPr>
      <w:pBdr>
        <w:bottom w:val="single" w:color="1F3864" w:sz="6"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2026-06-30T19:06:26.645Z</dcterms:created>
  <dcterms:modified xsi:type="dcterms:W3CDTF">2026-06-30T19:06:26.645Z</dcterms:modified>
</cp:coreProperties>
</file>

<file path=docProps/custom.xml><?xml version="1.0" encoding="utf-8"?>
<Properties xmlns="http://schemas.openxmlformats.org/officeDocument/2006/custom-properties" xmlns:vt="http://schemas.openxmlformats.org/officeDocument/2006/docPropsVTypes"/>
</file>