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F617F" w14:textId="77777777" w:rsidR="00F947F8" w:rsidRDefault="00F947F8">
      <w:pPr>
        <w:spacing w:after="80"/>
      </w:pPr>
    </w:p>
    <w:p w14:paraId="39EC208D" w14:textId="77777777" w:rsidR="00F947F8" w:rsidRDefault="00000000">
      <w:pPr>
        <w:spacing w:before="200" w:after="100"/>
        <w:jc w:val="center"/>
      </w:pPr>
      <w:r>
        <w:rPr>
          <w:b/>
          <w:bCs/>
          <w:color w:val="01696F"/>
          <w:sz w:val="36"/>
          <w:szCs w:val="36"/>
        </w:rPr>
        <w:t>PROJETO INTEGRADOR – EIXO II</w:t>
      </w:r>
    </w:p>
    <w:p w14:paraId="32A98BC7" w14:textId="77777777" w:rsidR="00F947F8" w:rsidRDefault="00000000">
      <w:pPr>
        <w:spacing w:after="80"/>
        <w:jc w:val="center"/>
      </w:pPr>
      <w:r>
        <w:rPr>
          <w:b/>
          <w:bCs/>
          <w:sz w:val="26"/>
          <w:szCs w:val="26"/>
        </w:rPr>
        <w:t>Engenharia de Dados, Processos Algorítmicos e Governança em IA para a Cidadania Digital</w:t>
      </w:r>
    </w:p>
    <w:p w14:paraId="2D6420DE" w14:textId="77777777" w:rsidR="00F947F8" w:rsidRDefault="00000000">
      <w:pPr>
        <w:spacing w:after="60"/>
        <w:jc w:val="center"/>
      </w:pPr>
      <w:r>
        <w:rPr>
          <w:i/>
          <w:iCs/>
          <w:color w:val="555555"/>
        </w:rPr>
        <w:t>Tema: Sistema Inteligente de Predição e Análise de Transparência Pública no Tocantins</w:t>
      </w:r>
    </w:p>
    <w:p w14:paraId="754DBABD" w14:textId="77777777" w:rsidR="00F947F8" w:rsidRDefault="00000000">
      <w:pPr>
        <w:spacing w:after="300"/>
        <w:jc w:val="center"/>
      </w:pPr>
      <w:r>
        <w:rPr>
          <w:color w:val="666666"/>
          <w:sz w:val="22"/>
          <w:szCs w:val="22"/>
        </w:rPr>
        <w:t>Período: 2º Semestre / 2026  |  Carga Horária: 360h  |  Coordenador: Prof. Dr. David Nadler Prata</w:t>
      </w:r>
    </w:p>
    <w:p w14:paraId="4201D98C" w14:textId="77777777" w:rsidR="00F947F8" w:rsidRDefault="00000000">
      <w:pPr>
        <w:pStyle w:val="Ttulo1"/>
      </w:pPr>
      <w:r>
        <w:t>1. IDENTIFICAÇÃO DO PROJETO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6342"/>
      </w:tblGrid>
      <w:tr w:rsidR="00F947F8" w14:paraId="27270D4D" w14:textId="77777777">
        <w:trPr>
          <w:tblHeader/>
        </w:trPr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5C03B77C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15A2F1E8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:rsidR="00F947F8" w14:paraId="11899A82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0360968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Título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413AABB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Sistema Inteligente de Predição e Análise de Transparência Pública no Tocantins</w:t>
            </w:r>
          </w:p>
        </w:tc>
      </w:tr>
      <w:tr w:rsidR="00F947F8" w14:paraId="1287B0CD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6F92725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Eixo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F5F9FF0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Eixo II – Engenharia de Dados, Processos Algorítmicos e Governança em IA para a Cidadania Digital</w:t>
            </w:r>
          </w:p>
        </w:tc>
      </w:tr>
      <w:tr w:rsidR="00F947F8" w14:paraId="54FC4FA4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A9670A0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Período letivo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86BA741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2º Semestre de 2026 (agosto a dezembro)</w:t>
            </w:r>
          </w:p>
        </w:tc>
      </w:tr>
      <w:tr w:rsidR="00F947F8" w14:paraId="7B5EB597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E881720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Carga horária total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5EC0A94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360 horas (180h teóricas + 180h práticas)</w:t>
            </w:r>
          </w:p>
        </w:tc>
      </w:tr>
      <w:tr w:rsidR="00F947F8" w14:paraId="40440DE8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B695C5C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Modalidade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4093507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Projeto em equipe (3 a 4 integrantes)</w:t>
            </w:r>
          </w:p>
        </w:tc>
      </w:tr>
      <w:tr w:rsidR="00F947F8" w14:paraId="02B20B94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DD6583F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Peso na avaliação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3042FFE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30% da nota final do Eixo II</w:t>
            </w:r>
          </w:p>
        </w:tc>
      </w:tr>
      <w:tr w:rsidR="00F947F8" w14:paraId="68D5634B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372DA40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Início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82B868B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03 de agosto de 2026</w:t>
            </w:r>
          </w:p>
        </w:tc>
      </w:tr>
      <w:tr w:rsidR="00F947F8" w14:paraId="6E526A66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D4F18E0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Defesa final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E7A210B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30 de novembro a 11 de dezembro de 2026</w:t>
            </w:r>
          </w:p>
        </w:tc>
      </w:tr>
      <w:tr w:rsidR="00F947F8" w14:paraId="305DC9FA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AC8CF3A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Coordenador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4C2CDCC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Prof. Dr. David Nadler Prata</w:t>
            </w:r>
          </w:p>
        </w:tc>
      </w:tr>
    </w:tbl>
    <w:p w14:paraId="191A3E82" w14:textId="77777777" w:rsidR="00F947F8" w:rsidRDefault="00F947F8">
      <w:pPr>
        <w:spacing w:after="80"/>
      </w:pPr>
    </w:p>
    <w:p w14:paraId="1EDCCE08" w14:textId="77777777" w:rsidR="00F947F8" w:rsidRDefault="00000000">
      <w:pPr>
        <w:pStyle w:val="Ttulo1"/>
      </w:pPr>
      <w:r>
        <w:t>2. CONTEXTUALIZAÇÃO E JUSTIFICATIVA</w:t>
      </w:r>
    </w:p>
    <w:p w14:paraId="17D8C35A" w14:textId="77777777" w:rsidR="00F947F8" w:rsidRDefault="00000000">
      <w:pPr>
        <w:spacing w:after="120" w:line="360" w:lineRule="auto"/>
        <w:ind w:firstLine="705"/>
      </w:pPr>
      <w:r>
        <w:t>O Eixo II do Bacharelado Interdisciplinar em Inteligência Artificial da UFT — denominado "Engenharia de Dados, Processos Algorítmicos e Governança em IA para a Cidadania Digital" — é o espaço formativo onde os estudantes constroem competências integradas em: fundamentos matemáticos aplicados (Cálculo Diferencial e Integral II, Cálculo Numérico e Geometria Analítica), engenharia de software moderna (DevOps, práticas ágeis, versionamento), estruturas de dados avançadas, bancos de dados SQL/NoSQL, redes de computadores, coleta e transformação de dados, introdução à Inteligência Artificial e, de maneira transversal, ética em dados e cidadania digital.</w:t>
      </w:r>
    </w:p>
    <w:p w14:paraId="71CB213E" w14:textId="77777777" w:rsidR="00F947F8" w:rsidRDefault="00000000">
      <w:pPr>
        <w:spacing w:after="120" w:line="360" w:lineRule="auto"/>
        <w:ind w:firstLine="705"/>
      </w:pPr>
      <w:r>
        <w:t xml:space="preserve">A proposta pedagógica deste Eixo parte de uma premissa central: a formação técnica só ganha sentido pleno quando articulada a problemas reais de relevância social. Nesse sentido, o Projeto Integrador constitui o ponto culminante do Eixo II — uma atividade síntese em que os estudantes aplicam, de forma integrada, todos os conhecimentos </w:t>
      </w:r>
      <w:r>
        <w:lastRenderedPageBreak/>
        <w:t>construídos ao longo do semestre para desenvolver um sistema de Inteligência Artificial que enfrente um problema público concreto.</w:t>
      </w:r>
    </w:p>
    <w:p w14:paraId="18C747A7" w14:textId="77777777" w:rsidR="00F947F8" w:rsidRDefault="00000000">
      <w:pPr>
        <w:spacing w:after="120" w:line="360" w:lineRule="auto"/>
        <w:ind w:firstLine="705"/>
      </w:pPr>
      <w:r>
        <w:t>O tema Transparência Pública e Governança de Dados no Tocantins dialoga diretamente com o compromisso da UFT com o desenvolvimento regional e com os Objetivos de Desenvolvimento Sustentável (ODS 16 – Paz, Justiça e Instituições Fortes; ODS 9 – Inovação; ODS 10 – Redução das Desigualdades; ODS 17 – Parcerias). O Tocantins, como estado com demandas crescentes por transparência e controle social, oferece dados públicos reais e cenários complexos que permitem aos estudantes desenvolver soluções com impacto tangível.</w:t>
      </w:r>
    </w:p>
    <w:p w14:paraId="30149C86" w14:textId="77777777" w:rsidR="00F947F8" w:rsidRDefault="00F947F8">
      <w:pPr>
        <w:spacing w:after="80"/>
      </w:pPr>
    </w:p>
    <w:p w14:paraId="21C585C4" w14:textId="77777777" w:rsidR="00F947F8" w:rsidRDefault="00000000">
      <w:pPr>
        <w:pStyle w:val="Ttulo1"/>
      </w:pPr>
      <w:r>
        <w:t>3. OBJETIVOS</w:t>
      </w:r>
    </w:p>
    <w:p w14:paraId="31A975D0" w14:textId="77777777" w:rsidR="00F947F8" w:rsidRDefault="00000000">
      <w:pPr>
        <w:pStyle w:val="Ttulo2"/>
      </w:pPr>
      <w:r>
        <w:t>3.1 Objetivo Geral</w:t>
      </w:r>
    </w:p>
    <w:p w14:paraId="4D197C96" w14:textId="77777777" w:rsidR="00F947F8" w:rsidRDefault="00000000">
      <w:pPr>
        <w:spacing w:after="120" w:line="360" w:lineRule="auto"/>
        <w:ind w:firstLine="705"/>
      </w:pPr>
      <w:r>
        <w:t>Desenvolver um sistema inteligente — envolvendo pipeline de engenharia de dados, modelo de Machine Learning e relatório de governança — capaz de analisar e predizer padrões em dados públicos do estado do Tocantins, cumprindo integralmente os requisitos éticos da LGPD e os critérios de justiça algorítmica (fairness).</w:t>
      </w:r>
    </w:p>
    <w:p w14:paraId="65CD6008" w14:textId="77777777" w:rsidR="00F947F8" w:rsidRDefault="00000000">
      <w:pPr>
        <w:pStyle w:val="Ttulo2"/>
      </w:pPr>
      <w:r>
        <w:t>3.2 Objetivos Específicos</w:t>
      </w:r>
    </w:p>
    <w:p w14:paraId="12E9EF12" w14:textId="77777777" w:rsidR="00F947F8" w:rsidRDefault="00000000">
      <w:pPr>
        <w:spacing w:after="80" w:line="360" w:lineRule="auto"/>
        <w:ind w:left="720"/>
      </w:pPr>
      <w:r>
        <w:rPr>
          <w:b/>
          <w:bCs/>
          <w:color w:val="01696F"/>
        </w:rPr>
        <w:t xml:space="preserve">a) </w:t>
      </w:r>
      <w:r>
        <w:t>Aplicar fundamentos de Cálculo Numérico e Métodos Numéricos na análise e transformação de dados quantitativos (otimização, interpolação, tratamento de séries temporais);</w:t>
      </w:r>
    </w:p>
    <w:p w14:paraId="3385490D" w14:textId="77777777" w:rsidR="00F947F8" w:rsidRDefault="00000000">
      <w:pPr>
        <w:spacing w:after="80" w:line="360" w:lineRule="auto"/>
        <w:ind w:left="720"/>
      </w:pPr>
      <w:r>
        <w:rPr>
          <w:b/>
          <w:bCs/>
          <w:color w:val="01696F"/>
        </w:rPr>
        <w:t xml:space="preserve">b) </w:t>
      </w:r>
      <w:r>
        <w:t>Implementar estruturas de dados avançadas (grafos, árvores, heap, tabelas hash) na modelagem de relações entre entidades dos dados públicos coletados;</w:t>
      </w:r>
    </w:p>
    <w:p w14:paraId="1B504474" w14:textId="77777777" w:rsidR="00F947F8" w:rsidRDefault="00000000">
      <w:pPr>
        <w:spacing w:after="80" w:line="360" w:lineRule="auto"/>
        <w:ind w:left="720"/>
      </w:pPr>
      <w:r>
        <w:rPr>
          <w:b/>
          <w:bCs/>
          <w:color w:val="01696F"/>
        </w:rPr>
        <w:t xml:space="preserve">c) </w:t>
      </w:r>
      <w:r>
        <w:t>Projetar e construir um banco de dados relacional (SQL) ou não relacional (NoSQL) para armazenar, versionar e consultar os dados com eficiência;</w:t>
      </w:r>
    </w:p>
    <w:p w14:paraId="715EC99D" w14:textId="77777777" w:rsidR="00F947F8" w:rsidRDefault="00000000">
      <w:pPr>
        <w:spacing w:after="80" w:line="360" w:lineRule="auto"/>
        <w:ind w:left="720"/>
      </w:pPr>
      <w:r>
        <w:rPr>
          <w:b/>
          <w:bCs/>
          <w:color w:val="01696F"/>
        </w:rPr>
        <w:t xml:space="preserve">d) </w:t>
      </w:r>
      <w:r>
        <w:t>Desenvolver um pipeline de coleta automatizada de dados via web scraping de portais públicos oficiais (Transparência.to.gov.br, TCE-TO, CGU) ou consumo de APIs governamentais;</w:t>
      </w:r>
    </w:p>
    <w:p w14:paraId="5C698412" w14:textId="77777777" w:rsidR="00F947F8" w:rsidRDefault="00000000">
      <w:pPr>
        <w:spacing w:after="80" w:line="360" w:lineRule="auto"/>
        <w:ind w:left="720"/>
      </w:pPr>
      <w:r>
        <w:rPr>
          <w:b/>
          <w:bCs/>
          <w:color w:val="01696F"/>
        </w:rPr>
        <w:t xml:space="preserve">e) </w:t>
      </w:r>
      <w:r>
        <w:t>Construir um pipeline ETL (Extract, Transform, Load) com limpeza, normalização, binning e análise visual exploratória dos dados;</w:t>
      </w:r>
    </w:p>
    <w:p w14:paraId="56FC8014" w14:textId="77777777" w:rsidR="00F947F8" w:rsidRDefault="00000000">
      <w:pPr>
        <w:spacing w:after="80" w:line="360" w:lineRule="auto"/>
        <w:ind w:left="720"/>
      </w:pPr>
      <w:r>
        <w:rPr>
          <w:b/>
          <w:bCs/>
          <w:color w:val="01696F"/>
        </w:rPr>
        <w:lastRenderedPageBreak/>
        <w:t xml:space="preserve">f) </w:t>
      </w:r>
      <w:r>
        <w:t>Aplicar os fundamentos de Engenharia de Software na gestão do projeto: repositório Git com histórico organizado, README detalhado, Clean Code e DevOps básico;</w:t>
      </w:r>
    </w:p>
    <w:p w14:paraId="2FCA5B6E" w14:textId="77777777" w:rsidR="00F947F8" w:rsidRDefault="00000000">
      <w:pPr>
        <w:spacing w:after="80" w:line="360" w:lineRule="auto"/>
        <w:ind w:left="720"/>
      </w:pPr>
      <w:r>
        <w:rPr>
          <w:b/>
          <w:bCs/>
          <w:color w:val="01696F"/>
        </w:rPr>
        <w:t xml:space="preserve">g) </w:t>
      </w:r>
      <w:r>
        <w:t>Treinar, validar e avaliar um modelo de Machine Learning (Scikit-learn ou TensorFlow) adequado ao problema, justificando a escolha algorítmica;</w:t>
      </w:r>
    </w:p>
    <w:p w14:paraId="01224E7A" w14:textId="77777777" w:rsidR="00F947F8" w:rsidRDefault="00000000">
      <w:pPr>
        <w:spacing w:after="80" w:line="360" w:lineRule="auto"/>
        <w:ind w:left="720"/>
      </w:pPr>
      <w:r>
        <w:rPr>
          <w:b/>
          <w:bCs/>
          <w:color w:val="01696F"/>
        </w:rPr>
        <w:t xml:space="preserve">h) </w:t>
      </w:r>
      <w:r>
        <w:t>Elaborar um Model Card documentando o modelo com rigor técnico e acessibilidade para o público leigo;</w:t>
      </w:r>
    </w:p>
    <w:p w14:paraId="1C2944B0" w14:textId="77777777" w:rsidR="00F947F8" w:rsidRDefault="00000000">
      <w:pPr>
        <w:spacing w:after="80" w:line="360" w:lineRule="auto"/>
        <w:ind w:left="720"/>
      </w:pPr>
      <w:r>
        <w:rPr>
          <w:b/>
          <w:bCs/>
          <w:color w:val="01696F"/>
        </w:rPr>
        <w:t xml:space="preserve">i) </w:t>
      </w:r>
      <w:r>
        <w:t>Produzir um Relatório de Impacto Algorítmico que analise vieses, adequação à LGPD e implicações éticas da solução;</w:t>
      </w:r>
    </w:p>
    <w:p w14:paraId="763CC769" w14:textId="77777777" w:rsidR="00F947F8" w:rsidRDefault="00000000">
      <w:pPr>
        <w:spacing w:after="80" w:line="360" w:lineRule="auto"/>
        <w:ind w:left="720"/>
      </w:pPr>
      <w:r>
        <w:rPr>
          <w:b/>
          <w:bCs/>
          <w:color w:val="01696F"/>
        </w:rPr>
        <w:t xml:space="preserve">j) </w:t>
      </w:r>
      <w:r>
        <w:t>Apresentar e defender o MVP funcionando diante de banca interdisciplinar.</w:t>
      </w:r>
    </w:p>
    <w:p w14:paraId="14BB0AAF" w14:textId="77777777" w:rsidR="00F947F8" w:rsidRDefault="00F947F8">
      <w:pPr>
        <w:spacing w:after="80"/>
      </w:pPr>
    </w:p>
    <w:p w14:paraId="66959D49" w14:textId="77777777" w:rsidR="00F947F8" w:rsidRDefault="00000000">
      <w:pPr>
        <w:pStyle w:val="Ttulo1"/>
      </w:pPr>
      <w:r>
        <w:t>4. ARTICULAÇÃO COM OS MÓDULOS DO EIXO II</w:t>
      </w:r>
    </w:p>
    <w:p w14:paraId="14BFDED3" w14:textId="77777777" w:rsidR="00F947F8" w:rsidRDefault="00000000">
      <w:pPr>
        <w:spacing w:after="120" w:line="360" w:lineRule="auto"/>
        <w:ind w:firstLine="705"/>
      </w:pPr>
      <w:r>
        <w:t>O projeto é desenvolvido de forma incremental ao longo de todo o Eixo II. Cada módulo temático contribui diretamente com um ou mais artefatos do projeto, conforme descrito a seguir.</w:t>
      </w:r>
    </w:p>
    <w:p w14:paraId="1FD40E4F" w14:textId="77777777" w:rsidR="00F947F8" w:rsidRDefault="00000000">
      <w:pPr>
        <w:pStyle w:val="Ttulo2"/>
      </w:pPr>
      <w:r>
        <w:t>4.1 Módulo 1 – Cálculo Diferencial e Integral II, Cálculo Numérico e Geometria Analítica</w:t>
      </w:r>
    </w:p>
    <w:p w14:paraId="2535B562" w14:textId="77777777" w:rsidR="00F947F8" w:rsidRDefault="00000000">
      <w:pPr>
        <w:spacing w:after="80" w:line="360" w:lineRule="auto"/>
      </w:pPr>
      <w:r>
        <w:rPr>
          <w:b/>
          <w:bCs/>
          <w:color w:val="01696F"/>
        </w:rPr>
        <w:t>Período: 03/08 a 26/08  |  60h  |  Profª. Élis Gardel</w:t>
      </w:r>
    </w:p>
    <w:p w14:paraId="187C2B6C" w14:textId="77777777" w:rsidR="00F947F8" w:rsidRDefault="00000000">
      <w:pPr>
        <w:spacing w:after="120" w:line="360" w:lineRule="auto"/>
        <w:ind w:firstLine="705"/>
      </w:pPr>
      <w:r>
        <w:t>Contribuição ao projeto: Os métodos numéricos fundamentam a fase de pré-processamento — tratamento de dados ausentes por interpolação, suavização de séries temporais (Euler, Runge-Kutta), normalização vetorial de atributos e análise de convergência de modelos de otimização. A Geometria Analítica apoia a visualização multidimensional e a compreensão de distâncias em espaços de características (feature spaces), essencial para algoritmos como KNN e SVM.</w:t>
      </w:r>
    </w:p>
    <w:p w14:paraId="6E9A9843" w14:textId="77777777" w:rsidR="00F947F8" w:rsidRDefault="00000000">
      <w:pPr>
        <w:spacing w:after="120" w:line="360" w:lineRule="auto"/>
        <w:ind w:firstLine="705"/>
      </w:pPr>
      <w:r>
        <w:rPr>
          <w:i/>
          <w:iCs/>
        </w:rPr>
        <w:t>Artefato vinculado (Sprint 1): Documento de Análise Quantitativa dos Dados — demonstrando a aplicação dos métodos numéricos no conjunto de dados selecionado pela equipe.</w:t>
      </w:r>
    </w:p>
    <w:p w14:paraId="3BD02DDD" w14:textId="77777777" w:rsidR="00F947F8" w:rsidRDefault="00000000">
      <w:pPr>
        <w:pStyle w:val="Ttulo2"/>
      </w:pPr>
      <w:r>
        <w:t>4.2 Módulo 2 – Fundamentos de Engenharia de Software</w:t>
      </w:r>
    </w:p>
    <w:p w14:paraId="3C7C43F0" w14:textId="77777777" w:rsidR="00F947F8" w:rsidRDefault="00000000">
      <w:pPr>
        <w:spacing w:after="80" w:line="360" w:lineRule="auto"/>
      </w:pPr>
      <w:r>
        <w:rPr>
          <w:b/>
          <w:bCs/>
          <w:color w:val="01696F"/>
        </w:rPr>
        <w:t>Período: 27/08 a 11/09  |  40h  |  Prof. Marcelo Lisboa</w:t>
      </w:r>
    </w:p>
    <w:p w14:paraId="06472110" w14:textId="77777777" w:rsidR="00F947F8" w:rsidRDefault="00000000">
      <w:pPr>
        <w:spacing w:after="120" w:line="360" w:lineRule="auto"/>
        <w:ind w:firstLine="705"/>
      </w:pPr>
      <w:r>
        <w:lastRenderedPageBreak/>
        <w:t>Contribuição ao projeto: Definição da arquitetura do sistema, adoção de práticas ágeis (Scrum/Kanban com sprints documentadas), configuração do repositório Git (branches, pull requests, commits semânticos), elaboração do Documento de Requisitos com User Stories e critérios de aceitação, e definição do pipeline de desenvolvimento (CI básico). O princípio de Clean Code guia toda a produção de código ao longo do projeto.</w:t>
      </w:r>
    </w:p>
    <w:p w14:paraId="71CC123D" w14:textId="77777777" w:rsidR="00F947F8" w:rsidRDefault="00000000">
      <w:pPr>
        <w:spacing w:after="120" w:line="360" w:lineRule="auto"/>
        <w:ind w:firstLine="705"/>
      </w:pPr>
      <w:r>
        <w:rPr>
          <w:i/>
          <w:iCs/>
        </w:rPr>
        <w:t>Artefato vinculado (Sprint 1): Repositório Git configurado + Documento de Requisitos Funcionais e Não Funcionais.</w:t>
      </w:r>
    </w:p>
    <w:p w14:paraId="3CE4AD8A" w14:textId="77777777" w:rsidR="00F947F8" w:rsidRDefault="00000000">
      <w:pPr>
        <w:pStyle w:val="Ttulo2"/>
      </w:pPr>
      <w:r>
        <w:t>4.3 Módulo 3 – Estruturas de Dados Avançadas</w:t>
      </w:r>
    </w:p>
    <w:p w14:paraId="2BE258E2" w14:textId="77777777" w:rsidR="00F947F8" w:rsidRDefault="00000000">
      <w:pPr>
        <w:spacing w:after="80" w:line="360" w:lineRule="auto"/>
      </w:pPr>
      <w:r>
        <w:rPr>
          <w:b/>
          <w:bCs/>
          <w:color w:val="01696F"/>
        </w:rPr>
        <w:t>Período: 14/09 a 09/10 (Segundas e Terças)  |  40h  |  Prof. Rafael Lima</w:t>
      </w:r>
    </w:p>
    <w:p w14:paraId="25789019" w14:textId="77777777" w:rsidR="00F947F8" w:rsidRDefault="00000000">
      <w:pPr>
        <w:spacing w:after="120" w:line="360" w:lineRule="auto"/>
        <w:ind w:firstLine="705"/>
      </w:pPr>
      <w:r>
        <w:t>Contribuição ao projeto: As estruturas de dados avançadas são empregadas na modelagem das relações entre entidades dos dados públicos. Por exemplo: grafos para representar redes de contratos entre fornecedores e órgãos públicos; árvores de decisão para classificação prévia de registros; heaps para priorização de alertas; tabelas hash para indexação eficiente de grandes volumes. A análise de complexidade algorítmica (Big-O) justifica as escolhas estruturais do projeto.</w:t>
      </w:r>
    </w:p>
    <w:p w14:paraId="1D3CD930" w14:textId="77777777" w:rsidR="00F947F8" w:rsidRDefault="00000000">
      <w:pPr>
        <w:spacing w:after="120" w:line="360" w:lineRule="auto"/>
        <w:ind w:firstLine="705"/>
      </w:pPr>
      <w:r>
        <w:rPr>
          <w:i/>
          <w:iCs/>
        </w:rPr>
        <w:t>Artefato vinculado (Sprint 1): Documento de Arquitetura de Dados — especificando as estruturas empregadas e a justificativa de complexidade computacional.</w:t>
      </w:r>
    </w:p>
    <w:p w14:paraId="4264D291" w14:textId="77777777" w:rsidR="00F947F8" w:rsidRDefault="00000000">
      <w:pPr>
        <w:pStyle w:val="Ttulo2"/>
      </w:pPr>
      <w:r>
        <w:t>4.4 Módulo 4 – Banco de Dados e Redes de Computadores</w:t>
      </w:r>
    </w:p>
    <w:p w14:paraId="30EECD22" w14:textId="77777777" w:rsidR="00F947F8" w:rsidRDefault="00000000">
      <w:pPr>
        <w:spacing w:after="80" w:line="360" w:lineRule="auto"/>
      </w:pPr>
      <w:r>
        <w:rPr>
          <w:b/>
          <w:bCs/>
          <w:color w:val="01696F"/>
        </w:rPr>
        <w:t>Período: 14/09 a 09/10 (Quintas e Sextas)  |  50h  |  Profª. Daniela Trevisan</w:t>
      </w:r>
    </w:p>
    <w:p w14:paraId="54405DA1" w14:textId="77777777" w:rsidR="00F947F8" w:rsidRDefault="00000000">
      <w:pPr>
        <w:spacing w:after="120" w:line="360" w:lineRule="auto"/>
        <w:ind w:firstLine="705"/>
      </w:pPr>
      <w:r>
        <w:t>Contribuição ao projeto: Modelagem e implementação do banco de dados — diagrama ER, normalização (3FN), criação das tabelas/coleções, stored procedures ou triggers para automação de cargas, e consultas SQL otimizadas para análise exploratória. O módulo de Redes fundamenta a segurança na transmissão dos dados coletados (HTTPS, autenticação de APIs) e a compreensão da infraestrutura onde o sistema opera.</w:t>
      </w:r>
    </w:p>
    <w:p w14:paraId="4454BFE1" w14:textId="77777777" w:rsidR="00F947F8" w:rsidRDefault="00000000">
      <w:pPr>
        <w:spacing w:after="120" w:line="360" w:lineRule="auto"/>
        <w:ind w:firstLine="705"/>
      </w:pPr>
      <w:r>
        <w:rPr>
          <w:i/>
          <w:iCs/>
        </w:rPr>
        <w:t>Artefato vinculado (Sprint 1/2): Diagrama Entidade-Relacionamento + Banco de dados implementado e populado com dados reais coletados.</w:t>
      </w:r>
    </w:p>
    <w:p w14:paraId="02520524" w14:textId="77777777" w:rsidR="00F947F8" w:rsidRDefault="00000000">
      <w:pPr>
        <w:pStyle w:val="Ttulo2"/>
      </w:pPr>
      <w:r>
        <w:t>4.5 Módulo 5 – Coleta, Raspagem, Análise Visual e Transformação Digital de Dados</w:t>
      </w:r>
    </w:p>
    <w:p w14:paraId="1F9BE6DC" w14:textId="77777777" w:rsidR="00F947F8" w:rsidRDefault="00000000">
      <w:pPr>
        <w:spacing w:after="80" w:line="360" w:lineRule="auto"/>
      </w:pPr>
      <w:r>
        <w:rPr>
          <w:b/>
          <w:bCs/>
          <w:color w:val="01696F"/>
        </w:rPr>
        <w:t>Período: 13/10 a 30/10  |  50h  |  Prof. George Brito</w:t>
      </w:r>
    </w:p>
    <w:p w14:paraId="3AF442EB" w14:textId="77777777" w:rsidR="00F947F8" w:rsidRDefault="00000000">
      <w:pPr>
        <w:spacing w:after="120" w:line="360" w:lineRule="auto"/>
        <w:ind w:firstLine="705"/>
      </w:pPr>
      <w:r>
        <w:lastRenderedPageBreak/>
        <w:t>Contribuição ao projeto: Desenvolvimento do script de coleta automatizada de dados de portais públicos oficiais (respeitando robots.txt) ou consumo de APIs governamentais. Construção do pipeline ETL completo — extração, limpeza (remoção de duplicatas, tratamento de nulos), transformação (binning, one-hot encoding, normalização) e carga no banco. Geração de visualizações exploratórias (histogramas, boxplots, heatmaps de correlação) com Python (Pandas, Matplotlib, Seaborn) ou Power BI.</w:t>
      </w:r>
    </w:p>
    <w:p w14:paraId="47B7F64E" w14:textId="77777777" w:rsidR="00F947F8" w:rsidRDefault="00000000">
      <w:pPr>
        <w:spacing w:after="120" w:line="360" w:lineRule="auto"/>
        <w:ind w:firstLine="705"/>
      </w:pPr>
      <w:r>
        <w:rPr>
          <w:i/>
          <w:iCs/>
        </w:rPr>
        <w:t>Artefato vinculado (Sprint 2): Script ETL funcional + Relatório de Análise Exploratória de Dados (EDA) com visualizações.</w:t>
      </w:r>
    </w:p>
    <w:p w14:paraId="7770EC5E" w14:textId="77777777" w:rsidR="00F947F8" w:rsidRDefault="00000000">
      <w:pPr>
        <w:pStyle w:val="Ttulo2"/>
      </w:pPr>
      <w:r>
        <w:t>4.6 Módulo 6 – Introdução à Inteligência Artificial</w:t>
      </w:r>
    </w:p>
    <w:p w14:paraId="4228D0C7" w14:textId="77777777" w:rsidR="00F947F8" w:rsidRDefault="00000000">
      <w:pPr>
        <w:spacing w:after="80" w:line="360" w:lineRule="auto"/>
      </w:pPr>
      <w:r>
        <w:rPr>
          <w:b/>
          <w:bCs/>
          <w:color w:val="01696F"/>
        </w:rPr>
        <w:t>Período: 02/11 a 13/11  |  40h  |  Prof. Rogério Nogueira</w:t>
      </w:r>
    </w:p>
    <w:p w14:paraId="32DE3B3C" w14:textId="77777777" w:rsidR="00F947F8" w:rsidRDefault="00000000">
      <w:pPr>
        <w:spacing w:after="120" w:line="360" w:lineRule="auto"/>
        <w:ind w:firstLine="705"/>
      </w:pPr>
      <w:r>
        <w:t>Contribuição ao projeto: Seleção, treinamento e avaliação do modelo de Machine Learning. As equipes devem: (i) justificar a escolha do algoritmo com base na análise exploratória; (ii) realizar divisão treino/teste/validação; (iii) aplicar tunagem de hiperparâmetros (GridSearchCV ou RandomizedSearchCV); (iv) avaliar o modelo por métricas adequadas (acurácia, precisão, recall, F1-score, AUC-ROC, matriz de confusão); (v) expor o modelo via interface mínima (Streamlit, Flask ou Gradio).</w:t>
      </w:r>
    </w:p>
    <w:p w14:paraId="12933794" w14:textId="77777777" w:rsidR="00F947F8" w:rsidRDefault="00000000">
      <w:pPr>
        <w:spacing w:after="120" w:line="360" w:lineRule="auto"/>
        <w:ind w:firstLine="705"/>
      </w:pPr>
      <w:r>
        <w:rPr>
          <w:i/>
          <w:iCs/>
        </w:rPr>
        <w:t>Artefato vinculado (Sprint 3): Modelo treinado (.pkl ou .h5) + Notebook Jupyter documentado + MVP com interface básica funcionando.</w:t>
      </w:r>
    </w:p>
    <w:p w14:paraId="34C7E6E2" w14:textId="77777777" w:rsidR="00F947F8" w:rsidRDefault="00000000">
      <w:pPr>
        <w:pStyle w:val="Ttulo2"/>
      </w:pPr>
      <w:r>
        <w:t>4.7 Módulo 7 – Ética em Dados, Impactos Sociais e Cidadania Digital</w:t>
      </w:r>
    </w:p>
    <w:p w14:paraId="73F135D4" w14:textId="77777777" w:rsidR="00F947F8" w:rsidRDefault="00000000">
      <w:pPr>
        <w:spacing w:after="80" w:line="360" w:lineRule="auto"/>
      </w:pPr>
      <w:r>
        <w:rPr>
          <w:b/>
          <w:bCs/>
          <w:color w:val="01696F"/>
        </w:rPr>
        <w:t>Período: 16/11 a 27/11  |  40h  |  Prof. Gentil Veloso</w:t>
      </w:r>
    </w:p>
    <w:p w14:paraId="07AAFC08" w14:textId="77777777" w:rsidR="00F947F8" w:rsidRDefault="00000000">
      <w:pPr>
        <w:spacing w:after="120" w:line="360" w:lineRule="auto"/>
        <w:ind w:firstLine="705"/>
      </w:pPr>
      <w:r>
        <w:t>Contribuição ao projeto: Fechamento humanístico e regulatório. As equipes realizam: (i) análise de fairness com métricas de equidade (paridade demográfica, igualdade de oportunidade); (ii) elaboração do Model Card no padrão Google/Hugging Face; (iii) análise de conformidade com a LGPD — mapeamento de dados pessoais ou sensíveis, base legal, mecanismos de anonimização e garantia do direito à explicação; (iv) reflexão crítica sobre os impactos sociais, políticos e econômicos da solução desenvolvida.</w:t>
      </w:r>
    </w:p>
    <w:p w14:paraId="459375AE" w14:textId="77777777" w:rsidR="00F947F8" w:rsidRDefault="00000000">
      <w:pPr>
        <w:spacing w:after="120" w:line="360" w:lineRule="auto"/>
        <w:ind w:firstLine="705"/>
      </w:pPr>
      <w:r>
        <w:rPr>
          <w:i/>
          <w:iCs/>
        </w:rPr>
        <w:t>Artefato vinculado (Sprint 4): Model Card + Relatório de Impacto Algorítmico (RIA).</w:t>
      </w:r>
    </w:p>
    <w:p w14:paraId="45166595" w14:textId="77777777" w:rsidR="00F947F8" w:rsidRDefault="00000000">
      <w:pPr>
        <w:pStyle w:val="Ttulo2"/>
      </w:pPr>
      <w:r>
        <w:t>4.8 Módulo 8 – Projeto Integrador: Finalização e Defesa</w:t>
      </w:r>
    </w:p>
    <w:p w14:paraId="0743E903" w14:textId="77777777" w:rsidR="00F947F8" w:rsidRDefault="00000000">
      <w:pPr>
        <w:spacing w:after="80" w:line="360" w:lineRule="auto"/>
      </w:pPr>
      <w:r>
        <w:rPr>
          <w:b/>
          <w:bCs/>
          <w:color w:val="01696F"/>
        </w:rPr>
        <w:lastRenderedPageBreak/>
        <w:t>Período: 30/11 a 11/12  |  40h  |  Responsável: Prof. David Nadler Prata / Banca: Todos os professores</w:t>
      </w:r>
    </w:p>
    <w:p w14:paraId="534ED06F" w14:textId="77777777" w:rsidR="00F947F8" w:rsidRDefault="00000000">
      <w:pPr>
        <w:spacing w:after="120" w:line="360" w:lineRule="auto"/>
        <w:ind w:firstLine="705"/>
      </w:pPr>
      <w:r>
        <w:t>Contribuição ao projeto: Integração final de todos os artefatos, refinamento do MVP, preparação da apresentação e defesa pública diante de banca interdisciplinar composta por todos os professores do Eixo II.</w:t>
      </w:r>
    </w:p>
    <w:p w14:paraId="119F22F2" w14:textId="77777777" w:rsidR="00F947F8" w:rsidRDefault="00000000">
      <w:pPr>
        <w:spacing w:after="120" w:line="360" w:lineRule="auto"/>
        <w:ind w:firstLine="705"/>
      </w:pPr>
      <w:r>
        <w:rPr>
          <w:i/>
          <w:iCs/>
        </w:rPr>
        <w:t>Artefato vinculado (Fase Final): Apresentação do MVP ao vivo + portfólio completo entregue via repositório Git.</w:t>
      </w:r>
    </w:p>
    <w:p w14:paraId="210C519E" w14:textId="77777777" w:rsidR="00F947F8" w:rsidRDefault="00F947F8">
      <w:pPr>
        <w:spacing w:after="80"/>
      </w:pPr>
    </w:p>
    <w:p w14:paraId="70A3DA9C" w14:textId="77777777" w:rsidR="00F947F8" w:rsidRDefault="00000000">
      <w:pPr>
        <w:pStyle w:val="Ttulo1"/>
      </w:pPr>
      <w:r>
        <w:t>5. TEMA E PROBLEMA DE PESQUISA</w:t>
      </w:r>
    </w:p>
    <w:p w14:paraId="5906860F" w14:textId="77777777" w:rsidR="00F947F8" w:rsidRDefault="00000000">
      <w:pPr>
        <w:pStyle w:val="Ttulo2"/>
      </w:pPr>
      <w:r>
        <w:t>5.1 Tema Central</w:t>
      </w:r>
    </w:p>
    <w:p w14:paraId="6A51E329" w14:textId="77777777" w:rsidR="00F947F8" w:rsidRDefault="00000000">
      <w:pPr>
        <w:spacing w:after="120" w:line="360" w:lineRule="auto"/>
        <w:ind w:firstLine="705"/>
      </w:pPr>
      <w:r>
        <w:t>Transparência, Governança de Dados e Inteligência Artificial Aplicada ao Controle Social no Tocantins.</w:t>
      </w:r>
    </w:p>
    <w:p w14:paraId="62848372" w14:textId="77777777" w:rsidR="00F947F8" w:rsidRDefault="00000000">
      <w:pPr>
        <w:pStyle w:val="Ttulo2"/>
      </w:pPr>
      <w:r>
        <w:t>5.2 Problema de Pesquisa</w:t>
      </w:r>
    </w:p>
    <w:p w14:paraId="10B3874E" w14:textId="77777777" w:rsidR="00F947F8" w:rsidRDefault="00000000">
      <w:pPr>
        <w:spacing w:after="120" w:line="360" w:lineRule="auto"/>
        <w:ind w:firstLine="705"/>
      </w:pPr>
      <w:r>
        <w:t>Como a Inteligência Artificial pode ser aplicada a dados públicos oficiais do estado do Tocantins para identificar padrões, anomalias ou predizer comportamentos de interesse para o controle social — de forma transparente, ética e em conformidade com a LGPD?</w:t>
      </w:r>
    </w:p>
    <w:p w14:paraId="525A7B79" w14:textId="77777777" w:rsidR="00F947F8" w:rsidRDefault="00000000">
      <w:pPr>
        <w:pStyle w:val="Ttulo2"/>
      </w:pPr>
      <w:r>
        <w:t>5.3 Possíveis Recortes Temáticos para as Equipes</w:t>
      </w:r>
    </w:p>
    <w:p w14:paraId="743FBD60" w14:textId="77777777" w:rsidR="00F947F8" w:rsidRDefault="00000000">
      <w:pPr>
        <w:spacing w:after="120" w:line="360" w:lineRule="auto"/>
        <w:ind w:firstLine="705"/>
      </w:pPr>
      <w:r>
        <w:t>As equipes podem escolher um dos seguintes recortes ou propor outro sujeito à aprovação até 03/08/2026:</w:t>
      </w:r>
    </w:p>
    <w:p w14:paraId="53E3468B" w14:textId="51C6644F" w:rsidR="00F947F8" w:rsidRDefault="00000000">
      <w:pPr>
        <w:pStyle w:val="Ttulo3"/>
      </w:pPr>
      <w:r>
        <w:t xml:space="preserve">Opção </w:t>
      </w:r>
      <w:r w:rsidR="001912FA">
        <w:t>A</w:t>
      </w:r>
      <w:r>
        <w:t xml:space="preserve"> – Análise de Gastos Públicos e Detecção de Anomalias em Licitações de Palmas-TO  [Sugestão para equipes de Palmas]</w:t>
      </w:r>
    </w:p>
    <w:p w14:paraId="51162028" w14:textId="77777777" w:rsidR="00F947F8" w:rsidRDefault="00000000">
      <w:pPr>
        <w:spacing w:after="120" w:line="360" w:lineRule="auto"/>
        <w:ind w:firstLine="705"/>
      </w:pPr>
      <w:r>
        <w:t>Contexto: Palmas ocupa a 8ª posição entre as capitais brasileiras no Índice de Transparência da Gestão Pública Municipal (ITGP 2024, Transparência Internacional – Brasil), com nota 60,1/100. A cidade não conta com normas municipais específicas para dados abertos e apresenta lacunas na divulgação de obras públicas e incentivos fiscais — áreas apontadas como de alto risco de corrupção. Ao mesmo tempo, a Prefeitura de Palmas disponibiliza uma API REST pública (integracao.palmas.to.gov.br) com endpoints de licitações, despesas, folha de pagamento e arrecadação, o que torna Palmas um caso ideal para um projeto de IA voltado ao controle social local.</w:t>
      </w:r>
    </w:p>
    <w:p w14:paraId="58DC7A51" w14:textId="77777777" w:rsidR="00F947F8" w:rsidRDefault="00000000">
      <w:pPr>
        <w:spacing w:after="120" w:line="360" w:lineRule="auto"/>
        <w:ind w:firstLine="705"/>
      </w:pPr>
      <w:r>
        <w:lastRenderedPageBreak/>
        <w:t>Descrição do projeto: Utilizando a API pública da Prefeitura de Palmas (endpoints de licitações e despesas), construir um sistema de análise e predição de anomalias nos gastos públicos municipais. O sistema deve: (i) coletar e estruturar automaticamente os dados de licitações e contratos via API REST; (ii) construir um pipeline ETL com normalização e enriquecimento dos dados (cruzamento com CNPJ, faturamento declarado, histórico de penalidades no CEIS/CNEP-CGU); (iii) treinar um modelo de Machine Learning para classificar contratos/licitações em faixas de risco (baixo, médio, alto) com base em padrões como: concentração de fornecedores, valores próximos ao teto de dispensa de licitação, intervalos atípicos entre publicação e adjudicação, sobrepreço estimado; (iv) gerar um painel interativo (Streamlit) com mapa de calor por secretaria municipal, alertas automatizados e ranking de contratos por score de risco; (v) disponibilizar os resultados em formato aberto para uso pela sociedade civil e imprensa.</w:t>
      </w:r>
    </w:p>
    <w:p w14:paraId="1D4D62D3" w14:textId="77777777" w:rsidR="00F947F8" w:rsidRDefault="00000000">
      <w:pPr>
        <w:spacing w:after="120" w:line="360" w:lineRule="auto"/>
        <w:ind w:firstLine="705"/>
      </w:pPr>
      <w:r>
        <w:t>Fontes de dados: API REST da Prefeitura de Palmas (http://integracao.palmas.to.gov.br/apirest/licitacao/ e /gastos-diretos/); Portal de Dados Abertos de Palmas (http://dadosabertos.palmas.to.gov.br); CEIS e CNEP da CGU (https://www.gov.br/cgu); Portal da Transparência Federal – Palmas/TO (https://portaldatransparencia.gov.br/localidades/1721000-palmas); TCE-TO.</w:t>
      </w:r>
    </w:p>
    <w:p w14:paraId="3CD4F39F" w14:textId="77777777" w:rsidR="00F947F8" w:rsidRDefault="00000000">
      <w:pPr>
        <w:spacing w:after="120" w:line="360" w:lineRule="auto"/>
        <w:ind w:firstLine="705"/>
      </w:pPr>
      <w:r>
        <w:t>Discussão ética: O projeto envolve dados de pessoas jurídicas e agentes públicos nomeados em contratos, o que exige cuidado com a presunção de inocência — o sistema deve ser posicionado como ferramenta de triagem e apoio ao controle social, nunca como acusação definitiva. Deve-se discutir: (i) o direito à contestação de scores de risco gerados algoritmicamente (Art. 20 LGPD); (ii) o risco de viés contra fornecedores de menor porte, que podem ter características formalmente semelhantes a irregularidades (ex: pequenas empresas com poucos contratos concentrados); (iii) a transparência metodológica como requisito ético — o Model Card deve explicar cada variável de risco em linguagem acessível ao cidadão comum.</w:t>
      </w:r>
    </w:p>
    <w:p w14:paraId="5092F2BA" w14:textId="77777777" w:rsidR="00F947F8" w:rsidRDefault="00000000">
      <w:pPr>
        <w:spacing w:after="120" w:line="360" w:lineRule="auto"/>
        <w:ind w:firstLine="705"/>
      </w:pPr>
      <w:r>
        <w:t>Diferencial pedagógico: Esta opção contempla o uso real da API municipal de Palmas, permitindo que os estudantes interajam com dados locais atualizados da cidade onde estudam, reforçando o vínculo entre formação técnica e cidadania ativa. O projeto pode ser apresentado à Controladoria Geral do Município de Palmas como contribuição concreta da UFT ao ecossistema de transparência pública da capital.</w:t>
      </w:r>
    </w:p>
    <w:p w14:paraId="3076ACDA" w14:textId="77777777" w:rsidR="00F947F8" w:rsidRDefault="00F947F8">
      <w:pPr>
        <w:spacing w:after="80"/>
      </w:pPr>
    </w:p>
    <w:p w14:paraId="53D1F485" w14:textId="6855D6D5" w:rsidR="00F947F8" w:rsidRDefault="00000000">
      <w:pPr>
        <w:pStyle w:val="Ttulo3"/>
      </w:pPr>
      <w:r>
        <w:t xml:space="preserve">Opção </w:t>
      </w:r>
      <w:r w:rsidR="001912FA">
        <w:t>B</w:t>
      </w:r>
      <w:r>
        <w:t xml:space="preserve"> – Predição de Sinistros de Trânsito em Palmas-TO  [Sugestão para equipes de Palmas]</w:t>
      </w:r>
    </w:p>
    <w:p w14:paraId="389E7D8A" w14:textId="77777777" w:rsidR="00F947F8" w:rsidRDefault="00000000">
      <w:pPr>
        <w:spacing w:after="120" w:line="360" w:lineRule="auto"/>
        <w:ind w:firstLine="705"/>
      </w:pPr>
      <w:r>
        <w:t>Contexto: Palmas concentra sistematicamente o maior número de sinistros de trânsito do Tocantins. Segundo dados do Programa Vida no Trânsito (PVT/Sesmu) e do DETRAN-TO, foram registradas 68 mortes em 2021, 60 em 2022 e 54 em 2023 — queda de 20% no período. Os dados revelam padrões claros: motociclistas do sexo masculino entre 18 e 25 anos correspondem à maioria das vítimas; a Avenida Teotônio Segurado e a BR-010 lideram os locais críticos; o álcool esteve presente em mais de 45% dos casos graves e fatais; e os fins de semana (sexta a domingo) concentram o maior volume de ocorrências. O DETRAN-TO registrou redução de 10,82% nos sinistros no 1º trimestre de 2026. Todos esses dados são públicos e acessíveis via RENAEST (SENATRAN), SINAN (Ministério da Saúde) e SIH-SUS (DataSUS).</w:t>
      </w:r>
    </w:p>
    <w:p w14:paraId="3342EE33" w14:textId="77777777" w:rsidR="00F947F8" w:rsidRDefault="00000000">
      <w:pPr>
        <w:spacing w:after="120" w:line="360" w:lineRule="auto"/>
        <w:ind w:firstLine="705"/>
      </w:pPr>
      <w:r>
        <w:t>Descrição do projeto: Construir um sistema preditivo de risco de sinistros de trânsito urbano em Palmas, capaz de: (i) integrar dados históricos de acidentes de múltiplas fontes públicas (RENAEST, SINAN, SIH-SUS, PVT-Palmas) em um banco de dados único e georreferenciado; (ii) realizar análise exploratória com mapa de calor de ocorrências por via, horário, dia da semana, tipo de veículo e perfil da vítima; (iii) treinar um modelo de séries temporais ou classificação para predizer horários e locais de alto risco em uma janela de 24 a 72 horas, considerando variáveis como dia da semana, período festivo, condições climáticas e temperatura; (iv) gerar um painel interativo (Streamlit) com mapa dinâmico de Palmas mostrando áreas de risco e histórico de evolução anual; (v) propor recomendações de políticas públicas baseadas nos padrões identificados, como redistribuição de radares ou blitz em locais e horários de pico de risco.</w:t>
      </w:r>
    </w:p>
    <w:p w14:paraId="29B8F6EA" w14:textId="77777777" w:rsidR="00F947F8" w:rsidRDefault="00000000">
      <w:pPr>
        <w:spacing w:after="120" w:line="360" w:lineRule="auto"/>
        <w:ind w:firstLine="705"/>
      </w:pPr>
      <w:r>
        <w:t>Fontes de dados: RENAEST/SENATRAN (https://www.gov.br/transportes/pt-br/assuntos/transito); SINAN/Ministério da Saúde (https://datasus.saude.gov.br); SIH-SUS (DataSUS); Relatórios anuais do PVT de Palmas (Sesmu); IBGE — dados populacionais e geoespaciais de Palmas.</w:t>
      </w:r>
    </w:p>
    <w:p w14:paraId="37E5476D" w14:textId="77777777" w:rsidR="00F947F8" w:rsidRDefault="00000000">
      <w:pPr>
        <w:spacing w:after="120" w:line="360" w:lineRule="auto"/>
        <w:ind w:firstLine="705"/>
      </w:pPr>
      <w:r>
        <w:t xml:space="preserve">Discussão ética: O projeto lida com dados de vítimas de acidentes, exigindo: (i) anonimização rigorosa — o sistema deve operar exclusivamente com dados agrupados; (ii) análise de fairness em relação ao perfil das vítimas, evitando que o modelo reforce estigmas </w:t>
      </w:r>
      <w:r>
        <w:lastRenderedPageBreak/>
        <w:t>sobre motociclistas de baixa renda; (iii) discussão sobre os limites do poder preditivo diante da complexidade do comportamento humano no trânsito; (iv) reflexão sobre o uso de IA em decisões de segurança pública e os riscos de policiamento preditivo.</w:t>
      </w:r>
    </w:p>
    <w:p w14:paraId="71F1E0F5" w14:textId="77777777" w:rsidR="00F947F8" w:rsidRDefault="00000000">
      <w:pPr>
        <w:spacing w:after="120" w:line="360" w:lineRule="auto"/>
        <w:ind w:firstLine="705"/>
      </w:pPr>
      <w:r>
        <w:t>Diferencial pedagógico: Esta opção integra de forma exemplar os conteúdos de Séries Temporais (Cálculo Numérico), Geoespacialidade (Geometria Analítica), Banco de Dados com múltiplas fontes heterogêneas, ML de classificação e ética em dados sensíveis. O produto final tem potencial direto de transferência para a Secretaria Municipal de Segurança e Mobilidade Urbana (Sesmu) de Palmas, configurando impacto real na política pública local.</w:t>
      </w:r>
    </w:p>
    <w:p w14:paraId="67501854" w14:textId="194C4FB8" w:rsidR="00F947F8" w:rsidRDefault="00000000">
      <w:pPr>
        <w:pStyle w:val="Ttulo3"/>
      </w:pPr>
      <w:r>
        <w:t xml:space="preserve">Opção </w:t>
      </w:r>
      <w:r w:rsidR="001912FA">
        <w:t>C</w:t>
      </w:r>
      <w:r>
        <w:t xml:space="preserve"> – Inteligência na Gestão do Transporte Coletivo de Palmas-TO  [Sugestão para equipes de Palmas]</w:t>
      </w:r>
    </w:p>
    <w:p w14:paraId="06C23C24" w14:textId="77777777" w:rsidR="00F947F8" w:rsidRDefault="00000000">
      <w:pPr>
        <w:spacing w:after="120" w:line="360" w:lineRule="auto"/>
        <w:ind w:firstLine="705"/>
      </w:pPr>
      <w:r>
        <w:t>Contexto: Em maio de 2025, Palmas renovou completamente sua frota de transporte coletivo, passando a operar com 140 ônibus zero quilômetro equipados com ar-condicionado, Wi-Fi e bilhetagem eletrônica, gerenciados pela operadora Sancetur. O novo sistema conta com 61 linhas, integração temporal (até duas horas sem nova tarifa) e aplicativo próprio (Sou Recarga). Em dezembro de 2024, o Plano de Mobilidade Urbana de Palmas (PlanMob) foi aprovado e determina legalmente a criação de um Sistema de Informação da Mobilidade com dados abertos — obrigação ainda não implementada. Cerca de 25% dos deslocamentos em Palmas ocorrem por transporte coletivo, e historicamente há forte insatisfação popular com pontualidade, cobertura e frequência das linhas.</w:t>
      </w:r>
    </w:p>
    <w:p w14:paraId="6489DA96" w14:textId="77777777" w:rsidR="00F947F8" w:rsidRDefault="00000000">
      <w:pPr>
        <w:spacing w:after="120" w:line="360" w:lineRule="auto"/>
        <w:ind w:firstLine="705"/>
      </w:pPr>
      <w:r>
        <w:t>Descrição do projeto: Desenvolver um sistema inteligente de apoio à gestão e monitoramento do transporte coletivo de Palmas, com foco em: (i) coletar e estruturar dados públicos de grade horária e itinerários das 61 linhas (disponíveis na Agência de Regulação de Palmas — ARP); (ii) construir um grafo de rotas de Palmas representando linhas, conexões e principais nós (aplicando Estruturas de Dados Avançadas), permitindo análise de acessibilidade por quadra/setor; (iii) aplicar algoritmos de clustering geoespacial para identificar regiões com baixa cobertura de transporte em relação à concentração populacional (IBGE); (iv) treinar um modelo de predição de demanda por linha e horário com base em densidade populacional, proximidade de equipamentos públicos (escolas, CRAS, UBS) e renda média do setor; (v) gerar um mapa interativo de acessibilidade do transporte em Palmas, como contribuição concreta ao Sistema de Informação da Mobilidade exigido pelo PlanMob/2024.</w:t>
      </w:r>
    </w:p>
    <w:p w14:paraId="17939E76" w14:textId="77777777" w:rsidR="00F947F8" w:rsidRDefault="00000000">
      <w:pPr>
        <w:spacing w:after="120" w:line="360" w:lineRule="auto"/>
        <w:ind w:firstLine="705"/>
      </w:pPr>
      <w:r>
        <w:lastRenderedPageBreak/>
        <w:t>Fontes de dados: Agência de Regulação, Controle e Fiscalização de Palmas (ARP) — grade horária e itinerários; Portal de Dados Abertos de Palmas (http://dadosabertos.palmas.to.gov.br); IBGE — malha de setores censitários e população por setor (https://www.ibge.gov.br/geociencias); Moovit — dados de tempo de espera e pontualidade (API gratuita para pesquisa); Diretoria de Fiscalização e Operação de Transporte da Prefeitura de Palmas.</w:t>
      </w:r>
    </w:p>
    <w:p w14:paraId="1532D2E9" w14:textId="77777777" w:rsidR="00F947F8" w:rsidRDefault="00000000">
      <w:pPr>
        <w:spacing w:after="120" w:line="360" w:lineRule="auto"/>
        <w:ind w:firstLine="705"/>
      </w:pPr>
      <w:r>
        <w:t>Discussão ética: O projeto levanta questões centrais de equidade: (i) análise de fairness espacial — verificar se regiões mais vulneráveis de Palmas (Taquaralto, Aureny, Jardins) são proporcionalmente menos atendidas; (ii) discussão sobre o direito à mobilidade como direito social, conforme o PlanMob/2024; (iii) uso de dados de bilhetagem eletrônica — discussão sobre anonimização e privacidade (LGPD), pois esses dados podem revelar padrões de deslocamento individual; (iv) participação cidadã: como garantir que a voz da população de baixa renda esteja representada nos dados do modelo.</w:t>
      </w:r>
    </w:p>
    <w:p w14:paraId="59D1F768" w14:textId="77777777" w:rsidR="00F947F8" w:rsidRDefault="00000000">
      <w:pPr>
        <w:spacing w:after="120" w:line="360" w:lineRule="auto"/>
        <w:ind w:firstLine="705"/>
      </w:pPr>
      <w:r>
        <w:t>Diferencial pedagógico: Este projeto está diretamente alinhado a uma obrigação legal recém-criada pelo Município (PlanMob/2024) e ao momento de modernização do sistema de transporte (maio/2025). O produto pode ser entregue como proposta concreta à Secretaria Municipal de Segurança e Mobilidade Urbana e à ARP, demonstrando que a UFT produz conhecimento aplicado à realidade urbana de Palmas.</w:t>
      </w:r>
    </w:p>
    <w:p w14:paraId="0CE13989" w14:textId="7217D4B1" w:rsidR="00FB1E16" w:rsidRDefault="00FB1E16" w:rsidP="00FB1E16">
      <w:pPr>
        <w:pStyle w:val="Ttulo3"/>
      </w:pPr>
      <w:r>
        <w:t xml:space="preserve">Opção </w:t>
      </w:r>
      <w:r w:rsidR="009E3891">
        <w:t>D</w:t>
      </w:r>
      <w:r>
        <w:t xml:space="preserve"> – Inteligência Tributária: Predição de Inadimplência e Priorização da Dívida Ativa de Palmas-TO  [Sugestão para equipes de Palmas]</w:t>
      </w:r>
    </w:p>
    <w:p w14:paraId="3768E994" w14:textId="77777777" w:rsidR="00FB1E16" w:rsidRDefault="00FB1E16" w:rsidP="00FB1E16">
      <w:pPr>
        <w:spacing w:after="120" w:line="360" w:lineRule="auto"/>
        <w:ind w:firstLine="705"/>
      </w:pPr>
      <w:r>
        <w:t xml:space="preserve">Contexto: Palmas acumula uma dívida ativa de aproximadamente R$ 894 milhões em tributos não pagos — dos quais cerca de R$ 363 milhões referem-se ao IPTU e R$ 380 milhões ao ISS (Sefin/Palmas). Com 111.252 imóveis tributáveis e uma meta de adimplência de 67% (equivalente a 74.606 contribuintes), o município enfrenta o desafio estrutural de concentrar esforços de cobrança nos contribuintes com maior probabilidade de pagamento, evitando o desperdício de recursos em ações fiscais pouco efetivas. Por outro lado, avanços recentes demonstram o potencial da inteligência de dados tributários: em 2025, o projeto GEOPalmas (levantamento aerofotogramétrico) incorporou mais de 2,29 milhões de metros quadrados de área edificada não tributada, atualizando 21 mil imóveis e contribuindo para uma alta de 10,1% na arrecadação do IPTU em 2026. Nesse mesmo período, a modernização do sistema de emissão de NFS-e impulsionou o ISS em 25,1% — de R$ 97,2 milhões para R$ </w:t>
      </w:r>
      <w:r>
        <w:lastRenderedPageBreak/>
        <w:t>121,7 milhões no 1º quadrimestre de 2026 (Conexão Tocantins, jun/2026). O cenário revela que a Sefin de Palmas já adota uma cultura de dados tributários, tornando o município um ambiente propício para a implantação de modelos preditivos de inteligência fiscal.</w:t>
      </w:r>
    </w:p>
    <w:p w14:paraId="4ED59E11" w14:textId="77777777" w:rsidR="00FB1E16" w:rsidRDefault="00FB1E16" w:rsidP="00FB1E16">
      <w:pPr>
        <w:spacing w:after="120" w:line="360" w:lineRule="auto"/>
        <w:ind w:firstLine="705"/>
      </w:pPr>
      <w:r>
        <w:t>Descrição do projeto: Desenvolver um sistema de inteligência tributária baseado em Machine Learning para apoiar a Sefin de Palmas na priorização da cobrança da dívida ativa e na predição de inadimplência, com as seguintes etapas: (i) coletar e estruturar dados públicos de arrecadação por tributo, exercício e contribuinte (IPTU, ISS, ITBI, taxas) via API REST da Prefeitura de Palmas (http://integracao.palmas.to.gov.br/apirest/) e Portal de Dados Abertos (http://dadosabertos.palmas.to.gov.br); (ii) construir um pipeline ETL com enriquecimento dos registros de dívida ativa — cruzando dados de inscrição em dívida ativa, tipo de tributo, valor consolidado, tempo de inadimplência, localização do imóvel (setor/quadra) e perfil cadastral do contribuinte; (iii) treinar um modelo de classificação binária (inadimplente / adimplente) ou de regressão de risco para predizer a probabilidade de inadimplência futura por contribuinte, utilizando variáveis históricas de comportamento de pagamento, características do imóvel ou da empresa, e sazonalidade fiscal; (iv) desenvolver um modelo complementar de scoring de recuperabilidade da dívida ativa — classificando os débitos inscritos em faixas de probabilidade de recuperação (alta, média, baixa) para orientar a priorização das ações de cobrança administrativa e judicial; (v) gerar um painel interativo (Streamlit) com mapa de calor de inadimplência por setor urbano de Palmas, ranking de devedores por score de recuperabilidade e projeção de arrecadação potencial.</w:t>
      </w:r>
    </w:p>
    <w:p w14:paraId="741DE111" w14:textId="77777777" w:rsidR="00FB1E16" w:rsidRDefault="00FB1E16" w:rsidP="00FB1E16">
      <w:pPr>
        <w:spacing w:after="120" w:line="360" w:lineRule="auto"/>
        <w:ind w:firstLine="705"/>
      </w:pPr>
      <w:r>
        <w:t>Fontes de dados: API REST da Prefeitura de Palmas — endpoint de arrecadação (http://integracao.palmas.to.gov.br/apirest/); Portal de Dados Abertos de Palmas (http://dadosabertos.palmas.to.gov.br) — séries históricas de receita prevista vs. arrecadada por tributo e exercício; Portal da Transparência de Palmas (http://portaldatransparencia.palmas.to.gov.br/arrecadacao/); IBGE — dados socioeconômicos por setor censitário (renda, escolaridade, densidade populacional) para enriquecimento do modelo; TCE-TO — relatórios de execução orçamentária do município (https://transparencia.tceto.tc.br).</w:t>
      </w:r>
    </w:p>
    <w:p w14:paraId="395042C9" w14:textId="77777777" w:rsidR="00FB1E16" w:rsidRDefault="00FB1E16" w:rsidP="00FB1E16">
      <w:pPr>
        <w:spacing w:after="120" w:line="360" w:lineRule="auto"/>
        <w:ind w:firstLine="705"/>
      </w:pPr>
      <w:r>
        <w:t xml:space="preserve">Discussão ética: A aplicação de IA em processos fiscais levanta questões éticas relevantes que devem ser discutidas com rigor: (i) risco de discriminação algorítmica — o </w:t>
      </w:r>
      <w:r>
        <w:lastRenderedPageBreak/>
        <w:t>modelo não pode penalizar contribuintes de baixa renda com maior intensidade de fiscalização simplesmente por perfil socioeconômico, o que exige análise de fairness por faixa de renda e localização; (ii) direito à explicação (Art. 20 da LGPD) — o contribuinte tem o direito de compreender por que foi classificado como de alto risco e contestar essa classificação; (iii) uso de dados cadastrais sensíveis — cruzamentos com CPF/CNPJ devem observar a base legal da LGPD (obrigação legal do ente público) e os princípios de finalidade, adequação e necessidade; (iv) impacto sobre contribuintes vulneráveis — o IPTU Social de Palmas isenta idosos, aposentados, pensionistas e deficientes de baixa renda; o modelo deve excluir esses grupos das ações preditivas de cobrança para não criar pressão fiscal indevida sobre populações protegidas por lei.</w:t>
      </w:r>
    </w:p>
    <w:p w14:paraId="571EEB5D" w14:textId="77777777" w:rsidR="00FB1E16" w:rsidRDefault="00FB1E16" w:rsidP="00FB1E16">
      <w:pPr>
        <w:spacing w:after="120" w:line="360" w:lineRule="auto"/>
        <w:ind w:firstLine="705"/>
      </w:pPr>
      <w:r>
        <w:t>Diferencial pedagógico: Este projeto integra de forma exemplar os conteúdos de Banco de Dados e SQL (consultas complexas em dados fiscais históricos), Coleta e ETL (consumo da API da Sefin e enriquecimento com dados do IBGE), Introdução à IA (modelos de classificação e scoring com Scikit-learn), Ética em Dados (fairness em processos de fiscalização pública e LGPD aplicada ao tratamento tributário) e Engenharia de Software (pipeline reprodutível com documentação). O produto final tem potencial de transferência direta para a Secretaria Municipal de Fazenda e Transformação Digital de Palmas (Sefin), podendo contribuir para a ampliação real da arrecadação municipal sem aumento de carga tributária — seguindo exatamente a estratégia que gerou crescimento de R$ 37,4 milhões na arrecadação própria no 1º quadrimestre de 2026.</w:t>
      </w:r>
    </w:p>
    <w:p w14:paraId="03B33412" w14:textId="77777777" w:rsidR="00FB1E16" w:rsidRDefault="00FB1E16">
      <w:pPr>
        <w:spacing w:after="120" w:line="360" w:lineRule="auto"/>
        <w:ind w:firstLine="705"/>
      </w:pPr>
    </w:p>
    <w:p w14:paraId="670D248D" w14:textId="77777777" w:rsidR="00F947F8" w:rsidRDefault="00F947F8">
      <w:pPr>
        <w:spacing w:after="80"/>
      </w:pPr>
    </w:p>
    <w:p w14:paraId="7E4011E8" w14:textId="77777777" w:rsidR="00F947F8" w:rsidRDefault="00000000">
      <w:pPr>
        <w:pStyle w:val="Ttulo1"/>
      </w:pPr>
      <w:r>
        <w:t>6. PRODUTO DO PROJETO (MVP E PORTFÓLIO)</w:t>
      </w:r>
    </w:p>
    <w:p w14:paraId="7AFBE591" w14:textId="77777777" w:rsidR="00F947F8" w:rsidRDefault="00000000">
      <w:pPr>
        <w:spacing w:after="120" w:line="360" w:lineRule="auto"/>
        <w:ind w:firstLine="705"/>
      </w:pPr>
      <w:r>
        <w:t>Cada equipe deverá entregar um portfólio composto por três componentes obrigatórios e interdependentes.</w:t>
      </w:r>
    </w:p>
    <w:p w14:paraId="2CA2E848" w14:textId="77777777" w:rsidR="00F947F8" w:rsidRDefault="00000000">
      <w:pPr>
        <w:pStyle w:val="Ttulo2"/>
      </w:pPr>
      <w:r>
        <w:t>6.1 Componente A – MVP Técnico Funcional</w:t>
      </w:r>
    </w:p>
    <w:p w14:paraId="00B5EEB2" w14:textId="77777777" w:rsidR="00F947F8" w:rsidRDefault="00000000">
      <w:pPr>
        <w:pStyle w:val="Ttulo3"/>
      </w:pPr>
      <w:r>
        <w:t>6.1.1 Repositório Git (GitHub/GitLab)</w:t>
      </w:r>
    </w:p>
    <w:p w14:paraId="5E92E2A7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Histórico de commits organizado e semântico (Conventional Commits)</w:t>
      </w:r>
    </w:p>
    <w:p w14:paraId="440DFF27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README.md autoexplicativo com: descrição do problema, arquitetura, instruções de execução, limitações e referências</w:t>
      </w:r>
    </w:p>
    <w:p w14:paraId="68026258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lastRenderedPageBreak/>
        <w:t>Estrutura de diretórios: /data, /notebooks, /src, /models, /docs</w:t>
      </w:r>
    </w:p>
    <w:p w14:paraId="3E83A861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Branches organizadas por sprint</w:t>
      </w:r>
    </w:p>
    <w:p w14:paraId="5BDF65FB" w14:textId="77777777" w:rsidR="00F947F8" w:rsidRDefault="00000000">
      <w:pPr>
        <w:pStyle w:val="Ttulo3"/>
      </w:pPr>
      <w:r>
        <w:t>6.1.2 Pipeline de Dados Automatizado</w:t>
      </w:r>
    </w:p>
    <w:p w14:paraId="245838BC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Script funcional de coleta de dados de fonte pública oficial (base estática do Kaggle não é aceita)</w:t>
      </w:r>
    </w:p>
    <w:p w14:paraId="67854303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Pipeline ETL documentado com logs de execução</w:t>
      </w:r>
    </w:p>
    <w:p w14:paraId="7E68A533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Banco de dados implementado (PostgreSQL, MySQL, SQLite ou MongoDB) com esquema versionado</w:t>
      </w:r>
    </w:p>
    <w:p w14:paraId="0F9690F0" w14:textId="77777777" w:rsidR="00F947F8" w:rsidRDefault="00000000">
      <w:pPr>
        <w:pStyle w:val="Ttulo3"/>
      </w:pPr>
      <w:r>
        <w:t>6.1.3 Modelo de Machine Learning</w:t>
      </w:r>
    </w:p>
    <w:p w14:paraId="1E4300F6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Notebook Jupyter com todas as etapas documentadas: EDA → pré-processamento → treinamento → avaliação</w:t>
      </w:r>
    </w:p>
    <w:p w14:paraId="0B889292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Justificativa da escolha do algoritmo baseada na análise exploratória</w:t>
      </w:r>
    </w:p>
    <w:p w14:paraId="116B9D2B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Métricas reportadas: acurácia, precisão, recall, F1-score e matriz de confusão</w:t>
      </w:r>
    </w:p>
    <w:p w14:paraId="687941F3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Arquivo do modelo serializado (.pkl, .joblib ou .h5)</w:t>
      </w:r>
    </w:p>
    <w:p w14:paraId="0EE4047C" w14:textId="77777777" w:rsidR="00F947F8" w:rsidRDefault="00000000">
      <w:pPr>
        <w:pStyle w:val="Ttulo3"/>
      </w:pPr>
      <w:r>
        <w:t>6.1.4 Interface de Demonstração (MVP)</w:t>
      </w:r>
    </w:p>
    <w:p w14:paraId="5C8CD087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Aplicação simples (Streamlit, Flask, Gradio ou Jupyter Widgets) que permite ao usuário interagir com o modelo</w:t>
      </w:r>
    </w:p>
    <w:p w14:paraId="2128AFD3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Deve funcionar de forma demonstrável durante a defesa ao vivo</w:t>
      </w:r>
    </w:p>
    <w:p w14:paraId="30EDF0E5" w14:textId="77777777" w:rsidR="00F947F8" w:rsidRDefault="00000000">
      <w:pPr>
        <w:pStyle w:val="Ttulo2"/>
      </w:pPr>
      <w:r>
        <w:t>6.2 Componente B – Model Card (Transparência da IA)</w:t>
      </w:r>
    </w:p>
    <w:p w14:paraId="333F405B" w14:textId="77777777" w:rsidR="00F947F8" w:rsidRDefault="00000000">
      <w:pPr>
        <w:spacing w:after="120" w:line="360" w:lineRule="auto"/>
        <w:ind w:firstLine="705"/>
      </w:pPr>
      <w:r>
        <w:t>Documento de transparência algorítmica seguindo o formato de Mitchell et al. (2019), adotado pelo Google e Hugging Face: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6342"/>
      </w:tblGrid>
      <w:tr w:rsidR="00F947F8" w14:paraId="2700BA93" w14:textId="77777777">
        <w:trPr>
          <w:tblHeader/>
        </w:trPr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1C94C19F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Seção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11D4AD15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Conteúdo Esperado</w:t>
            </w:r>
          </w:p>
        </w:tc>
      </w:tr>
      <w:tr w:rsidR="00F947F8" w14:paraId="2946350B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20258DD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Detalhes do modelo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F1810B9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Nome, tipo de algoritmo, versão, framework, data de treinamento</w:t>
            </w:r>
          </w:p>
        </w:tc>
      </w:tr>
      <w:tr w:rsidR="00F947F8" w14:paraId="6BCA2E55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56DA471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Uso pretendido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A4A346D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Aplicações recomendadas, usuários esperados e usos explicitamente proibidos</w:t>
            </w:r>
          </w:p>
        </w:tc>
      </w:tr>
      <w:tr w:rsidR="00F947F8" w14:paraId="35A67574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66072EE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Fatores relevantes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D25FEA2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Grupos demográficos, condições de uso, domínios de aplicação</w:t>
            </w:r>
          </w:p>
        </w:tc>
      </w:tr>
      <w:tr w:rsidR="00F947F8" w14:paraId="5C443D00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DF4AC7F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Métricas de avaliação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E8A574F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Acurácia, precisão, recall, F1 e métricas de fairness por subgrupo</w:t>
            </w:r>
          </w:p>
        </w:tc>
      </w:tr>
      <w:tr w:rsidR="00F947F8" w14:paraId="396FBDF6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0E517E5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Dados de treinamento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FD27F70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Descrição das fontes, possíveis sub-representações, processo de limpeza</w:t>
            </w:r>
          </w:p>
        </w:tc>
      </w:tr>
      <w:tr w:rsidR="00F947F8" w14:paraId="1CD6EAC3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ED74AC8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Análise de viés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45C87E9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Resultados dos testes de fairness (paridade demográfica, igualdade de oportunidade)</w:t>
            </w:r>
          </w:p>
        </w:tc>
      </w:tr>
      <w:tr w:rsidR="00F947F8" w14:paraId="2A749CDF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BF8EAB7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lastRenderedPageBreak/>
              <w:t>Recomendações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751714F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Cuidados no uso, limitações e melhorias futuras</w:t>
            </w:r>
          </w:p>
        </w:tc>
      </w:tr>
      <w:tr w:rsidR="00F947F8" w14:paraId="714E26E3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6B2E131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Contato</w:t>
            </w:r>
          </w:p>
        </w:tc>
        <w:tc>
          <w:tcPr>
            <w:tcW w:w="3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775E7E6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Equipe responsável e canais para contestação</w:t>
            </w:r>
          </w:p>
        </w:tc>
      </w:tr>
    </w:tbl>
    <w:p w14:paraId="5E36C57A" w14:textId="77777777" w:rsidR="00F947F8" w:rsidRDefault="00F947F8">
      <w:pPr>
        <w:spacing w:after="80"/>
      </w:pPr>
    </w:p>
    <w:p w14:paraId="7642D2A0" w14:textId="77777777" w:rsidR="00F947F8" w:rsidRDefault="00000000">
      <w:pPr>
        <w:pStyle w:val="Ttulo2"/>
      </w:pPr>
      <w:r>
        <w:t>6.3 Componente C – Relatório de Impacto Algorítmico (RIA)</w:t>
      </w:r>
    </w:p>
    <w:p w14:paraId="7C97473F" w14:textId="77777777" w:rsidR="00F947F8" w:rsidRDefault="00000000">
      <w:pPr>
        <w:pStyle w:val="Ttulo3"/>
      </w:pPr>
      <w:r>
        <w:t>Seção 1 – Mapeamento de Dados Pessoais e Sensíveis</w:t>
      </w:r>
    </w:p>
    <w:p w14:paraId="5295374B" w14:textId="77777777" w:rsidR="00F947F8" w:rsidRDefault="00000000">
      <w:pPr>
        <w:spacing w:after="120" w:line="360" w:lineRule="auto"/>
        <w:ind w:firstLine="705"/>
      </w:pPr>
      <w:r>
        <w:t>Identificação de todos os dados coletados ou utilizados que possam ser classificados como pessoais ou sensíveis conforme a LGPD (Lei 13.709/2018). Para cada tipo de dado: base legal utilizada, local de armazenamento, prazo de retenção e responsável pelo tratamento.</w:t>
      </w:r>
    </w:p>
    <w:p w14:paraId="41771861" w14:textId="77777777" w:rsidR="00F947F8" w:rsidRDefault="00000000">
      <w:pPr>
        <w:pStyle w:val="Ttulo3"/>
      </w:pPr>
      <w:r>
        <w:t>Seção 2 – Análise de Justiça Algorítmica (Fairness)</w:t>
      </w:r>
    </w:p>
    <w:p w14:paraId="10EF1CCE" w14:textId="77777777" w:rsidR="00F947F8" w:rsidRDefault="00000000">
      <w:pPr>
        <w:spacing w:after="120" w:line="360" w:lineRule="auto"/>
        <w:ind w:firstLine="705"/>
      </w:pPr>
      <w:r>
        <w:t>Aplicação de ao menos dois testes matemáticos de equidade: Paridade Demográfica (verificar se a taxa de predições positivas é equivalente entre grupos protegidos) e Igualdade de Oportunidade (verificar se o recall é equivalente entre grupos). Discussão honesta dos vieses encontrados com proposta de mitigação.</w:t>
      </w:r>
    </w:p>
    <w:p w14:paraId="4030BCF7" w14:textId="77777777" w:rsidR="00F947F8" w:rsidRDefault="00000000">
      <w:pPr>
        <w:pStyle w:val="Ttulo3"/>
      </w:pPr>
      <w:r>
        <w:t>Seção 3 – Direito à Explicação e Transparência</w:t>
      </w:r>
    </w:p>
    <w:p w14:paraId="28CE1710" w14:textId="77777777" w:rsidR="00F947F8" w:rsidRDefault="00000000">
      <w:pPr>
        <w:spacing w:after="120" w:line="360" w:lineRule="auto"/>
        <w:ind w:firstLine="705"/>
      </w:pPr>
      <w:r>
        <w:t>Demonstrar como o sistema garante o direito à explicação previsto no Art. 20 da LGPD, incluindo: técnica de interpretabilidade utilizada (SHAP values, LIME ou feature importance), exemplo de explicação gerada para uma predição real e avaliação da compreensibilidade para o cidadão afetado.</w:t>
      </w:r>
    </w:p>
    <w:p w14:paraId="055797A9" w14:textId="77777777" w:rsidR="00F947F8" w:rsidRDefault="00000000">
      <w:pPr>
        <w:pStyle w:val="Ttulo3"/>
      </w:pPr>
      <w:r>
        <w:t>Seção 4 – Impactos Sociais e Recomendações</w:t>
      </w:r>
    </w:p>
    <w:p w14:paraId="0C61CF84" w14:textId="77777777" w:rsidR="00F947F8" w:rsidRDefault="00000000">
      <w:pPr>
        <w:spacing w:after="120" w:line="360" w:lineRule="auto"/>
        <w:ind w:firstLine="705"/>
      </w:pPr>
      <w:r>
        <w:t>Análise dos possíveis impactos positivos e negativos da implementação em larga escala, com recomendações de políticas de uso responsável e auditoria periódica.</w:t>
      </w:r>
    </w:p>
    <w:p w14:paraId="1F62B95F" w14:textId="77777777" w:rsidR="00F947F8" w:rsidRDefault="00F947F8">
      <w:pPr>
        <w:spacing w:after="80"/>
      </w:pPr>
    </w:p>
    <w:p w14:paraId="296E30C1" w14:textId="77777777" w:rsidR="00F947F8" w:rsidRDefault="00000000">
      <w:pPr>
        <w:pStyle w:val="Ttulo1"/>
      </w:pPr>
      <w:r>
        <w:t>7. CRONOGRAMA DE DESENVOLVIMENTO INCREMENTAL (SPRINTS)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1268"/>
        <w:gridCol w:w="2174"/>
        <w:gridCol w:w="1812"/>
        <w:gridCol w:w="1993"/>
      </w:tblGrid>
      <w:tr w:rsidR="00F947F8" w14:paraId="433E09A3" w14:textId="77777777">
        <w:trPr>
          <w:tblHeader/>
        </w:trPr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03511B48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Sprint</w:t>
            </w:r>
          </w:p>
        </w:tc>
        <w:tc>
          <w:tcPr>
            <w:tcW w:w="7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5990515A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Período</w:t>
            </w:r>
          </w:p>
        </w:tc>
        <w:tc>
          <w:tcPr>
            <w:tcW w:w="12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108DCC62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Módulo(s) Âncora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2AE6782F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Professor(a)</w:t>
            </w:r>
          </w:p>
        </w:tc>
        <w:tc>
          <w:tcPr>
            <w:tcW w:w="11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669D7FD5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Entregável</w:t>
            </w:r>
          </w:p>
        </w:tc>
      </w:tr>
      <w:tr w:rsidR="00F947F8" w14:paraId="3CCAFA9A" w14:textId="77777777"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E048456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Sprint 1 – Concepção e Arquitetura</w:t>
            </w:r>
          </w:p>
        </w:tc>
        <w:tc>
          <w:tcPr>
            <w:tcW w:w="7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E55B414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03/08 a 11/09</w:t>
            </w:r>
          </w:p>
        </w:tc>
        <w:tc>
          <w:tcPr>
            <w:tcW w:w="12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8EA3F21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Cálculo Numérico (03/08–26/08) Eng. de Software (27/08–11/09)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D84A2FD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Profª. Élis Gardel Prof. Marcelo Lisboa</w:t>
            </w:r>
          </w:p>
        </w:tc>
        <w:tc>
          <w:tcPr>
            <w:tcW w:w="11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46DA11F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Documento de Requisitos; Repositório Git; Arquitetura de Dados; Análise Quantitativa dos Dados</w:t>
            </w:r>
          </w:p>
        </w:tc>
      </w:tr>
      <w:tr w:rsidR="00F947F8" w14:paraId="1C5DC3B3" w14:textId="77777777"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1FCC5B4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lastRenderedPageBreak/>
              <w:t>Sprint 2 – Modelagem e Pipeline ETL</w:t>
            </w:r>
          </w:p>
        </w:tc>
        <w:tc>
          <w:tcPr>
            <w:tcW w:w="7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9396979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14/09 a 30/10</w:t>
            </w:r>
          </w:p>
        </w:tc>
        <w:tc>
          <w:tcPr>
            <w:tcW w:w="12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A90340D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Estruturas de Dados (14/09–09/10) Banco de Dados (14/09–09/10) Coleta/ETL (13/10–30/10)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929C28B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Prof. Rafael Lima Profª. Daniela Trevisan Prof. George Brito</w:t>
            </w:r>
          </w:p>
        </w:tc>
        <w:tc>
          <w:tcPr>
            <w:tcW w:w="11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21936F3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Diagrama ER + BD populado; Script ETL funcional; Relatório de EDA com visualizações</w:t>
            </w:r>
          </w:p>
        </w:tc>
      </w:tr>
      <w:tr w:rsidR="00F947F8" w14:paraId="5A4604D2" w14:textId="77777777"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4295F14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Sprint 3 – Modelo de IA e MVP</w:t>
            </w:r>
          </w:p>
        </w:tc>
        <w:tc>
          <w:tcPr>
            <w:tcW w:w="7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23163D2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02/11 a 13/11</w:t>
            </w:r>
          </w:p>
        </w:tc>
        <w:tc>
          <w:tcPr>
            <w:tcW w:w="12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BCF5C29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Introdução à IA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D0F67CF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Prof. Rogério Nogueira</w:t>
            </w:r>
          </w:p>
        </w:tc>
        <w:tc>
          <w:tcPr>
            <w:tcW w:w="11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30E6504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Modelo treinado e avaliado; Notebook documentado; MVP com interface básica</w:t>
            </w:r>
          </w:p>
        </w:tc>
      </w:tr>
      <w:tr w:rsidR="00F947F8" w14:paraId="1DFD48B9" w14:textId="77777777"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B33D93D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Sprint 4 – Governança e Ética</w:t>
            </w:r>
          </w:p>
        </w:tc>
        <w:tc>
          <w:tcPr>
            <w:tcW w:w="7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F21C7B0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16/11 a 27/11</w:t>
            </w:r>
          </w:p>
        </w:tc>
        <w:tc>
          <w:tcPr>
            <w:tcW w:w="12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DF66C33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Ética em Dados e Cidadania Digital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1A1C263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Prof. Gentil Veloso</w:t>
            </w:r>
          </w:p>
        </w:tc>
        <w:tc>
          <w:tcPr>
            <w:tcW w:w="11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5AB0C22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Model Card completo; Relatório de Impacto Algorítmico (RIA)</w:t>
            </w:r>
          </w:p>
        </w:tc>
      </w:tr>
      <w:tr w:rsidR="00F947F8" w14:paraId="7BA1AFC1" w14:textId="77777777"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8DBA8EB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Fase Final – Defesa</w:t>
            </w:r>
          </w:p>
        </w:tc>
        <w:tc>
          <w:tcPr>
            <w:tcW w:w="7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DEBEC54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30/11 a 11/12</w:t>
            </w:r>
          </w:p>
        </w:tc>
        <w:tc>
          <w:tcPr>
            <w:tcW w:w="12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ED62BC2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Projeto Integrador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95971C5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Prof. David Nadler + Banca completa</w:t>
            </w:r>
          </w:p>
        </w:tc>
        <w:tc>
          <w:tcPr>
            <w:tcW w:w="11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76E4033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Apresentação do MVP ao vivo; Defesa técnica e ética; Portfólio completo no Git</w:t>
            </w:r>
          </w:p>
        </w:tc>
      </w:tr>
    </w:tbl>
    <w:p w14:paraId="04E0670B" w14:textId="77777777" w:rsidR="00F947F8" w:rsidRDefault="00F947F8">
      <w:pPr>
        <w:spacing w:after="80"/>
      </w:pPr>
    </w:p>
    <w:p w14:paraId="2FDDC213" w14:textId="77777777" w:rsidR="00F947F8" w:rsidRDefault="00000000">
      <w:pPr>
        <w:pStyle w:val="Ttulo1"/>
      </w:pPr>
      <w:r>
        <w:t>8. CRITÉRIOS DE AVALIAÇÃO</w:t>
      </w:r>
    </w:p>
    <w:p w14:paraId="696B2BC4" w14:textId="77777777" w:rsidR="00F947F8" w:rsidRDefault="00000000">
      <w:pPr>
        <w:spacing w:after="120" w:line="360" w:lineRule="auto"/>
        <w:ind w:firstLine="705"/>
      </w:pPr>
      <w:r>
        <w:t>A avaliação do Projeto Integrador corresponde a 30% da nota final do Eixo II e é composta por quatro dimensões com peso igual de 25% cada.</w:t>
      </w:r>
    </w:p>
    <w:p w14:paraId="4F7AE860" w14:textId="77777777" w:rsidR="00F947F8" w:rsidRDefault="00000000">
      <w:pPr>
        <w:pStyle w:val="Ttulo2"/>
      </w:pPr>
      <w:r>
        <w:t>8.1 Dimensão 1 – Engenharia de Dados e Software (25%)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906"/>
        <w:gridCol w:w="5436"/>
      </w:tblGrid>
      <w:tr w:rsidR="00F947F8" w14:paraId="2462831F" w14:textId="77777777">
        <w:trPr>
          <w:tblHeader/>
        </w:trPr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3931937A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Critério</w:t>
            </w:r>
          </w:p>
        </w:tc>
        <w:tc>
          <w:tcPr>
            <w:tcW w:w="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3DF378AD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Peso</w:t>
            </w:r>
          </w:p>
        </w:tc>
        <w:tc>
          <w:tcPr>
            <w:tcW w:w="3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40695805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Indicadores de Qualidade</w:t>
            </w:r>
          </w:p>
        </w:tc>
      </w:tr>
      <w:tr w:rsidR="00F947F8" w14:paraId="40877B24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24D04CA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Qualidade do pipeline de dados</w:t>
            </w:r>
          </w:p>
        </w:tc>
        <w:tc>
          <w:tcPr>
            <w:tcW w:w="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FBDB2FF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40%</w:t>
            </w:r>
          </w:p>
        </w:tc>
        <w:tc>
          <w:tcPr>
            <w:tcW w:w="3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B888C9E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Script funcional sem interrupções; ETL documentado; banco de dados corretamente estruturado</w:t>
            </w:r>
          </w:p>
        </w:tc>
      </w:tr>
      <w:tr w:rsidR="00F947F8" w14:paraId="4EEEDD9D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88BE3BB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Qualidade do código</w:t>
            </w:r>
          </w:p>
        </w:tc>
        <w:tc>
          <w:tcPr>
            <w:tcW w:w="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9AC33A2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30%</w:t>
            </w:r>
          </w:p>
        </w:tc>
        <w:tc>
          <w:tcPr>
            <w:tcW w:w="3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E459840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Clean Code, comentários adequados, commits semânticos, README completo</w:t>
            </w:r>
          </w:p>
        </w:tc>
      </w:tr>
      <w:tr w:rsidR="00F947F8" w14:paraId="14025925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CB8AE5F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Arquitetura e design</w:t>
            </w:r>
          </w:p>
        </w:tc>
        <w:tc>
          <w:tcPr>
            <w:tcW w:w="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406404A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30%</w:t>
            </w:r>
          </w:p>
        </w:tc>
        <w:tc>
          <w:tcPr>
            <w:tcW w:w="3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EDD1F30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Escolha justificada de estruturas de dados; modelagem do BD normalizada; separação clara de responsabilidades</w:t>
            </w:r>
          </w:p>
        </w:tc>
      </w:tr>
    </w:tbl>
    <w:p w14:paraId="392298B7" w14:textId="77777777" w:rsidR="00F947F8" w:rsidRDefault="00F947F8">
      <w:pPr>
        <w:spacing w:after="80"/>
      </w:pPr>
    </w:p>
    <w:p w14:paraId="7F4967C3" w14:textId="77777777" w:rsidR="00F947F8" w:rsidRDefault="00000000">
      <w:pPr>
        <w:pStyle w:val="Ttulo2"/>
      </w:pPr>
      <w:r>
        <w:t>8.2 Dimensão 2 – Qualidade do Modelo de IA (25%)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906"/>
        <w:gridCol w:w="5436"/>
      </w:tblGrid>
      <w:tr w:rsidR="00F947F8" w14:paraId="63909D77" w14:textId="77777777">
        <w:trPr>
          <w:tblHeader/>
        </w:trPr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3E1EA863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Critério</w:t>
            </w:r>
          </w:p>
        </w:tc>
        <w:tc>
          <w:tcPr>
            <w:tcW w:w="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392EC43E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Peso</w:t>
            </w:r>
          </w:p>
        </w:tc>
        <w:tc>
          <w:tcPr>
            <w:tcW w:w="3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522B560A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Indicadores de Qualidade</w:t>
            </w:r>
          </w:p>
        </w:tc>
      </w:tr>
      <w:tr w:rsidR="00F947F8" w14:paraId="2C34F501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DF5C449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Adequação algorítmica</w:t>
            </w:r>
          </w:p>
        </w:tc>
        <w:tc>
          <w:tcPr>
            <w:tcW w:w="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877E722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35%</w:t>
            </w:r>
          </w:p>
        </w:tc>
        <w:tc>
          <w:tcPr>
            <w:tcW w:w="3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AEAC92F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Justificativa da escolha do algoritmo baseada nos dados e no problema</w:t>
            </w:r>
          </w:p>
        </w:tc>
      </w:tr>
      <w:tr w:rsidR="00F947F8" w14:paraId="78E0EF58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6A7F48B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Métricas de desempenho</w:t>
            </w:r>
          </w:p>
        </w:tc>
        <w:tc>
          <w:tcPr>
            <w:tcW w:w="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45D2F6A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35%</w:t>
            </w:r>
          </w:p>
        </w:tc>
        <w:tc>
          <w:tcPr>
            <w:tcW w:w="3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5F0FB2E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Resultados reportados com honestidade; ausência de data leakage; validação cruzada aplicada</w:t>
            </w:r>
          </w:p>
        </w:tc>
      </w:tr>
      <w:tr w:rsidR="00F947F8" w14:paraId="7B4AFE72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84B08CA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lastRenderedPageBreak/>
              <w:t>Reprodutibilidade</w:t>
            </w:r>
          </w:p>
        </w:tc>
        <w:tc>
          <w:tcPr>
            <w:tcW w:w="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19D171C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30%</w:t>
            </w:r>
          </w:p>
        </w:tc>
        <w:tc>
          <w:tcPr>
            <w:tcW w:w="3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28C4BF7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Notebook executável do início ao fim com seed fixada; requirements.txt documentado</w:t>
            </w:r>
          </w:p>
        </w:tc>
      </w:tr>
    </w:tbl>
    <w:p w14:paraId="071052B4" w14:textId="77777777" w:rsidR="00F947F8" w:rsidRDefault="00F947F8">
      <w:pPr>
        <w:spacing w:after="80"/>
      </w:pPr>
    </w:p>
    <w:p w14:paraId="18417D76" w14:textId="77777777" w:rsidR="00F947F8" w:rsidRDefault="00000000">
      <w:pPr>
        <w:pStyle w:val="Ttulo2"/>
      </w:pPr>
      <w:r>
        <w:t>8.3 Dimensão 3 – Rigor Ético e Governança (25%)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906"/>
        <w:gridCol w:w="5436"/>
      </w:tblGrid>
      <w:tr w:rsidR="00F947F8" w14:paraId="26A3B46A" w14:textId="77777777">
        <w:trPr>
          <w:tblHeader/>
        </w:trPr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2376E8F1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Critério</w:t>
            </w:r>
          </w:p>
        </w:tc>
        <w:tc>
          <w:tcPr>
            <w:tcW w:w="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23D32D8F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Peso</w:t>
            </w:r>
          </w:p>
        </w:tc>
        <w:tc>
          <w:tcPr>
            <w:tcW w:w="3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77878FC7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Indicadores de Qualidade</w:t>
            </w:r>
          </w:p>
        </w:tc>
      </w:tr>
      <w:tr w:rsidR="00F947F8" w14:paraId="03F0E433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14D085E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Model Card</w:t>
            </w:r>
          </w:p>
        </w:tc>
        <w:tc>
          <w:tcPr>
            <w:tcW w:w="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346F164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35%</w:t>
            </w:r>
          </w:p>
        </w:tc>
        <w:tc>
          <w:tcPr>
            <w:tcW w:w="3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3A74AE4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Completude e clareza; acessível a públicos leigos e técnicos</w:t>
            </w:r>
          </w:p>
        </w:tc>
      </w:tr>
      <w:tr w:rsidR="00F947F8" w14:paraId="1CF3AA22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B6F240F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Análise de fairness</w:t>
            </w:r>
          </w:p>
        </w:tc>
        <w:tc>
          <w:tcPr>
            <w:tcW w:w="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1C741BF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35%</w:t>
            </w:r>
          </w:p>
        </w:tc>
        <w:tc>
          <w:tcPr>
            <w:tcW w:w="3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431FE3F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Testes executados com honestidade; vieses identificados e discutidos sem omissão</w:t>
            </w:r>
          </w:p>
        </w:tc>
      </w:tr>
      <w:tr w:rsidR="00F947F8" w14:paraId="6229ACE3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AD28C67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Conformidade com LGPD</w:t>
            </w:r>
          </w:p>
        </w:tc>
        <w:tc>
          <w:tcPr>
            <w:tcW w:w="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A613226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30%</w:t>
            </w:r>
          </w:p>
        </w:tc>
        <w:tc>
          <w:tcPr>
            <w:tcW w:w="3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DCD9067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Mapeamento de dados pessoais; base legal declarada; mecanismo de explicação implementado</w:t>
            </w:r>
          </w:p>
        </w:tc>
      </w:tr>
    </w:tbl>
    <w:p w14:paraId="73DA68C3" w14:textId="77777777" w:rsidR="00F947F8" w:rsidRDefault="00F947F8">
      <w:pPr>
        <w:spacing w:after="80"/>
      </w:pPr>
    </w:p>
    <w:p w14:paraId="1CF1FB0D" w14:textId="77777777" w:rsidR="00F947F8" w:rsidRDefault="00000000">
      <w:pPr>
        <w:pStyle w:val="Ttulo2"/>
      </w:pPr>
      <w:r>
        <w:t>8.4 Dimensão 4 – Apresentação e Defesa Oral (25%)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906"/>
        <w:gridCol w:w="5436"/>
      </w:tblGrid>
      <w:tr w:rsidR="00F947F8" w14:paraId="403B985D" w14:textId="77777777">
        <w:trPr>
          <w:tblHeader/>
        </w:trPr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0A38DF18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Critério</w:t>
            </w:r>
          </w:p>
        </w:tc>
        <w:tc>
          <w:tcPr>
            <w:tcW w:w="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42D34621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Peso</w:t>
            </w:r>
          </w:p>
        </w:tc>
        <w:tc>
          <w:tcPr>
            <w:tcW w:w="3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3E36327C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Indicadores de Qualidade</w:t>
            </w:r>
          </w:p>
        </w:tc>
      </w:tr>
      <w:tr w:rsidR="00F947F8" w14:paraId="32F99171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950EF0B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Demonstração ao vivo do MVP</w:t>
            </w:r>
          </w:p>
        </w:tc>
        <w:tc>
          <w:tcPr>
            <w:tcW w:w="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0EF48DF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40%</w:t>
            </w:r>
          </w:p>
        </w:tc>
        <w:tc>
          <w:tcPr>
            <w:tcW w:w="3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6CB5E9E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Sistema funcionando durante a apresentação; problemas gerenciados com profissionalismo</w:t>
            </w:r>
          </w:p>
        </w:tc>
      </w:tr>
      <w:tr w:rsidR="00F947F8" w14:paraId="15E62A9B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B4D5ED0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Domínio técnico</w:t>
            </w:r>
          </w:p>
        </w:tc>
        <w:tc>
          <w:tcPr>
            <w:tcW w:w="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23B2555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35%</w:t>
            </w:r>
          </w:p>
        </w:tc>
        <w:tc>
          <w:tcPr>
            <w:tcW w:w="3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2140A91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Respostas precisas às sabatinas sobre arquitetura, escolhas algorítmicas e resultados</w:t>
            </w:r>
          </w:p>
        </w:tc>
      </w:tr>
      <w:tr w:rsidR="00F947F8" w14:paraId="75D028CA" w14:textId="77777777">
        <w:tc>
          <w:tcPr>
            <w:tcW w:w="1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9FD2C30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Articulação ética</w:t>
            </w:r>
          </w:p>
        </w:tc>
        <w:tc>
          <w:tcPr>
            <w:tcW w:w="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09509E6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3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0A99BF1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Capacidade de discutir os impactos da solução e as decisões de governança tomadas</w:t>
            </w:r>
          </w:p>
        </w:tc>
      </w:tr>
    </w:tbl>
    <w:p w14:paraId="4DB9CF15" w14:textId="77777777" w:rsidR="00F947F8" w:rsidRDefault="00F947F8">
      <w:pPr>
        <w:spacing w:after="80"/>
      </w:pPr>
    </w:p>
    <w:p w14:paraId="6C4A42A6" w14:textId="77777777" w:rsidR="00F947F8" w:rsidRDefault="00000000">
      <w:pPr>
        <w:pStyle w:val="Ttulo1"/>
      </w:pPr>
      <w:r>
        <w:t>9. ORIENTAÇÕES ÉTICAS PARA COLETA DE DADOS</w:t>
      </w:r>
    </w:p>
    <w:p w14:paraId="77EBDB54" w14:textId="77777777" w:rsidR="00F947F8" w:rsidRDefault="00000000">
      <w:pPr>
        <w:spacing w:after="120" w:line="360" w:lineRule="auto"/>
        <w:ind w:firstLine="705"/>
      </w:pPr>
      <w:r>
        <w:t>Os estudantes devem observar rigorosamente as seguintes diretrizes no processo de coleta:</w:t>
      </w:r>
    </w:p>
    <w:p w14:paraId="2E4A1DA1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Respeito ao robots.txt: verificar e respeitar as diretivas dos portais públicos acessados.</w:t>
      </w:r>
    </w:p>
    <w:p w14:paraId="6C5F638E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Fonte oficial e verificável: utilizar apenas dados de portais governamentais (dados abertos), APIs públicas ou bases com licença aberta.</w:t>
      </w:r>
    </w:p>
    <w:p w14:paraId="227B3606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Não coletar dados pessoais identificáveis: aplicar técnicas de anonimização ou pseudonimização antes do armazenamento.</w:t>
      </w:r>
    </w:p>
    <w:p w14:paraId="6BD44C55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Transparência na documentação: documentar no README todas as fontes, datas de coleta e versões dos dados.</w:t>
      </w:r>
    </w:p>
    <w:p w14:paraId="4A815602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Carga razoável nos servidores: implementar delays adequados nas requisições para não sobrecarregar os servidores públicos.</w:t>
      </w:r>
    </w:p>
    <w:p w14:paraId="5ECD71C0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lastRenderedPageBreak/>
        <w:t>LGPD: qualquer dado pessoal coletado deve ter base legal identificada e tratamento documentado no RIA.</w:t>
      </w:r>
    </w:p>
    <w:p w14:paraId="0A91C997" w14:textId="77777777" w:rsidR="00F947F8" w:rsidRDefault="00F947F8">
      <w:pPr>
        <w:spacing w:after="80"/>
      </w:pPr>
    </w:p>
    <w:p w14:paraId="15EF5C7B" w14:textId="77777777" w:rsidR="00F947F8" w:rsidRDefault="00000000">
      <w:pPr>
        <w:pStyle w:val="Ttulo1"/>
      </w:pPr>
      <w:r>
        <w:t>10. RECURSOS E FERRAMENTAS RECOMENDADAS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1"/>
        <w:gridCol w:w="5889"/>
      </w:tblGrid>
      <w:tr w:rsidR="00F947F8" w14:paraId="69388AC6" w14:textId="77777777">
        <w:trPr>
          <w:tblHeader/>
        </w:trPr>
        <w:tc>
          <w:tcPr>
            <w:tcW w:w="17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1ABB9E1F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Categoria</w:t>
            </w:r>
          </w:p>
        </w:tc>
        <w:tc>
          <w:tcPr>
            <w:tcW w:w="3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14:paraId="2AADD106" w14:textId="77777777" w:rsidR="00F947F8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Ferramentas Sugeridas</w:t>
            </w:r>
          </w:p>
        </w:tc>
      </w:tr>
      <w:tr w:rsidR="00F947F8" w14:paraId="1F585809" w14:textId="77777777">
        <w:tc>
          <w:tcPr>
            <w:tcW w:w="17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930C597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Controle de versão</w:t>
            </w:r>
          </w:p>
        </w:tc>
        <w:tc>
          <w:tcPr>
            <w:tcW w:w="3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F190EC5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Git + GitHub ou GitLab</w:t>
            </w:r>
          </w:p>
        </w:tc>
      </w:tr>
      <w:tr w:rsidR="00F947F8" w14:paraId="267DF726" w14:textId="77777777">
        <w:tc>
          <w:tcPr>
            <w:tcW w:w="17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B361B27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Linguagem principal</w:t>
            </w:r>
          </w:p>
        </w:tc>
        <w:tc>
          <w:tcPr>
            <w:tcW w:w="3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5BC5E65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Python 3.10+</w:t>
            </w:r>
          </w:p>
        </w:tc>
      </w:tr>
      <w:tr w:rsidR="00F947F8" w14:paraId="021CC2DC" w14:textId="77777777">
        <w:tc>
          <w:tcPr>
            <w:tcW w:w="17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97F37F5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Coleta de dados</w:t>
            </w:r>
          </w:p>
        </w:tc>
        <w:tc>
          <w:tcPr>
            <w:tcW w:w="3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09292F6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Requests, BeautifulSoup4, Scrapy, Selenium</w:t>
            </w:r>
          </w:p>
        </w:tc>
      </w:tr>
      <w:tr w:rsidR="00F947F8" w14:paraId="5AEC6519" w14:textId="77777777">
        <w:tc>
          <w:tcPr>
            <w:tcW w:w="17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46C1D15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Manipulação de dados</w:t>
            </w:r>
          </w:p>
        </w:tc>
        <w:tc>
          <w:tcPr>
            <w:tcW w:w="3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2A47A15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Pandas, NumPy</w:t>
            </w:r>
          </w:p>
        </w:tc>
      </w:tr>
      <w:tr w:rsidR="00F947F8" w14:paraId="6272A811" w14:textId="77777777">
        <w:tc>
          <w:tcPr>
            <w:tcW w:w="17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9EF5862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Banco de dados</w:t>
            </w:r>
          </w:p>
        </w:tc>
        <w:tc>
          <w:tcPr>
            <w:tcW w:w="3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E1E7B73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PostgreSQL, MySQL, SQLite, MongoDB</w:t>
            </w:r>
          </w:p>
        </w:tc>
      </w:tr>
      <w:tr w:rsidR="00F947F8" w:rsidRPr="00FB1E16" w14:paraId="79AD256E" w14:textId="77777777">
        <w:tc>
          <w:tcPr>
            <w:tcW w:w="17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3A68457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Machine Learning</w:t>
            </w:r>
          </w:p>
        </w:tc>
        <w:tc>
          <w:tcPr>
            <w:tcW w:w="3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62FFA97" w14:textId="77777777" w:rsidR="00F947F8" w:rsidRPr="001912FA" w:rsidRDefault="00000000">
            <w:pPr>
              <w:spacing w:before="60" w:after="60"/>
              <w:rPr>
                <w:lang w:val="en-US"/>
              </w:rPr>
            </w:pPr>
            <w:r w:rsidRPr="001912FA">
              <w:rPr>
                <w:sz w:val="22"/>
                <w:szCs w:val="22"/>
                <w:lang w:val="en-US"/>
              </w:rPr>
              <w:t>Scikit-learn, XGBoost, TensorFlow/Keras</w:t>
            </w:r>
          </w:p>
        </w:tc>
      </w:tr>
      <w:tr w:rsidR="00F947F8" w:rsidRPr="00FB1E16" w14:paraId="69026092" w14:textId="77777777">
        <w:tc>
          <w:tcPr>
            <w:tcW w:w="17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281DE1B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Visualização</w:t>
            </w:r>
          </w:p>
        </w:tc>
        <w:tc>
          <w:tcPr>
            <w:tcW w:w="3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B327013" w14:textId="77777777" w:rsidR="00F947F8" w:rsidRPr="001912FA" w:rsidRDefault="00000000">
            <w:pPr>
              <w:spacing w:before="60" w:after="60"/>
              <w:rPr>
                <w:lang w:val="en-US"/>
              </w:rPr>
            </w:pPr>
            <w:r w:rsidRPr="001912FA">
              <w:rPr>
                <w:sz w:val="22"/>
                <w:szCs w:val="22"/>
                <w:lang w:val="en-US"/>
              </w:rPr>
              <w:t>Matplotlib, Seaborn, Plotly, Power BI</w:t>
            </w:r>
          </w:p>
        </w:tc>
      </w:tr>
      <w:tr w:rsidR="00F947F8" w14:paraId="69C37FDD" w14:textId="77777777">
        <w:tc>
          <w:tcPr>
            <w:tcW w:w="17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B3F9F74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Interface MVP</w:t>
            </w:r>
          </w:p>
        </w:tc>
        <w:tc>
          <w:tcPr>
            <w:tcW w:w="3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2D4D385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Streamlit, Flask, Gradio</w:t>
            </w:r>
          </w:p>
        </w:tc>
      </w:tr>
      <w:tr w:rsidR="00F947F8" w:rsidRPr="00FB1E16" w14:paraId="4FD45861" w14:textId="77777777">
        <w:tc>
          <w:tcPr>
            <w:tcW w:w="17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C0D2684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Fairness e Explicabilidade</w:t>
            </w:r>
          </w:p>
        </w:tc>
        <w:tc>
          <w:tcPr>
            <w:tcW w:w="3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F8B58A3" w14:textId="77777777" w:rsidR="00F947F8" w:rsidRPr="001912FA" w:rsidRDefault="00000000">
            <w:pPr>
              <w:spacing w:before="60" w:after="60"/>
              <w:rPr>
                <w:lang w:val="en-US"/>
              </w:rPr>
            </w:pPr>
            <w:r w:rsidRPr="001912FA">
              <w:rPr>
                <w:sz w:val="22"/>
                <w:szCs w:val="22"/>
                <w:lang w:val="en-US"/>
              </w:rPr>
              <w:t>Fairlearn, IBM AI Fairness 360, SHAP, LIME</w:t>
            </w:r>
          </w:p>
        </w:tc>
      </w:tr>
      <w:tr w:rsidR="00F947F8" w14:paraId="2027B54D" w14:textId="77777777">
        <w:tc>
          <w:tcPr>
            <w:tcW w:w="17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04F621F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Documentação</w:t>
            </w:r>
          </w:p>
        </w:tc>
        <w:tc>
          <w:tcPr>
            <w:tcW w:w="3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07413C8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Jupyter Notebook, Markdown</w:t>
            </w:r>
          </w:p>
        </w:tc>
      </w:tr>
      <w:tr w:rsidR="00F947F8" w14:paraId="1EDA87BA" w14:textId="77777777">
        <w:tc>
          <w:tcPr>
            <w:tcW w:w="17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E63160D" w14:textId="77777777" w:rsidR="00F947F8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Portais de dados</w:t>
            </w:r>
          </w:p>
        </w:tc>
        <w:tc>
          <w:tcPr>
            <w:tcW w:w="3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A51CAB7" w14:textId="77777777" w:rsidR="00F947F8" w:rsidRDefault="00000000">
            <w:pPr>
              <w:spacing w:before="60" w:after="60"/>
            </w:pPr>
            <w:r>
              <w:rPr>
                <w:sz w:val="22"/>
                <w:szCs w:val="22"/>
              </w:rPr>
              <w:t>dados.gov.br, transparencia.to.gov.br, DataSUS, INPE, IBGE, TCE-TO</w:t>
            </w:r>
          </w:p>
        </w:tc>
      </w:tr>
    </w:tbl>
    <w:p w14:paraId="4095BBB8" w14:textId="77777777" w:rsidR="00F947F8" w:rsidRDefault="00F947F8">
      <w:pPr>
        <w:spacing w:after="80"/>
      </w:pPr>
    </w:p>
    <w:p w14:paraId="4B4F50D1" w14:textId="77777777" w:rsidR="00F947F8" w:rsidRDefault="00000000">
      <w:pPr>
        <w:pStyle w:val="Ttulo1"/>
      </w:pPr>
      <w:r>
        <w:t>11. SUGESTÕES DE FONTES DE DADOS PÚBLICOS</w:t>
      </w:r>
    </w:p>
    <w:p w14:paraId="3CDC4D00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Portal da Transparência do Tocantins: https://transparencia.to.gov.br</w:t>
      </w:r>
    </w:p>
    <w:p w14:paraId="6A82C221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Portal de Dados Abertos do Governo Federal: https://dados.gov.br</w:t>
      </w:r>
    </w:p>
    <w:p w14:paraId="355E509E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TCE-TO (Tribunal de Contas do Estado): https://www.tce.to.gov.br</w:t>
      </w:r>
    </w:p>
    <w:p w14:paraId="7E479510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INEP (Educação): https://inep.gov.br/microdados</w:t>
      </w:r>
    </w:p>
    <w:p w14:paraId="1B2E7496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DataSUS (Saúde): http://datasus.saude.gov.br</w:t>
      </w:r>
    </w:p>
    <w:p w14:paraId="603B5603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INPE (Meio Ambiente): https://terrabrasilis.dpi.inpe.br</w:t>
      </w:r>
    </w:p>
    <w:p w14:paraId="5F5FA1C8" w14:textId="77777777" w:rsidR="00F947F8" w:rsidRPr="001912FA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  <w:rPr>
          <w:lang w:val="en-US"/>
        </w:rPr>
      </w:pPr>
      <w:r w:rsidRPr="001912FA">
        <w:rPr>
          <w:lang w:val="en-US"/>
        </w:rPr>
        <w:t>IBGE: https://www.ibge.gov.br/estatisticas</w:t>
      </w:r>
    </w:p>
    <w:p w14:paraId="72CE56B0" w14:textId="77777777" w:rsidR="00F947F8" w:rsidRDefault="00000000">
      <w:pPr>
        <w:pStyle w:val="PargrafodaLista"/>
        <w:numPr>
          <w:ilvl w:val="0"/>
          <w:numId w:val="1"/>
        </w:numPr>
        <w:spacing w:after="60" w:line="360" w:lineRule="auto"/>
        <w:ind w:hanging="288"/>
      </w:pPr>
      <w:r>
        <w:t>CGU (Controle e Transparência): https://www.gov.br/cgu/pt-br/acesso-a-informacao/dados-abertos</w:t>
      </w:r>
    </w:p>
    <w:p w14:paraId="70E08064" w14:textId="77777777" w:rsidR="00F947F8" w:rsidRDefault="00F947F8">
      <w:pPr>
        <w:spacing w:after="80"/>
      </w:pPr>
    </w:p>
    <w:p w14:paraId="6FAA703D" w14:textId="77777777" w:rsidR="00F947F8" w:rsidRPr="001912FA" w:rsidRDefault="00000000">
      <w:pPr>
        <w:pStyle w:val="Ttulo1"/>
        <w:rPr>
          <w:lang w:val="en-US"/>
        </w:rPr>
      </w:pPr>
      <w:r w:rsidRPr="001912FA">
        <w:rPr>
          <w:lang w:val="en-US"/>
        </w:rPr>
        <w:t>12. REFERÊNCIAS BIBLIOGRÁFICAS</w:t>
      </w:r>
    </w:p>
    <w:p w14:paraId="78A0D45C" w14:textId="77777777" w:rsidR="00F947F8" w:rsidRDefault="00000000">
      <w:pPr>
        <w:spacing w:after="80" w:line="360" w:lineRule="auto"/>
      </w:pPr>
      <w:r w:rsidRPr="001912FA">
        <w:rPr>
          <w:lang w:val="en-US"/>
        </w:rPr>
        <w:lastRenderedPageBreak/>
        <w:t xml:space="preserve">BAROCAS, S.; HARDT, M.; NARAYANAN, A. Fairness and Machine Learning. </w:t>
      </w:r>
      <w:r>
        <w:t>2023. Disponível em: https://fairmlbook.org/. Acesso em: 16 jan. 2026.</w:t>
      </w:r>
    </w:p>
    <w:p w14:paraId="4CFFC588" w14:textId="77777777" w:rsidR="00F947F8" w:rsidRDefault="00000000">
      <w:pPr>
        <w:spacing w:after="80" w:line="360" w:lineRule="auto"/>
      </w:pPr>
      <w:r>
        <w:t>CORMEN, T. H. Algoritmos: Teoria e Prática. 3. ed. Campus, 2012.</w:t>
      </w:r>
    </w:p>
    <w:p w14:paraId="0B49D2D8" w14:textId="77777777" w:rsidR="00F947F8" w:rsidRPr="001912FA" w:rsidRDefault="00000000">
      <w:pPr>
        <w:spacing w:after="80" w:line="360" w:lineRule="auto"/>
        <w:rPr>
          <w:lang w:val="en-US"/>
        </w:rPr>
      </w:pPr>
      <w:r>
        <w:t xml:space="preserve">ELMASRI, Ramez; NAVATHE, S. B. Sistemas de Banco de Dados. </w:t>
      </w:r>
      <w:r w:rsidRPr="001912FA">
        <w:rPr>
          <w:lang w:val="en-US"/>
        </w:rPr>
        <w:t>Pearson, 2019.</w:t>
      </w:r>
    </w:p>
    <w:p w14:paraId="2A2A532E" w14:textId="77777777" w:rsidR="00F947F8" w:rsidRDefault="00000000">
      <w:pPr>
        <w:spacing w:after="80" w:line="360" w:lineRule="auto"/>
      </w:pPr>
      <w:r w:rsidRPr="001912FA">
        <w:rPr>
          <w:lang w:val="en-US"/>
        </w:rPr>
        <w:t xml:space="preserve">FACELI, Katti et al. </w:t>
      </w:r>
      <w:r>
        <w:t>Inteligência Artificial e Aprendizado de Máquina: Aspectos Teóricos e Aplicações. Rio de Janeiro: LTC, 2022.</w:t>
      </w:r>
    </w:p>
    <w:p w14:paraId="34C5D3B8" w14:textId="77777777" w:rsidR="00F947F8" w:rsidRDefault="00000000">
      <w:pPr>
        <w:spacing w:after="80" w:line="360" w:lineRule="auto"/>
      </w:pPr>
      <w:r>
        <w:t>FLORES, Viviane C. Ética e Inteligência Artificial: Questões Contemporâneas. São Paulo: Ed. da UNESP, 2020.</w:t>
      </w:r>
    </w:p>
    <w:p w14:paraId="245802AD" w14:textId="77777777" w:rsidR="00F947F8" w:rsidRDefault="00000000">
      <w:pPr>
        <w:spacing w:after="80" w:line="360" w:lineRule="auto"/>
      </w:pPr>
      <w:r>
        <w:t>GUIDORIZZI, Hamilton. Um curso de cálculo. 6. ed. Rio de Janeiro: LTC, 2018.</w:t>
      </w:r>
    </w:p>
    <w:p w14:paraId="5F6B6F9A" w14:textId="77777777" w:rsidR="00F947F8" w:rsidRDefault="00000000">
      <w:pPr>
        <w:spacing w:after="80" w:line="360" w:lineRule="auto"/>
      </w:pPr>
      <w:r>
        <w:t>KUROSE, James F.; ROSS, Keith W. Redes de Computadores e a Internet: Uma Abordagem Top-Down. 6. ed. Pearson, 2017.</w:t>
      </w:r>
    </w:p>
    <w:p w14:paraId="37A54F19" w14:textId="77777777" w:rsidR="00F947F8" w:rsidRDefault="00000000">
      <w:pPr>
        <w:spacing w:after="80" w:line="360" w:lineRule="auto"/>
      </w:pPr>
      <w:r>
        <w:t>LGPD. Lei Geral de Proteção de Dados Pessoais: Lei n. 13.709/2018. Disponível em: https://www.planalto.gov.br/ccivil_03/_ato2015-2018/2018/lei/l13709.htm. Acesso em: 16 jan. 2026.</w:t>
      </w:r>
    </w:p>
    <w:p w14:paraId="5BD837FD" w14:textId="77777777" w:rsidR="00F947F8" w:rsidRDefault="00000000">
      <w:pPr>
        <w:spacing w:after="80" w:line="360" w:lineRule="auto"/>
      </w:pPr>
      <w:r>
        <w:t>LOPES, V. L. R.; RUGGIERO, M. A. G. Cálculo Numérico. 2. ed. São Paulo: Pearson Education, 1997.</w:t>
      </w:r>
    </w:p>
    <w:p w14:paraId="10E8D0CF" w14:textId="77777777" w:rsidR="00F947F8" w:rsidRDefault="00000000">
      <w:pPr>
        <w:spacing w:after="80" w:line="360" w:lineRule="auto"/>
      </w:pPr>
      <w:r>
        <w:t>MARTIN, Robert C. Código Limpo: Habilidades Práticas do Agile Software. Rio de Janeiro: Alta Books, 2016.</w:t>
      </w:r>
    </w:p>
    <w:p w14:paraId="4E9F5E41" w14:textId="77777777" w:rsidR="00F947F8" w:rsidRPr="001912FA" w:rsidRDefault="00000000">
      <w:pPr>
        <w:spacing w:after="80" w:line="360" w:lineRule="auto"/>
        <w:rPr>
          <w:lang w:val="en-US"/>
        </w:rPr>
      </w:pPr>
      <w:r>
        <w:t xml:space="preserve">MCKINNEY, Wes. Python para análise de dados: Tratamento de Dados com Pandas, NumPy e IPython. </w:t>
      </w:r>
      <w:r w:rsidRPr="001912FA">
        <w:rPr>
          <w:lang w:val="en-US"/>
        </w:rPr>
        <w:t>São Paulo, 2018.</w:t>
      </w:r>
    </w:p>
    <w:p w14:paraId="52EFC146" w14:textId="77777777" w:rsidR="00F947F8" w:rsidRDefault="00000000">
      <w:pPr>
        <w:spacing w:after="80" w:line="360" w:lineRule="auto"/>
      </w:pPr>
      <w:r w:rsidRPr="001912FA">
        <w:rPr>
          <w:lang w:val="en-US"/>
        </w:rPr>
        <w:t xml:space="preserve">MITCHELL, M. et al. Model Cards for Model Reporting. In: ACM Conference on Fairness, Accountability, and Transparency. </w:t>
      </w:r>
      <w:r>
        <w:t>2019.</w:t>
      </w:r>
    </w:p>
    <w:p w14:paraId="52D67637" w14:textId="77777777" w:rsidR="00F947F8" w:rsidRDefault="00000000">
      <w:pPr>
        <w:spacing w:after="80" w:line="360" w:lineRule="auto"/>
      </w:pPr>
      <w:r>
        <w:t>MITCHELL, Ryan. Web Scraping com Python: Coletando mais dados da Web moderna. 2. ed. Rio de Janeiro: Alta Books, 2019.</w:t>
      </w:r>
    </w:p>
    <w:p w14:paraId="08820961" w14:textId="77777777" w:rsidR="00F947F8" w:rsidRDefault="00000000">
      <w:pPr>
        <w:spacing w:after="80" w:line="360" w:lineRule="auto"/>
      </w:pPr>
      <w:r>
        <w:t>NORVIG, Peter; RUSSELL, Stuart J. Inteligência Artificial: Uma Abordagem Moderna. 4. ed. Rio de Janeiro: LTC, 2022.</w:t>
      </w:r>
    </w:p>
    <w:p w14:paraId="7FAE8934" w14:textId="77777777" w:rsidR="00F947F8" w:rsidRDefault="00000000">
      <w:pPr>
        <w:spacing w:after="80" w:line="360" w:lineRule="auto"/>
      </w:pPr>
      <w:r>
        <w:t>O'NEIL, Cathy. Algoritmos de Destruição em Massa: Como o Big Data Aumenta a Desigualdade e Ameaça a Democracia. São Paulo: Gerência, 2021.</w:t>
      </w:r>
    </w:p>
    <w:p w14:paraId="65D28E38" w14:textId="77777777" w:rsidR="00F947F8" w:rsidRDefault="00000000">
      <w:pPr>
        <w:spacing w:after="80" w:line="360" w:lineRule="auto"/>
      </w:pPr>
      <w:r>
        <w:lastRenderedPageBreak/>
        <w:t>PRESSMAN, Roger S. Engenharia de Software: Uma Abordagem Profissional. 8. ed. Porto Alegre: AMGH, 2016.</w:t>
      </w:r>
    </w:p>
    <w:p w14:paraId="59A6DDC6" w14:textId="77777777" w:rsidR="00F947F8" w:rsidRDefault="00000000">
      <w:pPr>
        <w:spacing w:after="80" w:line="360" w:lineRule="auto"/>
      </w:pPr>
      <w:r>
        <w:t>SOMMERVILLE, Ian. Engenharia de software. 10. ed. Pearson Education do Brasil, 2019.</w:t>
      </w:r>
    </w:p>
    <w:p w14:paraId="7196D031" w14:textId="77777777" w:rsidR="00F947F8" w:rsidRDefault="00000000">
      <w:pPr>
        <w:spacing w:after="80" w:line="360" w:lineRule="auto"/>
      </w:pPr>
      <w:r>
        <w:t>ZUBOFF, S. Era do Capitalismo de Vigilância. 2021. Disponível em: https://extremidades.art/x/actlab/wp-content/uploads/sites/21/2023/02/A-era-do-Capitalismo-de-vigilancia_Shoshana-Zuboff.pdf. Acesso em: 15 jan. 2026.</w:t>
      </w:r>
    </w:p>
    <w:sectPr w:rsidR="00F947F8">
      <w:headerReference w:type="default" r:id="rId7"/>
      <w:footerReference w:type="default" r:id="rId8"/>
      <w:pgSz w:w="11906" w:h="16838"/>
      <w:pgMar w:top="1699" w:right="1137" w:bottom="1137" w:left="169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66A62" w14:textId="77777777" w:rsidR="007B28E8" w:rsidRDefault="007B28E8">
      <w:r>
        <w:separator/>
      </w:r>
    </w:p>
  </w:endnote>
  <w:endnote w:type="continuationSeparator" w:id="0">
    <w:p w14:paraId="754E807F" w14:textId="77777777" w:rsidR="007B28E8" w:rsidRDefault="007B2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65B7" w14:textId="77777777" w:rsidR="00F947F8" w:rsidRDefault="00000000">
    <w:pPr>
      <w:pBdr>
        <w:top w:val="single" w:sz="4" w:space="0" w:color="DDDDDD"/>
      </w:pBdr>
      <w:jc w:val="center"/>
    </w:pP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>PAGE</w:instrText>
    </w:r>
    <w:r>
      <w:rPr>
        <w:color w:val="888888"/>
        <w:sz w:val="20"/>
        <w:szCs w:val="20"/>
      </w:rPr>
      <w:fldChar w:fldCharType="separate"/>
    </w:r>
    <w:r w:rsidR="001912FA">
      <w:rPr>
        <w:noProof/>
        <w:color w:val="888888"/>
        <w:sz w:val="20"/>
        <w:szCs w:val="20"/>
      </w:rPr>
      <w:t>1</w:t>
    </w:r>
    <w:r>
      <w:rPr>
        <w:color w:val="888888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DC6EC" w14:textId="77777777" w:rsidR="007B28E8" w:rsidRDefault="007B28E8">
      <w:r>
        <w:separator/>
      </w:r>
    </w:p>
  </w:footnote>
  <w:footnote w:type="continuationSeparator" w:id="0">
    <w:p w14:paraId="0A8AE044" w14:textId="77777777" w:rsidR="007B28E8" w:rsidRDefault="007B28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A796C" w14:textId="77777777" w:rsidR="00F947F8" w:rsidRDefault="00000000">
    <w:pPr>
      <w:pBdr>
        <w:bottom w:val="single" w:sz="6" w:space="0" w:color="01696F"/>
      </w:pBdr>
      <w:spacing w:after="80"/>
      <w:jc w:val="center"/>
    </w:pPr>
    <w:r>
      <w:rPr>
        <w:b/>
        <w:bCs/>
        <w:color w:val="01696F"/>
        <w:sz w:val="18"/>
        <w:szCs w:val="18"/>
      </w:rPr>
      <w:t>UNIVERSIDADE FEDERAL DO TOCANTINS</w:t>
    </w:r>
    <w:r>
      <w:rPr>
        <w:color w:val="666666"/>
        <w:sz w:val="18"/>
        <w:szCs w:val="18"/>
      </w:rPr>
      <w:t xml:space="preserve">   |   Bacharelado Interdisciplinar em Inteligência Artificial – Câmpus Palmas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82E36"/>
    <w:multiLevelType w:val="hybridMultilevel"/>
    <w:tmpl w:val="F1222AA2"/>
    <w:lvl w:ilvl="0" w:tplc="179C374A">
      <w:start w:val="1"/>
      <w:numFmt w:val="bullet"/>
      <w:lvlText w:val="●"/>
      <w:lvlJc w:val="left"/>
      <w:pPr>
        <w:ind w:left="720" w:hanging="360"/>
      </w:pPr>
    </w:lvl>
    <w:lvl w:ilvl="1" w:tplc="A45CE080">
      <w:start w:val="1"/>
      <w:numFmt w:val="bullet"/>
      <w:lvlText w:val="○"/>
      <w:lvlJc w:val="left"/>
      <w:pPr>
        <w:ind w:left="1440" w:hanging="360"/>
      </w:pPr>
    </w:lvl>
    <w:lvl w:ilvl="2" w:tplc="21A04CF0">
      <w:start w:val="1"/>
      <w:numFmt w:val="bullet"/>
      <w:lvlText w:val="■"/>
      <w:lvlJc w:val="left"/>
      <w:pPr>
        <w:ind w:left="2160" w:hanging="360"/>
      </w:pPr>
    </w:lvl>
    <w:lvl w:ilvl="3" w:tplc="00CCDF28">
      <w:start w:val="1"/>
      <w:numFmt w:val="bullet"/>
      <w:lvlText w:val="●"/>
      <w:lvlJc w:val="left"/>
      <w:pPr>
        <w:ind w:left="2880" w:hanging="360"/>
      </w:pPr>
    </w:lvl>
    <w:lvl w:ilvl="4" w:tplc="9970C6C2">
      <w:start w:val="1"/>
      <w:numFmt w:val="bullet"/>
      <w:lvlText w:val="○"/>
      <w:lvlJc w:val="left"/>
      <w:pPr>
        <w:ind w:left="3600" w:hanging="360"/>
      </w:pPr>
    </w:lvl>
    <w:lvl w:ilvl="5" w:tplc="7C8C81A6">
      <w:start w:val="1"/>
      <w:numFmt w:val="bullet"/>
      <w:lvlText w:val="■"/>
      <w:lvlJc w:val="left"/>
      <w:pPr>
        <w:ind w:left="4320" w:hanging="360"/>
      </w:pPr>
    </w:lvl>
    <w:lvl w:ilvl="6" w:tplc="3AA42CF6">
      <w:start w:val="1"/>
      <w:numFmt w:val="bullet"/>
      <w:lvlText w:val="●"/>
      <w:lvlJc w:val="left"/>
      <w:pPr>
        <w:ind w:left="5040" w:hanging="360"/>
      </w:pPr>
    </w:lvl>
    <w:lvl w:ilvl="7" w:tplc="4B9E5C60">
      <w:start w:val="1"/>
      <w:numFmt w:val="bullet"/>
      <w:lvlText w:val="●"/>
      <w:lvlJc w:val="left"/>
      <w:pPr>
        <w:ind w:left="5760" w:hanging="360"/>
      </w:pPr>
    </w:lvl>
    <w:lvl w:ilvl="8" w:tplc="64B60C82">
      <w:start w:val="1"/>
      <w:numFmt w:val="bullet"/>
      <w:lvlText w:val="●"/>
      <w:lvlJc w:val="left"/>
      <w:pPr>
        <w:ind w:left="6480" w:hanging="360"/>
      </w:pPr>
    </w:lvl>
  </w:abstractNum>
  <w:num w:numId="1" w16cid:durableId="226302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7F8"/>
    <w:rsid w:val="001912FA"/>
    <w:rsid w:val="002F7C8A"/>
    <w:rsid w:val="0037184F"/>
    <w:rsid w:val="007B28E8"/>
    <w:rsid w:val="009E3891"/>
    <w:rsid w:val="00F83057"/>
    <w:rsid w:val="00F947F8"/>
    <w:rsid w:val="00FB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514BC"/>
  <w15:docId w15:val="{C4E0814D-95CE-4728-8EFE-76B8C066E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01696F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01696F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5123</Words>
  <Characters>30943</Characters>
  <Application>Microsoft Office Word</Application>
  <DocSecurity>0</DocSecurity>
  <Lines>719</Lines>
  <Paragraphs>405</Paragraphs>
  <ScaleCrop>false</ScaleCrop>
  <Company/>
  <LinksUpToDate>false</LinksUpToDate>
  <CharactersWithSpaces>35661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PRATA</cp:lastModifiedBy>
  <cp:revision>5</cp:revision>
  <dcterms:created xsi:type="dcterms:W3CDTF">2026-06-23T23:23:00Z</dcterms:created>
  <dcterms:modified xsi:type="dcterms:W3CDTF">2026-06-26T17:22:00Z</dcterms:modified>
</cp:coreProperties>
</file>