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Projeto Integrador: Inteligência Tributária (Sefin Palmas) | 2026/2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SPRINT 1 — ARQUITETURA E DADOS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Requisitos, estruturas de dados e banco de dados do sistema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Período: 19/08 a 30/09/2026  |  Entrega: Em três partes: Parte 1 até 04/09; Parte 2 até 18/09; Parte 3 (fechamento) até quarta-feira, 30/09/2026, 23h59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Coordenação: Prof. Dr. David Nadler Prata  |  Apoio: docentes dos módulos âncora do Eixo II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Inteligência Tributária — priorização da cobrança da dívida ativa de Palmas-TO (Opção 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 — ARQUITETURA E DADOS (19/08 a 30/09/2026)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Módulo(s) âncora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Módulos 2 (Eng. de Software), 3 (Estruturas de Dados) e 4 (Banco de Dados/Redes)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três partes: Parte 1 até 04/09; Parte 2 até 18/09; Parte 3 (fechamento) até quarta-feira, 30/09/2026, 23h59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(3 a 4 integrantes — as equipes formalizadas na Sprint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 da equipe (branch da sprint mesclada) + artefatos em /docs; link enviado à coordenação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Projeto Integrador corresponde a 30% da nota final do Eixo II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Objetivo da sprint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Erguer a espinha dorsal do sistema de Inteligência Tributária: requisitos e repositório profissional (M2), estruturas de dados que sustentam a priorização da dívida ativa (M3) e o banco de dados modelado e populado com dados reais (M4).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Parte 1 (até 04/09) — Repositório Git + Documento de Requisitos.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Repositório da equipe com estrutura /data, /notebooks, /src, /models, /docs; branches organizadas por sprint; commits semânticos; README autoexplicativo. Documento de Requisitos com User Stories (Como/quero/para + critérios de aceite) do usuário-tipo analista da Sefin, funcionais e não funcionais mensuráveis, revisado em peer review entre equipes.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Parte 2 (até 18/09) — Documento de Arquitetura de Dados.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Aplicação das estruturas do M3 ao problema: grafos para relações contribuinte-imóvel-processo, heap para a fila de cobrança por score, tabelas hash para indexação da dívida ativa — com análise de complexidade (Big-O) justificando cada escolha e protótipo funcional em Python com casos de teste sobre amostra simulada.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Parte 3 (até 30/09) — Diagrama ER + Banco populado.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Diagrama Entidade-Relacionamento normalizado (3FN), banco implementado (PostgreSQL, MySQL, SQLite ou MongoDB) com esquema versionado, populado com dados reais coletados em piloto via API da Prefeitura, e consultas SQL de validação executadas.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Marcos semanais (cronograma oficial do PI)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24/08 a 28/08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Documento de Requisitos em versão de trabalho, com peer review entre equipes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31/08 a 04/09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 Parte 1: repositório configurado + Requisitos finalizados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07/09 a 11/09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Protótipo das estruturas de dados (grafos, heaps, hash) com casos de teste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14/09 a 18/09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 Parte 2: Documento de Arquitetura de Dados com Big-O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21/09 a 25/09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Banco relacional criado; primeiras consultas SQL de validação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28/09 a 30/09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 Parte 3: Diagrama ER + banco populado com dados reais (piloto via API)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Requisitos e repositório (Parte 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Stories testáveis; repositório profissional com commits de todos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Arquitetura de dados (Parte 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Estruturas adequadas ao problema; Big-O justificado; protótipo testado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Banco de dados (Parte 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 em 3FN; banco populado com dados reais; consultas validadas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Organização e diário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Branches por sprint, diário de bordo em dia, prazos das partes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equipe; a participação individual é conferida pelo histórico de commits, pelos pull requests e pelo diário de bordo.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parte tem prazo próprio — o feedback de uma parte deve ser incorporado antes da seguinte.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Semana de Integração Acadêmica (01 a 09/10) é de trabalho assíncrono: leiam termos de uso/robots.txt dos portais e desenhem o fluxo de coleta da Sprint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Ética na coleta e no tratamento, sempre: fontes oficiais, robots.txt respeitado, delays nas requisições, nenhum dado pessoal além do necessário e anonimização antes do armazenamento (LGPD).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o prazo recebem desconto de 20% por dia útil, salvo justificativa acordada previamente com a coordenação.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Por que esta sprint importa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Requisitos, estruturas e banco são o chassi do sistema.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Tudo o que a Sprint 2 coletar vai morar no banco que vocês entregam agora — capricho aqui evita retrabalho lá.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Projeto Integrador — Sprint 1 — arquitetura e dados | Eixo II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2026-07-09T23:02:09.613Z</dcterms:created>
  <dcterms:modified xsi:type="dcterms:W3CDTF">2026-07-09T23:02:09.613Z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