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3C5D" w:rsidRPr="00D8397A" w:rsidRDefault="00693C5D" w:rsidP="00693C5D">
      <w:pPr>
        <w:tabs>
          <w:tab w:val="left" w:pos="256"/>
        </w:tabs>
        <w:spacing w:before="1"/>
        <w:rPr>
          <w:rFonts w:ascii="Tahoma" w:hAnsi="Tahoma"/>
          <w:sz w:val="24"/>
          <w:szCs w:val="24"/>
        </w:rPr>
      </w:pPr>
      <w:proofErr w:type="gramStart"/>
      <w:r w:rsidRPr="00D8397A">
        <w:rPr>
          <w:rFonts w:ascii="Tahoma" w:hAnsi="Tahoma"/>
          <w:color w:val="273540"/>
          <w:spacing w:val="-2"/>
          <w:sz w:val="24"/>
          <w:szCs w:val="24"/>
        </w:rPr>
        <w:t>a</w:t>
      </w:r>
      <w:proofErr w:type="gramEnd"/>
      <w:r w:rsidRPr="00D8397A">
        <w:rPr>
          <w:rFonts w:ascii="Tahoma" w:hAnsi="Tahoma"/>
          <w:color w:val="273540"/>
          <w:spacing w:val="-2"/>
          <w:sz w:val="24"/>
          <w:szCs w:val="24"/>
        </w:rPr>
        <w:t>)</w:t>
      </w:r>
      <w:r w:rsidRPr="00D8397A">
        <w:rPr>
          <w:rFonts w:ascii="Tahoma" w:hAnsi="Tahoma"/>
          <w:color w:val="273540"/>
          <w:spacing w:val="-2"/>
          <w:sz w:val="24"/>
          <w:szCs w:val="24"/>
        </w:rPr>
        <w:t>Transferência</w:t>
      </w:r>
      <w:r w:rsidRPr="00D8397A">
        <w:rPr>
          <w:rFonts w:ascii="Tahoma" w:hAnsi="Tahoma"/>
          <w:color w:val="273540"/>
          <w:spacing w:val="5"/>
          <w:sz w:val="24"/>
          <w:szCs w:val="24"/>
        </w:rPr>
        <w:t xml:space="preserve"> </w:t>
      </w:r>
      <w:r w:rsidRPr="00D8397A">
        <w:rPr>
          <w:rFonts w:ascii="Tahoma" w:hAnsi="Tahoma"/>
          <w:color w:val="273540"/>
          <w:spacing w:val="-2"/>
          <w:sz w:val="24"/>
          <w:szCs w:val="24"/>
        </w:rPr>
        <w:t>Confiável</w:t>
      </w:r>
    </w:p>
    <w:p w:rsidR="00DF4839" w:rsidRPr="00D8397A" w:rsidRDefault="00693C5D">
      <w:pPr>
        <w:rPr>
          <w:sz w:val="24"/>
          <w:szCs w:val="24"/>
        </w:rPr>
      </w:pPr>
      <w:r w:rsidRPr="00D8397A">
        <w:rPr>
          <w:noProof/>
          <w:sz w:val="24"/>
          <w:szCs w:val="24"/>
          <w:lang w:eastAsia="pt-BR"/>
        </w:rPr>
        <w:drawing>
          <wp:inline distT="0" distB="0" distL="0" distR="0" wp14:anchorId="462DE29A" wp14:editId="695B1977">
            <wp:extent cx="5400040" cy="1818343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7A" w:rsidRDefault="00D8397A" w:rsidP="00693C5D">
      <w:pPr>
        <w:tabs>
          <w:tab w:val="left" w:pos="271"/>
        </w:tabs>
        <w:spacing w:before="211"/>
        <w:rPr>
          <w:sz w:val="24"/>
          <w:szCs w:val="24"/>
        </w:rPr>
      </w:pPr>
      <w:r w:rsidRPr="00D8397A">
        <w:rPr>
          <w:sz w:val="24"/>
          <w:szCs w:val="24"/>
        </w:rPr>
        <w:t>O TCP garante que os dados cheguem corretamente usando confirmações (</w:t>
      </w:r>
      <w:proofErr w:type="spellStart"/>
      <w:r w:rsidRPr="00D8397A">
        <w:rPr>
          <w:sz w:val="24"/>
          <w:szCs w:val="24"/>
        </w:rPr>
        <w:t>ACKs</w:t>
      </w:r>
      <w:proofErr w:type="spellEnd"/>
      <w:r w:rsidRPr="00D8397A">
        <w:rPr>
          <w:sz w:val="24"/>
          <w:szCs w:val="24"/>
        </w:rPr>
        <w:t>). Cada ACK confirma o recebimento dos dados. Se um pacote se perder, o destinatário não envia o ACK, e o remetente retransmite após um timeout.</w:t>
      </w:r>
    </w:p>
    <w:p w:rsidR="00693C5D" w:rsidRDefault="00D8397A" w:rsidP="00693C5D">
      <w:pPr>
        <w:tabs>
          <w:tab w:val="left" w:pos="271"/>
        </w:tabs>
        <w:spacing w:before="211"/>
        <w:rPr>
          <w:rFonts w:ascii="Tahoma" w:hAnsi="Tahoma"/>
          <w:color w:val="273540"/>
          <w:spacing w:val="-2"/>
          <w:sz w:val="24"/>
          <w:szCs w:val="24"/>
        </w:rPr>
      </w:pPr>
      <w:r>
        <w:rPr>
          <w:sz w:val="24"/>
          <w:szCs w:val="24"/>
        </w:rPr>
        <w:t>b</w:t>
      </w:r>
      <w:r w:rsidR="00693C5D" w:rsidRPr="00D8397A">
        <w:rPr>
          <w:sz w:val="24"/>
          <w:szCs w:val="24"/>
        </w:rPr>
        <w:t>)</w:t>
      </w:r>
      <w:r w:rsidR="00693C5D" w:rsidRPr="00D8397A">
        <w:rPr>
          <w:color w:val="273540"/>
          <w:spacing w:val="-2"/>
          <w:sz w:val="24"/>
          <w:szCs w:val="24"/>
        </w:rPr>
        <w:t xml:space="preserve"> </w:t>
      </w:r>
      <w:r w:rsidR="00693C5D" w:rsidRPr="00D8397A">
        <w:rPr>
          <w:rFonts w:ascii="Tahoma" w:hAnsi="Tahoma"/>
          <w:color w:val="273540"/>
          <w:spacing w:val="-2"/>
          <w:sz w:val="24"/>
          <w:szCs w:val="24"/>
        </w:rPr>
        <w:t>Início</w:t>
      </w:r>
      <w:r w:rsidR="00693C5D" w:rsidRPr="00D8397A">
        <w:rPr>
          <w:rFonts w:ascii="Tahoma" w:hAnsi="Tahoma"/>
          <w:color w:val="273540"/>
          <w:spacing w:val="-13"/>
          <w:sz w:val="24"/>
          <w:szCs w:val="24"/>
        </w:rPr>
        <w:t xml:space="preserve"> </w:t>
      </w:r>
      <w:r w:rsidR="00693C5D" w:rsidRPr="00D8397A">
        <w:rPr>
          <w:rFonts w:ascii="Tahoma" w:hAnsi="Tahoma"/>
          <w:color w:val="273540"/>
          <w:spacing w:val="-2"/>
          <w:sz w:val="24"/>
          <w:szCs w:val="24"/>
        </w:rPr>
        <w:t>de</w:t>
      </w:r>
      <w:r w:rsidR="00693C5D" w:rsidRPr="00D8397A">
        <w:rPr>
          <w:rFonts w:ascii="Tahoma" w:hAnsi="Tahoma"/>
          <w:color w:val="273540"/>
          <w:spacing w:val="-13"/>
          <w:sz w:val="24"/>
          <w:szCs w:val="24"/>
        </w:rPr>
        <w:t xml:space="preserve"> </w:t>
      </w:r>
      <w:r w:rsidR="00693C5D" w:rsidRPr="00D8397A">
        <w:rPr>
          <w:rFonts w:ascii="Tahoma" w:hAnsi="Tahoma"/>
          <w:color w:val="273540"/>
          <w:spacing w:val="-2"/>
          <w:sz w:val="24"/>
          <w:szCs w:val="24"/>
        </w:rPr>
        <w:t>Conexão</w:t>
      </w:r>
    </w:p>
    <w:p w:rsidR="00D8397A" w:rsidRPr="00D8397A" w:rsidRDefault="00D8397A" w:rsidP="00693C5D">
      <w:pPr>
        <w:tabs>
          <w:tab w:val="left" w:pos="271"/>
        </w:tabs>
        <w:spacing w:before="211"/>
        <w:rPr>
          <w:rFonts w:ascii="Tahoma" w:hAnsi="Tahoma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23D7402" wp14:editId="00611A20">
            <wp:extent cx="5400040" cy="1776184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7A" w:rsidRDefault="00D8397A" w:rsidP="00693C5D">
      <w:pPr>
        <w:tabs>
          <w:tab w:val="left" w:pos="250"/>
        </w:tabs>
        <w:spacing w:before="213"/>
        <w:rPr>
          <w:rFonts w:ascii="Tahoma" w:hAnsi="Tahoma"/>
          <w:color w:val="273540"/>
          <w:sz w:val="24"/>
          <w:szCs w:val="24"/>
        </w:rPr>
      </w:pPr>
      <w:r w:rsidRPr="00D8397A">
        <w:rPr>
          <w:rFonts w:ascii="Tahoma" w:hAnsi="Tahoma"/>
          <w:color w:val="273540"/>
          <w:sz w:val="24"/>
          <w:szCs w:val="24"/>
        </w:rPr>
        <w:t xml:space="preserve">O </w:t>
      </w:r>
      <w:proofErr w:type="spellStart"/>
      <w:r w:rsidRPr="00D8397A">
        <w:rPr>
          <w:rFonts w:ascii="Tahoma" w:hAnsi="Tahoma"/>
          <w:color w:val="273540"/>
          <w:sz w:val="24"/>
          <w:szCs w:val="24"/>
        </w:rPr>
        <w:t>handshake</w:t>
      </w:r>
      <w:proofErr w:type="spellEnd"/>
      <w:r w:rsidRPr="00D8397A">
        <w:rPr>
          <w:rFonts w:ascii="Tahoma" w:hAnsi="Tahoma"/>
          <w:color w:val="273540"/>
          <w:sz w:val="24"/>
          <w:szCs w:val="24"/>
        </w:rPr>
        <w:t xml:space="preserve"> inicial sincroniza os números de sequência (</w:t>
      </w:r>
      <w:proofErr w:type="spellStart"/>
      <w:r w:rsidRPr="00D8397A">
        <w:rPr>
          <w:rFonts w:ascii="Tahoma" w:hAnsi="Tahoma"/>
          <w:color w:val="273540"/>
          <w:sz w:val="24"/>
          <w:szCs w:val="24"/>
        </w:rPr>
        <w:t>sequence</w:t>
      </w:r>
      <w:proofErr w:type="spellEnd"/>
      <w:r w:rsidRPr="00D8397A">
        <w:rPr>
          <w:rFonts w:ascii="Tahoma" w:hAnsi="Tahoma"/>
          <w:color w:val="273540"/>
          <w:sz w:val="24"/>
          <w:szCs w:val="24"/>
        </w:rPr>
        <w:t xml:space="preserve"> </w:t>
      </w:r>
      <w:proofErr w:type="spellStart"/>
      <w:r w:rsidRPr="00D8397A">
        <w:rPr>
          <w:rFonts w:ascii="Tahoma" w:hAnsi="Tahoma"/>
          <w:color w:val="273540"/>
          <w:sz w:val="24"/>
          <w:szCs w:val="24"/>
        </w:rPr>
        <w:t>numbers</w:t>
      </w:r>
      <w:proofErr w:type="spellEnd"/>
      <w:r w:rsidRPr="00D8397A">
        <w:rPr>
          <w:rFonts w:ascii="Tahoma" w:hAnsi="Tahoma"/>
          <w:color w:val="273540"/>
          <w:sz w:val="24"/>
          <w:szCs w:val="24"/>
        </w:rPr>
        <w:t>) entre cliente e servidor. O cliente envia um SYN, o servidor responde com SYN+ACK (concordando e enviando seu próprio SYN), e o cliente confirma com ACK.</w:t>
      </w:r>
    </w:p>
    <w:p w:rsidR="00693C5D" w:rsidRDefault="00693C5D" w:rsidP="00693C5D">
      <w:pPr>
        <w:tabs>
          <w:tab w:val="left" w:pos="250"/>
        </w:tabs>
        <w:spacing w:before="213"/>
        <w:rPr>
          <w:rFonts w:ascii="Tahoma" w:hAnsi="Tahoma"/>
          <w:color w:val="273540"/>
          <w:spacing w:val="-2"/>
          <w:sz w:val="24"/>
          <w:szCs w:val="24"/>
        </w:rPr>
      </w:pPr>
      <w:proofErr w:type="gramStart"/>
      <w:r w:rsidRPr="00D8397A">
        <w:rPr>
          <w:rFonts w:ascii="Tahoma" w:hAnsi="Tahoma"/>
          <w:color w:val="273540"/>
          <w:sz w:val="24"/>
          <w:szCs w:val="24"/>
        </w:rPr>
        <w:t>c)</w:t>
      </w:r>
      <w:proofErr w:type="gramEnd"/>
      <w:r w:rsidRPr="00D8397A">
        <w:rPr>
          <w:rFonts w:ascii="Tahoma" w:hAnsi="Tahoma"/>
          <w:color w:val="273540"/>
          <w:sz w:val="24"/>
          <w:szCs w:val="24"/>
        </w:rPr>
        <w:t>Término</w:t>
      </w:r>
      <w:r w:rsidRPr="00D8397A">
        <w:rPr>
          <w:rFonts w:ascii="Tahoma" w:hAnsi="Tahoma"/>
          <w:color w:val="273540"/>
          <w:spacing w:val="-13"/>
          <w:sz w:val="24"/>
          <w:szCs w:val="24"/>
        </w:rPr>
        <w:t xml:space="preserve"> </w:t>
      </w:r>
      <w:r w:rsidRPr="00D8397A">
        <w:rPr>
          <w:rFonts w:ascii="Tahoma" w:hAnsi="Tahoma"/>
          <w:color w:val="273540"/>
          <w:sz w:val="24"/>
          <w:szCs w:val="24"/>
        </w:rPr>
        <w:t>de</w:t>
      </w:r>
      <w:r w:rsidRPr="00D8397A">
        <w:rPr>
          <w:rFonts w:ascii="Tahoma" w:hAnsi="Tahoma"/>
          <w:color w:val="273540"/>
          <w:spacing w:val="-14"/>
          <w:sz w:val="24"/>
          <w:szCs w:val="24"/>
        </w:rPr>
        <w:t xml:space="preserve"> </w:t>
      </w:r>
      <w:r w:rsidRPr="00D8397A">
        <w:rPr>
          <w:rFonts w:ascii="Tahoma" w:hAnsi="Tahoma"/>
          <w:color w:val="273540"/>
          <w:spacing w:val="-2"/>
          <w:sz w:val="24"/>
          <w:szCs w:val="24"/>
        </w:rPr>
        <w:t>Conexão</w:t>
      </w:r>
    </w:p>
    <w:p w:rsidR="00D8397A" w:rsidRPr="00D8397A" w:rsidRDefault="00D8397A" w:rsidP="00693C5D">
      <w:pPr>
        <w:tabs>
          <w:tab w:val="left" w:pos="250"/>
        </w:tabs>
        <w:spacing w:before="213"/>
        <w:rPr>
          <w:rFonts w:ascii="Tahoma" w:hAnsi="Tahoma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9122D8" wp14:editId="15958A6D">
            <wp:extent cx="5400040" cy="1917326"/>
            <wp:effectExtent l="0" t="0" r="0" b="6985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7A" w:rsidRDefault="00D8397A" w:rsidP="00D8397A">
      <w:pPr>
        <w:rPr>
          <w:rFonts w:ascii="Tahoma"/>
          <w:color w:val="273540"/>
          <w:sz w:val="24"/>
          <w:szCs w:val="24"/>
        </w:rPr>
      </w:pPr>
      <w:r w:rsidRPr="00D8397A">
        <w:rPr>
          <w:rFonts w:ascii="Tahoma"/>
          <w:color w:val="273540"/>
          <w:sz w:val="24"/>
          <w:szCs w:val="24"/>
        </w:rPr>
        <w:lastRenderedPageBreak/>
        <w:t>Cada lado envia um FIN para indicar que n</w:t>
      </w:r>
      <w:r w:rsidRPr="00D8397A">
        <w:rPr>
          <w:rFonts w:ascii="Tahoma"/>
          <w:color w:val="273540"/>
          <w:sz w:val="24"/>
          <w:szCs w:val="24"/>
        </w:rPr>
        <w:t>ã</w:t>
      </w:r>
      <w:r w:rsidRPr="00D8397A">
        <w:rPr>
          <w:rFonts w:ascii="Tahoma"/>
          <w:color w:val="273540"/>
          <w:sz w:val="24"/>
          <w:szCs w:val="24"/>
        </w:rPr>
        <w:t>o h</w:t>
      </w:r>
      <w:r w:rsidRPr="00D8397A">
        <w:rPr>
          <w:rFonts w:ascii="Tahoma"/>
          <w:color w:val="273540"/>
          <w:sz w:val="24"/>
          <w:szCs w:val="24"/>
        </w:rPr>
        <w:t>á</w:t>
      </w:r>
      <w:r w:rsidRPr="00D8397A">
        <w:rPr>
          <w:rFonts w:ascii="Tahoma"/>
          <w:color w:val="273540"/>
          <w:sz w:val="24"/>
          <w:szCs w:val="24"/>
        </w:rPr>
        <w:t xml:space="preserve"> mais dados a enviar. O outro lado deve confirmar com ACK. Quando ambos enviam FIN e recebem ACK, a conex</w:t>
      </w:r>
      <w:r w:rsidRPr="00D8397A">
        <w:rPr>
          <w:rFonts w:ascii="Tahoma"/>
          <w:color w:val="273540"/>
          <w:sz w:val="24"/>
          <w:szCs w:val="24"/>
        </w:rPr>
        <w:t>ã</w:t>
      </w:r>
      <w:r w:rsidRPr="00D8397A">
        <w:rPr>
          <w:rFonts w:ascii="Tahoma"/>
          <w:color w:val="273540"/>
          <w:sz w:val="24"/>
          <w:szCs w:val="24"/>
        </w:rPr>
        <w:t xml:space="preserve">o </w:t>
      </w:r>
      <w:r w:rsidRPr="00D8397A">
        <w:rPr>
          <w:rFonts w:ascii="Tahoma"/>
          <w:color w:val="273540"/>
          <w:sz w:val="24"/>
          <w:szCs w:val="24"/>
        </w:rPr>
        <w:t>é</w:t>
      </w:r>
      <w:r>
        <w:rPr>
          <w:rFonts w:ascii="Tahoma"/>
          <w:color w:val="273540"/>
          <w:sz w:val="24"/>
          <w:szCs w:val="24"/>
        </w:rPr>
        <w:t xml:space="preserve"> fechada.</w:t>
      </w:r>
    </w:p>
    <w:p w:rsidR="00693C5D" w:rsidRPr="00D8397A" w:rsidRDefault="00693C5D" w:rsidP="00693C5D">
      <w:pPr>
        <w:tabs>
          <w:tab w:val="left" w:pos="331"/>
        </w:tabs>
        <w:spacing w:before="215"/>
        <w:rPr>
          <w:rFonts w:ascii="Tahoma"/>
          <w:sz w:val="24"/>
          <w:szCs w:val="24"/>
        </w:rPr>
      </w:pPr>
      <w:proofErr w:type="gramStart"/>
      <w:r w:rsidRPr="00D8397A">
        <w:rPr>
          <w:rFonts w:ascii="Tahoma"/>
          <w:color w:val="273540"/>
          <w:sz w:val="24"/>
          <w:szCs w:val="24"/>
        </w:rPr>
        <w:t>d)</w:t>
      </w:r>
      <w:proofErr w:type="gramEnd"/>
      <w:r w:rsidRPr="00D8397A">
        <w:rPr>
          <w:rFonts w:ascii="Tahoma"/>
          <w:color w:val="273540"/>
          <w:sz w:val="24"/>
          <w:szCs w:val="24"/>
        </w:rPr>
        <w:t>Controle</w:t>
      </w:r>
      <w:r w:rsidRPr="00D8397A">
        <w:rPr>
          <w:rFonts w:ascii="Tahoma"/>
          <w:color w:val="273540"/>
          <w:spacing w:val="-4"/>
          <w:sz w:val="24"/>
          <w:szCs w:val="24"/>
        </w:rPr>
        <w:t xml:space="preserve"> </w:t>
      </w:r>
      <w:r w:rsidRPr="00D8397A">
        <w:rPr>
          <w:rFonts w:ascii="Tahoma"/>
          <w:color w:val="273540"/>
          <w:sz w:val="24"/>
          <w:szCs w:val="24"/>
        </w:rPr>
        <w:t>de</w:t>
      </w:r>
      <w:r w:rsidRPr="00D8397A">
        <w:rPr>
          <w:rFonts w:ascii="Tahoma"/>
          <w:color w:val="273540"/>
          <w:spacing w:val="2"/>
          <w:sz w:val="24"/>
          <w:szCs w:val="24"/>
        </w:rPr>
        <w:t xml:space="preserve"> </w:t>
      </w:r>
      <w:r w:rsidRPr="00D8397A">
        <w:rPr>
          <w:rFonts w:ascii="Tahoma"/>
          <w:color w:val="273540"/>
          <w:spacing w:val="-4"/>
          <w:sz w:val="24"/>
          <w:szCs w:val="24"/>
        </w:rPr>
        <w:t>Fluxo</w:t>
      </w:r>
    </w:p>
    <w:p w:rsidR="00693C5D" w:rsidRPr="00D8397A" w:rsidRDefault="00D8397A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083257" wp14:editId="6B4CC357">
            <wp:extent cx="5400040" cy="1697976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97A">
        <w:t xml:space="preserve"> </w:t>
      </w:r>
      <w:r w:rsidRPr="00D8397A">
        <w:rPr>
          <w:sz w:val="24"/>
          <w:szCs w:val="24"/>
        </w:rPr>
        <w:t xml:space="preserve">O controle de fluxo evita sobrecarga do receptor. O campo </w:t>
      </w:r>
      <w:proofErr w:type="spellStart"/>
      <w:r w:rsidRPr="00D8397A">
        <w:rPr>
          <w:sz w:val="24"/>
          <w:szCs w:val="24"/>
        </w:rPr>
        <w:t>Window</w:t>
      </w:r>
      <w:proofErr w:type="spellEnd"/>
      <w:r w:rsidRPr="00D8397A">
        <w:rPr>
          <w:sz w:val="24"/>
          <w:szCs w:val="24"/>
        </w:rPr>
        <w:t xml:space="preserve"> </w:t>
      </w:r>
      <w:proofErr w:type="spellStart"/>
      <w:r w:rsidRPr="00D8397A">
        <w:rPr>
          <w:sz w:val="24"/>
          <w:szCs w:val="24"/>
        </w:rPr>
        <w:t>Size</w:t>
      </w:r>
      <w:proofErr w:type="spellEnd"/>
      <w:r w:rsidRPr="00D8397A">
        <w:rPr>
          <w:sz w:val="24"/>
          <w:szCs w:val="24"/>
        </w:rPr>
        <w:t xml:space="preserve"> no TCP header indica quantos bytes o receptor pode aceitar. Se o buffer estiver cheio, a janela reduz ou zera, pausando o envio.</w:t>
      </w:r>
      <w:bookmarkStart w:id="0" w:name="_GoBack"/>
      <w:bookmarkEnd w:id="0"/>
    </w:p>
    <w:sectPr w:rsidR="00693C5D" w:rsidRPr="00D839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6A5A80"/>
    <w:multiLevelType w:val="hybridMultilevel"/>
    <w:tmpl w:val="BD749C44"/>
    <w:lvl w:ilvl="0" w:tplc="566AAE7A">
      <w:start w:val="1"/>
      <w:numFmt w:val="lowerLetter"/>
      <w:lvlText w:val="%1)"/>
      <w:lvlJc w:val="left"/>
      <w:pPr>
        <w:ind w:left="387" w:hanging="245"/>
      </w:pPr>
      <w:rPr>
        <w:rFonts w:ascii="Tahoma" w:eastAsiaTheme="minorHAnsi" w:hAnsi="Tahoma" w:cstheme="minorBidi"/>
        <w:b w:val="0"/>
        <w:bCs w:val="0"/>
        <w:i w:val="0"/>
        <w:iCs w:val="0"/>
        <w:color w:val="273540"/>
        <w:spacing w:val="0"/>
        <w:w w:val="84"/>
        <w:sz w:val="24"/>
        <w:szCs w:val="24"/>
        <w:lang w:val="pt-PT" w:eastAsia="en-US" w:bidi="ar-SA"/>
      </w:rPr>
    </w:lvl>
    <w:lvl w:ilvl="1" w:tplc="19F0748C">
      <w:numFmt w:val="bullet"/>
      <w:lvlText w:val="•"/>
      <w:lvlJc w:val="left"/>
      <w:pPr>
        <w:ind w:left="1412" w:hanging="245"/>
      </w:pPr>
      <w:rPr>
        <w:lang w:val="pt-PT" w:eastAsia="en-US" w:bidi="ar-SA"/>
      </w:rPr>
    </w:lvl>
    <w:lvl w:ilvl="2" w:tplc="78502A44">
      <w:numFmt w:val="bullet"/>
      <w:lvlText w:val="•"/>
      <w:lvlJc w:val="left"/>
      <w:pPr>
        <w:ind w:left="2435" w:hanging="245"/>
      </w:pPr>
      <w:rPr>
        <w:lang w:val="pt-PT" w:eastAsia="en-US" w:bidi="ar-SA"/>
      </w:rPr>
    </w:lvl>
    <w:lvl w:ilvl="3" w:tplc="E00248DC">
      <w:numFmt w:val="bullet"/>
      <w:lvlText w:val="•"/>
      <w:lvlJc w:val="left"/>
      <w:pPr>
        <w:ind w:left="3458" w:hanging="245"/>
      </w:pPr>
      <w:rPr>
        <w:lang w:val="pt-PT" w:eastAsia="en-US" w:bidi="ar-SA"/>
      </w:rPr>
    </w:lvl>
    <w:lvl w:ilvl="4" w:tplc="80F4B206">
      <w:numFmt w:val="bullet"/>
      <w:lvlText w:val="•"/>
      <w:lvlJc w:val="left"/>
      <w:pPr>
        <w:ind w:left="4481" w:hanging="245"/>
      </w:pPr>
      <w:rPr>
        <w:lang w:val="pt-PT" w:eastAsia="en-US" w:bidi="ar-SA"/>
      </w:rPr>
    </w:lvl>
    <w:lvl w:ilvl="5" w:tplc="416C438C">
      <w:numFmt w:val="bullet"/>
      <w:lvlText w:val="•"/>
      <w:lvlJc w:val="left"/>
      <w:pPr>
        <w:ind w:left="5504" w:hanging="245"/>
      </w:pPr>
      <w:rPr>
        <w:lang w:val="pt-PT" w:eastAsia="en-US" w:bidi="ar-SA"/>
      </w:rPr>
    </w:lvl>
    <w:lvl w:ilvl="6" w:tplc="AEE87B78">
      <w:numFmt w:val="bullet"/>
      <w:lvlText w:val="•"/>
      <w:lvlJc w:val="left"/>
      <w:pPr>
        <w:ind w:left="6527" w:hanging="245"/>
      </w:pPr>
      <w:rPr>
        <w:lang w:val="pt-PT" w:eastAsia="en-US" w:bidi="ar-SA"/>
      </w:rPr>
    </w:lvl>
    <w:lvl w:ilvl="7" w:tplc="3416B83E">
      <w:numFmt w:val="bullet"/>
      <w:lvlText w:val="•"/>
      <w:lvlJc w:val="left"/>
      <w:pPr>
        <w:ind w:left="7550" w:hanging="245"/>
      </w:pPr>
      <w:rPr>
        <w:lang w:val="pt-PT" w:eastAsia="en-US" w:bidi="ar-SA"/>
      </w:rPr>
    </w:lvl>
    <w:lvl w:ilvl="8" w:tplc="CAFEE79C">
      <w:numFmt w:val="bullet"/>
      <w:lvlText w:val="•"/>
      <w:lvlJc w:val="left"/>
      <w:pPr>
        <w:ind w:left="8573" w:hanging="245"/>
      </w:pPr>
      <w:rPr>
        <w:lang w:val="pt-PT" w:eastAsia="en-US" w:bidi="ar-SA"/>
      </w:r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C5D"/>
    <w:rsid w:val="00693C5D"/>
    <w:rsid w:val="00D8397A"/>
    <w:rsid w:val="00DF4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93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3C5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1"/>
    <w:qFormat/>
    <w:rsid w:val="00693C5D"/>
    <w:pPr>
      <w:widowControl w:val="0"/>
      <w:autoSpaceDE w:val="0"/>
      <w:autoSpaceDN w:val="0"/>
      <w:spacing w:after="0" w:line="240" w:lineRule="auto"/>
      <w:ind w:left="730" w:hanging="358"/>
    </w:pPr>
    <w:rPr>
      <w:rFonts w:ascii="Trebuchet MS" w:eastAsia="Trebuchet MS" w:hAnsi="Trebuchet MS" w:cs="Trebuchet MS"/>
      <w:lang w:val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93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93C5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1"/>
    <w:qFormat/>
    <w:rsid w:val="00693C5D"/>
    <w:pPr>
      <w:widowControl w:val="0"/>
      <w:autoSpaceDE w:val="0"/>
      <w:autoSpaceDN w:val="0"/>
      <w:spacing w:after="0" w:line="240" w:lineRule="auto"/>
      <w:ind w:left="730" w:hanging="358"/>
    </w:pPr>
    <w:rPr>
      <w:rFonts w:ascii="Trebuchet MS" w:eastAsia="Trebuchet MS" w:hAnsi="Trebuchet MS" w:cs="Trebuchet MS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141</Words>
  <Characters>765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guigui oliveira</dc:creator>
  <cp:lastModifiedBy>guigui oliveira</cp:lastModifiedBy>
  <cp:revision>2</cp:revision>
  <dcterms:created xsi:type="dcterms:W3CDTF">2025-04-28T23:51:00Z</dcterms:created>
  <dcterms:modified xsi:type="dcterms:W3CDTF">2025-04-28T23:58:00Z</dcterms:modified>
</cp:coreProperties>
</file>