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C56" w:rsidRDefault="0077798A" w:rsidP="0077798A">
      <w:pPr>
        <w:pStyle w:val="PargrafodaLista"/>
        <w:numPr>
          <w:ilvl w:val="0"/>
          <w:numId w:val="1"/>
        </w:numPr>
      </w:pPr>
      <w:r w:rsidRPr="0077798A">
        <w:t>Na comunicação em redes, o endereço de rede (como um endereço IP) na camada de rede identifica qual máquina deve receber os dados, enquanto a porta na camada de transporte especifica qual aplicação ou serviço dentro dessa máquina deve processá-los. Podemos comparar o endereço de rede a um endereço de rua, que leva ao prédio certo, e a porta ao número do apartamento, que indica exatamente para quem a entrega é destinada. Assim, o endereço de rede garante que os dados cheguem ao dispositivo correto, e a porta direciona a entrega para o programa apropriado dentro desse dispositivo.</w:t>
      </w:r>
    </w:p>
    <w:p w:rsidR="0077798A" w:rsidRDefault="0077798A" w:rsidP="0077798A">
      <w:pPr>
        <w:pStyle w:val="PargrafodaLista"/>
        <w:numPr>
          <w:ilvl w:val="0"/>
          <w:numId w:val="1"/>
        </w:numPr>
      </w:pPr>
      <w:r w:rsidRPr="0077798A">
        <w:t>A camada de transporte dá sentido à pilha de protocolos porque ela é responsável por garantir que a comunicação entre aplicações em dispositivos diferentes aconteça de forma confiável e organizada. Enquanto as camadas inferiores (como a física, enlace e rede) cuidam de transmitir os dados pelo caminho até o destino, é a camada de transporte que monta, entrega, organiza e gerencia esses dados para que a aplicação final possa usá-los corretamente. Ela fornece serviços essenciais como controle de erro, controle de fluxo, e montagem dos dados em sequência, além de permitir a comunicação simultânea entre várias aplicações diferentes no mesmo dispositivo (usando portas). Sem a camada de transporte, a transmissão de dados seria apenas um fluxo bruto de bits, sem estrutura ou garantia de entrega, o que tornaria impossível o funcionamento confiável de aplicações como navegadores, e-mails, ou jogos online.</w:t>
      </w:r>
    </w:p>
    <w:p w:rsidR="0077798A" w:rsidRDefault="0077798A" w:rsidP="0077798A">
      <w:pPr>
        <w:pStyle w:val="PargrafodaLista"/>
        <w:numPr>
          <w:ilvl w:val="0"/>
          <w:numId w:val="1"/>
        </w:numPr>
      </w:pPr>
      <w:r>
        <w:t xml:space="preserve">Uma aplicação do tipo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</w:t>
      </w:r>
      <w:r w:rsidRPr="0077798A">
        <w:t>realiza uma comunicação rápida e única, enviando poucos dados e encerrando logo em seguida, sem necessidade de manter u</w:t>
      </w:r>
      <w:r>
        <w:t>ma conexão prolongada. O TCP</w:t>
      </w:r>
      <w:r w:rsidRPr="0077798A">
        <w:t xml:space="preserve"> pode ser utilizado para esse tipo de aplicação, mas não é a melhor opção, pois ele exige a criação e finalização de uma conexão confiável, o que gera sobrecarga desnecessária para transmissões tão curtas. Já o **UDP** é mais apropriado para aplicações </w:t>
      </w:r>
      <w:proofErr w:type="spellStart"/>
      <w:r w:rsidRPr="0077798A">
        <w:t>one</w:t>
      </w:r>
      <w:proofErr w:type="spellEnd"/>
      <w:r w:rsidRPr="0077798A">
        <w:t xml:space="preserve"> </w:t>
      </w:r>
      <w:proofErr w:type="spellStart"/>
      <w:r w:rsidRPr="0077798A">
        <w:t>shot</w:t>
      </w:r>
      <w:proofErr w:type="spellEnd"/>
      <w:r w:rsidRPr="0077798A">
        <w:t>, pois é um protocolo leve, sem conexão, que permite enviar dados rapidamente, embora não garanta entrega, deixando esse controle, se necessário, para a própria aplicação.</w:t>
      </w:r>
    </w:p>
    <w:p w:rsidR="0077798A" w:rsidRDefault="0077798A" w:rsidP="0077798A">
      <w:pPr>
        <w:pStyle w:val="PargrafodaLista"/>
        <w:numPr>
          <w:ilvl w:val="0"/>
          <w:numId w:val="1"/>
        </w:numPr>
      </w:pPr>
      <w:r w:rsidRPr="0077798A">
        <w:t>Em uma aplicação do tipo cliente-servidor usando **TCP**, o servidor primeiro executa as primitivas de soquete criando um soquete (`</w:t>
      </w:r>
      <w:proofErr w:type="gramStart"/>
      <w:r w:rsidRPr="0077798A">
        <w:t>socket(</w:t>
      </w:r>
      <w:proofErr w:type="gramEnd"/>
      <w:r w:rsidRPr="0077798A">
        <w:t>)`), associando-o a um endereço e porta (`</w:t>
      </w:r>
      <w:proofErr w:type="spellStart"/>
      <w:r w:rsidRPr="0077798A">
        <w:t>bind</w:t>
      </w:r>
      <w:proofErr w:type="spellEnd"/>
      <w:r w:rsidRPr="0077798A">
        <w:t>()`), ficando pronto para receber conexões (`</w:t>
      </w:r>
      <w:proofErr w:type="spellStart"/>
      <w:r w:rsidRPr="0077798A">
        <w:t>listen</w:t>
      </w:r>
      <w:proofErr w:type="spellEnd"/>
      <w:r w:rsidRPr="0077798A">
        <w:t>()`) e, em seguida, aceitando uma conexão de um cliente (`</w:t>
      </w:r>
      <w:proofErr w:type="spellStart"/>
      <w:r w:rsidRPr="0077798A">
        <w:t>accept</w:t>
      </w:r>
      <w:proofErr w:type="spellEnd"/>
      <w:r w:rsidRPr="0077798A">
        <w:t>()`). Do lado do cliente, a aplicação cria um soquete (`</w:t>
      </w:r>
      <w:proofErr w:type="gramStart"/>
      <w:r w:rsidRPr="0077798A">
        <w:t>socket(</w:t>
      </w:r>
      <w:proofErr w:type="gramEnd"/>
      <w:r w:rsidRPr="0077798A">
        <w:t>)`), e depois tenta se conectar ao servidor usando o endereço IP e a porta apropriada (`</w:t>
      </w:r>
      <w:proofErr w:type="spellStart"/>
      <w:r w:rsidRPr="0077798A">
        <w:t>connect</w:t>
      </w:r>
      <w:proofErr w:type="spellEnd"/>
      <w:r w:rsidRPr="0077798A">
        <w:t>()`). Uma vez que a conexão está estabelecida, tanto o cliente quanto o servidor usam primitivas como `</w:t>
      </w:r>
      <w:proofErr w:type="spellStart"/>
      <w:proofErr w:type="gramStart"/>
      <w:r w:rsidRPr="0077798A">
        <w:t>send</w:t>
      </w:r>
      <w:proofErr w:type="spellEnd"/>
      <w:r w:rsidRPr="0077798A">
        <w:t>(</w:t>
      </w:r>
      <w:proofErr w:type="gramEnd"/>
      <w:r w:rsidRPr="0077798A">
        <w:t>)` para enviar dados e `</w:t>
      </w:r>
      <w:proofErr w:type="spellStart"/>
      <w:r w:rsidRPr="0077798A">
        <w:t>recv</w:t>
      </w:r>
      <w:proofErr w:type="spellEnd"/>
      <w:r w:rsidRPr="0077798A">
        <w:t xml:space="preserve">()` para receber dados. Quando a comunicação termina, ambos fecham seus soquetes com a </w:t>
      </w:r>
      <w:proofErr w:type="gramStart"/>
      <w:r w:rsidRPr="0077798A">
        <w:t>primitiva `close</w:t>
      </w:r>
      <w:proofErr w:type="gramEnd"/>
      <w:r w:rsidRPr="0077798A">
        <w:t>()`. Dessa forma, o TCP gerencia toda a transmissão de dados de forma confiável entre cliente e servidor.</w:t>
      </w:r>
    </w:p>
    <w:p w:rsidR="0077798A" w:rsidRDefault="0077798A" w:rsidP="0077798A">
      <w:pPr>
        <w:pStyle w:val="PargrafodaLista"/>
        <w:numPr>
          <w:ilvl w:val="0"/>
          <w:numId w:val="1"/>
        </w:numPr>
      </w:pPr>
      <w:r w:rsidRPr="0077798A">
        <w:t xml:space="preserve">A transferência confiável de dados no TCP é garantida por um conjunto de mecanismos que asseguram que os dados enviados cheguem corretamente e na ordem ao destino. O TCP divide os dados em segmentos e utiliza os campos </w:t>
      </w:r>
      <w:proofErr w:type="spellStart"/>
      <w:r w:rsidRPr="0077798A">
        <w:t>Sequence</w:t>
      </w:r>
      <w:proofErr w:type="spellEnd"/>
      <w:r w:rsidRPr="0077798A">
        <w:t xml:space="preserve"> </w:t>
      </w:r>
      <w:proofErr w:type="spellStart"/>
      <w:r w:rsidRPr="0077798A">
        <w:t>Number</w:t>
      </w:r>
      <w:proofErr w:type="spellEnd"/>
      <w:r w:rsidRPr="0077798A">
        <w:t xml:space="preserve"> e </w:t>
      </w:r>
      <w:proofErr w:type="spellStart"/>
      <w:r w:rsidRPr="0077798A">
        <w:t>Acknowledgement</w:t>
      </w:r>
      <w:proofErr w:type="spellEnd"/>
      <w:r w:rsidRPr="0077798A">
        <w:t xml:space="preserve"> </w:t>
      </w:r>
      <w:proofErr w:type="spellStart"/>
      <w:r w:rsidRPr="0077798A">
        <w:t>Number</w:t>
      </w:r>
      <w:proofErr w:type="spellEnd"/>
      <w:r w:rsidRPr="0077798A">
        <w:t xml:space="preserve">, junto com o sinalizador ACK, para controlar esse processo. O </w:t>
      </w:r>
      <w:proofErr w:type="spellStart"/>
      <w:r w:rsidRPr="0077798A">
        <w:t>Sequence</w:t>
      </w:r>
      <w:proofErr w:type="spellEnd"/>
      <w:r w:rsidRPr="0077798A">
        <w:t xml:space="preserve"> </w:t>
      </w:r>
      <w:proofErr w:type="spellStart"/>
      <w:r w:rsidRPr="0077798A">
        <w:t>Number</w:t>
      </w:r>
      <w:proofErr w:type="spellEnd"/>
      <w:r w:rsidRPr="0077798A">
        <w:t xml:space="preserve"> indica o número do primeiro byte de dados daquele segmento, permitindo que o receptor saiba a ordem correta dos pacotes recebidos. O </w:t>
      </w:r>
      <w:proofErr w:type="spellStart"/>
      <w:r w:rsidRPr="0077798A">
        <w:t>Acknowledgement</w:t>
      </w:r>
      <w:proofErr w:type="spellEnd"/>
      <w:r w:rsidRPr="0077798A">
        <w:t xml:space="preserve"> </w:t>
      </w:r>
      <w:proofErr w:type="spellStart"/>
      <w:r w:rsidRPr="0077798A">
        <w:t>Number</w:t>
      </w:r>
      <w:proofErr w:type="spellEnd"/>
      <w:r w:rsidRPr="0077798A">
        <w:t xml:space="preserve">, por sua vez, informa qual é o próximo byte </w:t>
      </w:r>
      <w:r w:rsidRPr="0077798A">
        <w:lastRenderedPageBreak/>
        <w:t>que o receptor espera receber, ou seja, ele confirma o recebimento correto dos dados anteriores. O bit ACK, quando ativado, sinaliza que o número de reconhecimento (</w:t>
      </w:r>
      <w:proofErr w:type="spellStart"/>
      <w:r w:rsidRPr="0077798A">
        <w:t>Acknowledgement</w:t>
      </w:r>
      <w:proofErr w:type="spellEnd"/>
      <w:r w:rsidRPr="0077798A">
        <w:t xml:space="preserve"> </w:t>
      </w:r>
      <w:proofErr w:type="spellStart"/>
      <w:r w:rsidRPr="0077798A">
        <w:t>Number</w:t>
      </w:r>
      <w:proofErr w:type="spellEnd"/>
      <w:r w:rsidRPr="0077798A">
        <w:t xml:space="preserve">) está válido e deve ser interpretado. Se algum segmento se perder ou chegar corrompido, o TCP detecta isso pela falta de confirmação (ACK) e o retransmite. Esse controle garante entrega </w:t>
      </w:r>
      <w:proofErr w:type="gramStart"/>
      <w:r w:rsidRPr="0077798A">
        <w:t>confiável, ordenada</w:t>
      </w:r>
      <w:proofErr w:type="gramEnd"/>
      <w:r w:rsidRPr="0077798A">
        <w:t xml:space="preserve"> e sem duplicações, mesmo em redes instáveis.</w:t>
      </w:r>
    </w:p>
    <w:p w:rsidR="0077798A" w:rsidRDefault="0077798A" w:rsidP="0077798A">
      <w:pPr>
        <w:pStyle w:val="PargrafodaLista"/>
        <w:numPr>
          <w:ilvl w:val="0"/>
          <w:numId w:val="1"/>
        </w:numPr>
      </w:pPr>
      <w:r>
        <w:t>O gerenciamento de conexões do TCP envolve dois processos principais: o estabelecimento e o término da conexão, ambos utilizando os campos de controle SYN, ACK e FIN para coordenar e garantir uma comunicação confiável entre cliente e servidor.</w:t>
      </w:r>
    </w:p>
    <w:p w:rsidR="0077798A" w:rsidRDefault="0077798A" w:rsidP="0077798A">
      <w:pPr>
        <w:pStyle w:val="PargrafodaLista"/>
      </w:pPr>
      <w:r>
        <w:t xml:space="preserve">No estabelecimento da conexão, ocorre o chamado </w:t>
      </w:r>
      <w:proofErr w:type="spellStart"/>
      <w:r>
        <w:t>three-way</w:t>
      </w:r>
      <w:proofErr w:type="spellEnd"/>
      <w:r>
        <w:t xml:space="preserve"> </w:t>
      </w:r>
      <w:proofErr w:type="spellStart"/>
      <w:r>
        <w:t>handshake</w:t>
      </w:r>
      <w:proofErr w:type="spellEnd"/>
      <w:r>
        <w:t xml:space="preserve"> (aperto de mão em três etapas):</w:t>
      </w:r>
    </w:p>
    <w:p w:rsidR="0077798A" w:rsidRDefault="0077798A" w:rsidP="0077798A">
      <w:pPr>
        <w:pStyle w:val="PargrafodaLista"/>
      </w:pPr>
      <w:r>
        <w:t>O cliente envia um segmento com o campo SYN ativado (SYN = 1) para iniciar a conexão e indicar seu número de sequência inicial.</w:t>
      </w:r>
    </w:p>
    <w:p w:rsidR="0077798A" w:rsidRDefault="0077798A" w:rsidP="0077798A">
      <w:pPr>
        <w:pStyle w:val="PargrafodaLista"/>
      </w:pPr>
      <w:r>
        <w:t>O servidor responde com um segmento com os campos SYN e ACK ativados (SYN = 1, ACK = 1), reconhecendo o SYN do cliente e enviando seu próprio número de sequência.</w:t>
      </w:r>
    </w:p>
    <w:p w:rsidR="0077798A" w:rsidRDefault="0077798A" w:rsidP="0077798A">
      <w:pPr>
        <w:pStyle w:val="PargrafodaLista"/>
      </w:pPr>
      <w:r>
        <w:t>O cliente então envia um segmento com ACK ativado (ACK = 1), confirmando o recebimento do SYN do servidor. A partir daí, a conexão está estabelecida.</w:t>
      </w:r>
    </w:p>
    <w:p w:rsidR="0077798A" w:rsidRDefault="0077798A" w:rsidP="0077798A">
      <w:pPr>
        <w:pStyle w:val="PargrafodaLista"/>
      </w:pPr>
      <w:r>
        <w:t>No término da conexão, ocorre uma troca de mensagens chamada four-</w:t>
      </w:r>
      <w:proofErr w:type="spellStart"/>
      <w:r>
        <w:t>way</w:t>
      </w:r>
      <w:proofErr w:type="spellEnd"/>
      <w:r>
        <w:t xml:space="preserve"> </w:t>
      </w:r>
      <w:proofErr w:type="spellStart"/>
      <w:r>
        <w:t>handshake</w:t>
      </w:r>
      <w:proofErr w:type="spellEnd"/>
      <w:r>
        <w:t>:</w:t>
      </w:r>
    </w:p>
    <w:p w:rsidR="0077798A" w:rsidRDefault="0077798A" w:rsidP="0077798A">
      <w:pPr>
        <w:pStyle w:val="PargrafodaLista"/>
      </w:pPr>
      <w:r>
        <w:t>A parte que deseja encerrar a conexão envia um s</w:t>
      </w:r>
      <w:r>
        <w:t xml:space="preserve">egmento com o campo FIN </w:t>
      </w:r>
      <w:proofErr w:type="gramStart"/>
      <w:r>
        <w:t>ativado</w:t>
      </w:r>
      <w:r>
        <w:t>(</w:t>
      </w:r>
      <w:proofErr w:type="gramEnd"/>
      <w:r>
        <w:t>FIN = 1), indicando que não quer mais enviar dados.</w:t>
      </w:r>
    </w:p>
    <w:p w:rsidR="0077798A" w:rsidRDefault="0077798A" w:rsidP="0077798A">
      <w:pPr>
        <w:pStyle w:val="PargrafodaLista"/>
      </w:pPr>
      <w:r>
        <w:t>A outra parte responde com um ACK (ACK = 1), confirmando o recebimento do FIN.</w:t>
      </w:r>
    </w:p>
    <w:p w:rsidR="0077798A" w:rsidRDefault="0077798A" w:rsidP="0077798A">
      <w:pPr>
        <w:pStyle w:val="PargrafodaLista"/>
      </w:pPr>
      <w:r>
        <w:t>Depois, essa parte também envia seu próprio FIN para encerrar sua transmissão.</w:t>
      </w:r>
    </w:p>
    <w:p w:rsidR="0077798A" w:rsidRDefault="0077798A" w:rsidP="0077798A">
      <w:pPr>
        <w:pStyle w:val="PargrafodaLista"/>
      </w:pPr>
      <w:r>
        <w:t>Por fim, o outro lado responde com ACK, completando o encerramento da conexão.</w:t>
      </w:r>
    </w:p>
    <w:p w:rsidR="0077798A" w:rsidRDefault="0077798A" w:rsidP="0077798A">
      <w:pPr>
        <w:pStyle w:val="PargrafodaLista"/>
      </w:pPr>
      <w:r>
        <w:t>Esses campos garantem que tanto a abertura quanto o fechamento da conexão sejam feitos de forma ordenada, sincronizada e confiável entre os dois dispositivos.</w:t>
      </w:r>
    </w:p>
    <w:p w:rsidR="0077798A" w:rsidRDefault="0077798A" w:rsidP="0077798A">
      <w:pPr>
        <w:pStyle w:val="PargrafodaLista"/>
        <w:numPr>
          <w:ilvl w:val="0"/>
          <w:numId w:val="1"/>
        </w:numPr>
      </w:pPr>
      <w:r w:rsidRPr="0077798A">
        <w:t xml:space="preserve">O controle de fluxo do TCP é um mecanismo que evita que o remetente sobrecarregue o receptor com mais dados do que ele pode processar ou armazenar em seu buffer. Para isso, o TCP usa o campo </w:t>
      </w:r>
      <w:proofErr w:type="spellStart"/>
      <w:r w:rsidRPr="0077798A">
        <w:t>Window</w:t>
      </w:r>
      <w:proofErr w:type="spellEnd"/>
      <w:r w:rsidRPr="0077798A">
        <w:t xml:space="preserve"> </w:t>
      </w:r>
      <w:proofErr w:type="spellStart"/>
      <w:r w:rsidRPr="0077798A">
        <w:t>Size</w:t>
      </w:r>
      <w:proofErr w:type="spellEnd"/>
      <w:r w:rsidRPr="0077798A">
        <w:t xml:space="preserve"> (tamanho da janela) no cabeçalho dos segmentos. Esse campo indica ao remetente quantos bytes de dados ele ainda pode enviar antes de precisar esperar por um novo reconhecimento (ACK).</w:t>
      </w:r>
    </w:p>
    <w:p w:rsidR="0077798A" w:rsidRDefault="0077798A" w:rsidP="0077798A">
      <w:pPr>
        <w:pStyle w:val="PargrafodaLista"/>
        <w:numPr>
          <w:ilvl w:val="0"/>
          <w:numId w:val="1"/>
        </w:numPr>
      </w:pPr>
      <w:r>
        <w:t xml:space="preserve">O controle de fluxo no TCP tem como objetivo impedir que o remetente </w:t>
      </w:r>
      <w:proofErr w:type="gramStart"/>
      <w:r>
        <w:t>envie</w:t>
      </w:r>
      <w:proofErr w:type="gramEnd"/>
      <w:r>
        <w:t xml:space="preserve"> dados em uma velocidade maior do que o receptor pode processar, evitando o transbordamento do buffer de recepção. Isso é realizado por meio do campo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no cabeçalho TCP, que informa quantos bytes o receptor está apto a receber naquele momento.</w:t>
      </w:r>
    </w:p>
    <w:p w:rsidR="0077798A" w:rsidRDefault="0077798A" w:rsidP="0077798A">
      <w:pPr>
        <w:pStyle w:val="PargrafodaLista"/>
      </w:pPr>
      <w:r>
        <w:t>Por outro lado, o controle de congestionamento busca prevenir a sobrecarga da rede com excesso de pacotes, o que poderia causar perdas e atrasos. Para isso, o TCP utiliza algoritmos adaptativos que ajustam dinamicamente a taxa de envio de dados conforme as condições da rede, promovendo uma transmissão mais eficiente e estável.</w:t>
      </w:r>
    </w:p>
    <w:p w:rsidR="0077798A" w:rsidRDefault="0077798A" w:rsidP="0077798A">
      <w:pPr>
        <w:pStyle w:val="PargrafodaLista"/>
        <w:numPr>
          <w:ilvl w:val="0"/>
          <w:numId w:val="1"/>
        </w:numPr>
      </w:pPr>
      <w:r w:rsidRPr="0077798A">
        <w:t xml:space="preserve">O controle de congestionamento do TCP visa evitar a sobrecarga da rede ajustando dinamicamente a taxa de envio de dados para prevenir perda de pacotes e garantir </w:t>
      </w:r>
      <w:r w:rsidRPr="0077798A">
        <w:lastRenderedPageBreak/>
        <w:t xml:space="preserve">uma transmissão eficiente. O algoritmo de iniciação lenta é utilizado no início de uma conexão TCP, começando com uma janela de congestionamento muito pequena (geralmente </w:t>
      </w:r>
      <w:proofErr w:type="gramStart"/>
      <w:r w:rsidRPr="0077798A">
        <w:t>1</w:t>
      </w:r>
      <w:proofErr w:type="gramEnd"/>
      <w:r w:rsidRPr="0077798A">
        <w:t xml:space="preserve"> ou 2 MSS) e aumentando exponencialmente a cada ACK recebido. Esse crescimento exponencial continua até que a janela atinja um valor limiar, o limiar de congestionamento (</w:t>
      </w:r>
      <w:proofErr w:type="spellStart"/>
      <w:r w:rsidRPr="0077798A">
        <w:t>ssthresh</w:t>
      </w:r>
      <w:proofErr w:type="spellEnd"/>
      <w:r w:rsidRPr="0077798A">
        <w:t>), momento em que o crescimento da janela se torna linear. Esse processo permite que a conexão inicie de forma conservadora, adaptando-se de maneira gradual à capacidade da rede e evitando congestionamentos.</w:t>
      </w:r>
    </w:p>
    <w:p w:rsidR="00AB0163" w:rsidRDefault="00AB0163" w:rsidP="00AB0163">
      <w:pPr>
        <w:pStyle w:val="PargrafodaLista"/>
      </w:pPr>
      <w:bookmarkStart w:id="0" w:name="_GoBack"/>
      <w:bookmarkEnd w:id="0"/>
    </w:p>
    <w:p w:rsidR="00AB0163" w:rsidRDefault="00AB0163" w:rsidP="00AB0163">
      <w:pPr>
        <w:pStyle w:val="PargrafodaLista"/>
        <w:numPr>
          <w:ilvl w:val="0"/>
          <w:numId w:val="1"/>
        </w:numPr>
      </w:pPr>
      <w:r w:rsidRPr="00AB0163">
        <w:t>A figura ilustra a variação do tamanho da janela de congestionamento (</w:t>
      </w:r>
      <w:proofErr w:type="spellStart"/>
      <w:r w:rsidRPr="00AB0163">
        <w:t>congestion</w:t>
      </w:r>
      <w:proofErr w:type="spellEnd"/>
      <w:r w:rsidRPr="00AB0163">
        <w:t xml:space="preserve"> </w:t>
      </w:r>
      <w:proofErr w:type="spellStart"/>
      <w:r w:rsidRPr="00AB0163">
        <w:t>window</w:t>
      </w:r>
      <w:proofErr w:type="spellEnd"/>
      <w:r w:rsidRPr="00AB0163">
        <w:t>) durante uma conexão TCP, demonstrando os comportamentos de crescimento exponencial (</w:t>
      </w:r>
      <w:proofErr w:type="spellStart"/>
      <w:r w:rsidRPr="00AB0163">
        <w:t>slow</w:t>
      </w:r>
      <w:proofErr w:type="spellEnd"/>
      <w:r w:rsidRPr="00AB0163">
        <w:t xml:space="preserve"> start), crescimento linear (</w:t>
      </w:r>
      <w:proofErr w:type="spellStart"/>
      <w:r w:rsidRPr="00AB0163">
        <w:t>congestion</w:t>
      </w:r>
      <w:proofErr w:type="spellEnd"/>
      <w:r w:rsidRPr="00AB0163">
        <w:t xml:space="preserve"> </w:t>
      </w:r>
      <w:proofErr w:type="spellStart"/>
      <w:r w:rsidRPr="00AB0163">
        <w:t>avoidance</w:t>
      </w:r>
      <w:proofErr w:type="spellEnd"/>
      <w:r w:rsidRPr="00AB0163">
        <w:t>) e resposta a congestionamento. Inicialmente, a janela cresce exponencialmente até atingir um limiar (</w:t>
      </w:r>
      <w:proofErr w:type="spellStart"/>
      <w:r w:rsidRPr="00AB0163">
        <w:t>threshold</w:t>
      </w:r>
      <w:proofErr w:type="spellEnd"/>
      <w:r w:rsidRPr="00AB0163">
        <w:t>), momento em que o crescimento passa a ser linear. Caso ocorra um timeout devido à perda de pacotes, o tamanho da janela é drasticamente reduzido para 1 KB, e o limiar é ajustado para metade do valor da janela anterior. A partir desse ponto, o crescimento volta a ser exponencial até alcançar o novo limiar, após o qual o comportamento linear é retomado. Esse mecanismo visa equilibrar o desempenho da conexão e o controle de congestionamento na rede, ajustando dinamicamente a taxa de envio de dados para evitar sobrecarga e perdas.</w:t>
      </w:r>
    </w:p>
    <w:sectPr w:rsidR="00AB0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C1589"/>
    <w:multiLevelType w:val="hybridMultilevel"/>
    <w:tmpl w:val="66986B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98A"/>
    <w:rsid w:val="002B6C56"/>
    <w:rsid w:val="0077798A"/>
    <w:rsid w:val="00AB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7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7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9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1237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guigui oliveira</dc:creator>
  <cp:lastModifiedBy>guigui oliveira</cp:lastModifiedBy>
  <cp:revision>1</cp:revision>
  <dcterms:created xsi:type="dcterms:W3CDTF">2025-04-29T01:04:00Z</dcterms:created>
  <dcterms:modified xsi:type="dcterms:W3CDTF">2025-04-29T01:15:00Z</dcterms:modified>
</cp:coreProperties>
</file>