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@1@senac2021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instrutor wilson - canal no youtube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entidade forte - entidade independente de outra entidade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entidade fraca - entidade que depende de outra entidade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atomicidade = um único valor por coluna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