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Cria da tabela parcelas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parcelas(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fk_pedido_id int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forma_pagamento varchar(9),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valor decimal(6,2)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parcela date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criação da função verifica_parcelas()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OR REPLACE FUNCTION verifica_parcelas() RETURNS TRIGGER AS $$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qnt_parcelas INT;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data_parcelas DATE;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valor_parcela DECIMAL(6,2);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f_forma_pagamento VARCHAR(9);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((SELECT status FROM pedidos WHERE id = NEW.id) = 'F')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qnt_parcelas := (SELECT parcelas FROM pedidos WHERE id = NEW.id);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data_parcelas := (SELECT data FROM pedidos WHERE id = NEW.id);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valor_parcela := (SELECT SUM(i.valorunitario*i.quantidade) FROM itenspedido as i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WHERE fk_pedidos_id = NEW.id) / qnt_parcelas;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i IN 1..qnt_parcelas 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qnt_parcelas &gt; 1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f_forma_pagamento := 'parcelado';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f_forma_pagamento := 'à vista';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INSERT INTO parcelas (fk_pedido_id, forma_pagamento, vencimento, valor)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VALUES (NEW.id, f_forma_pagamento, data_parcelas + INTERVAL '1 month' * i, valor_parcela);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inserindo trigger trigger_verifica_parcelas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trigger trigger_verifica_parcelas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after update on pedidos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execute function verifica_parcelas();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