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Everyday = adjetivo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Exemplos: everyday life is hard.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Every day = frequência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Exemplos: i work every day.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do you do? (Oque você faz?)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a software developer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develop software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are you working? (Com oque você está trabalhando?)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I’m Studying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simple past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due to (devido a)- intenção negativa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 charge to - a cargo de / a comando de /…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was - para pessoas no singular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were  - para pessoas no plural (</w:t>
      </w:r>
      <w:r w:rsidDel="00000000" w:rsidR="00000000" w:rsidRPr="00000000">
        <w:rPr>
          <w:b w:val="1"/>
          <w:rtl w:val="0"/>
        </w:rPr>
        <w:t xml:space="preserve">com exceção do YOU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wasn’t / was not - forma negativa singular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weren’t / were not - forma negativa plural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Colocar was/were na frente da frase!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Was … ? - forma interrogativa singular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Were … ? - forma interrogativa plural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did  - verbo auxiliar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—---------------------------------------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