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A5CE9" w14:textId="77777777" w:rsidR="005C38D1" w:rsidRDefault="005C38D1" w:rsidP="0066576C">
      <w:pPr>
        <w:pStyle w:val="ecxmsotitle"/>
        <w:spacing w:before="0" w:beforeAutospacing="0" w:after="0" w:afterAutospacing="0" w:line="280" w:lineRule="exact"/>
        <w:jc w:val="both"/>
        <w:rPr>
          <w:rFonts w:ascii="Arial Narrow" w:hAnsi="Arial Narrow" w:cs="Tahoma"/>
          <w:b/>
          <w:bCs/>
          <w:smallCaps/>
          <w:sz w:val="24"/>
          <w:szCs w:val="24"/>
        </w:rPr>
      </w:pPr>
    </w:p>
    <w:p w14:paraId="0A856D10" w14:textId="77777777" w:rsidR="000C1075" w:rsidRDefault="000C1075" w:rsidP="0066576C">
      <w:pPr>
        <w:tabs>
          <w:tab w:val="left" w:pos="426"/>
        </w:tabs>
        <w:jc w:val="both"/>
        <w:rPr>
          <w:rFonts w:ascii="Arial Narrow" w:hAnsi="Arial Narrow" w:cs="Tahoma"/>
          <w:b/>
          <w:bCs/>
          <w:smallCaps/>
          <w:noProof/>
          <w:lang w:eastAsia="en-US"/>
        </w:rPr>
      </w:pPr>
      <w:r w:rsidRPr="000C1075">
        <w:rPr>
          <w:rFonts w:ascii="Arial Narrow" w:hAnsi="Arial Narrow" w:cs="Tahoma"/>
          <w:b/>
          <w:bCs/>
          <w:smallCaps/>
          <w:noProof/>
          <w:lang w:eastAsia="en-US"/>
        </w:rPr>
        <w:t xml:space="preserve">EXCELENTÍSSIMO SENHOR DOUTOR JUIZ DE DIREITO DA 6ª UPJ DAS VARAS CÍVEIS DA COMARCA DE GOIÂNIA – ESTADO DE GOIÁS </w:t>
      </w:r>
    </w:p>
    <w:p w14:paraId="49EC1F6A" w14:textId="77777777" w:rsidR="000C1075" w:rsidRDefault="000C1075" w:rsidP="0066576C">
      <w:pPr>
        <w:tabs>
          <w:tab w:val="left" w:pos="426"/>
        </w:tabs>
        <w:jc w:val="both"/>
        <w:rPr>
          <w:rFonts w:ascii="Arial Narrow" w:hAnsi="Arial Narrow" w:cs="Tahoma"/>
          <w:b/>
          <w:bCs/>
          <w:smallCaps/>
          <w:noProof/>
          <w:lang w:eastAsia="en-US"/>
        </w:rPr>
      </w:pPr>
    </w:p>
    <w:p w14:paraId="4271CA7B" w14:textId="77777777" w:rsidR="000C1075" w:rsidRDefault="000C1075" w:rsidP="0066576C">
      <w:pPr>
        <w:tabs>
          <w:tab w:val="left" w:pos="426"/>
        </w:tabs>
        <w:jc w:val="both"/>
        <w:rPr>
          <w:rFonts w:ascii="Arial Narrow" w:hAnsi="Arial Narrow" w:cs="Tahoma"/>
          <w:b/>
          <w:bCs/>
          <w:smallCaps/>
          <w:noProof/>
          <w:lang w:eastAsia="en-US"/>
        </w:rPr>
      </w:pPr>
    </w:p>
    <w:p w14:paraId="30895B1E" w14:textId="7349D5BE" w:rsidR="00491EE4" w:rsidRDefault="00491EE4" w:rsidP="0066576C">
      <w:pPr>
        <w:tabs>
          <w:tab w:val="left" w:pos="426"/>
        </w:tabs>
        <w:jc w:val="both"/>
        <w:rPr>
          <w:rFonts w:ascii="Arial Narrow" w:hAnsi="Arial Narrow"/>
          <w:b/>
        </w:rPr>
      </w:pPr>
      <w:r w:rsidRPr="00E818DA">
        <w:rPr>
          <w:rFonts w:ascii="Arial Narrow" w:hAnsi="Arial Narrow"/>
          <w:b/>
        </w:rPr>
        <w:t>PROCESSO N.</w:t>
      </w:r>
      <w:r w:rsidRPr="00E818DA">
        <w:rPr>
          <w:rFonts w:ascii="Arial Narrow" w:hAnsi="Arial Narrow"/>
        </w:rPr>
        <w:t xml:space="preserve"> </w:t>
      </w:r>
      <w:r w:rsidR="000C1075" w:rsidRPr="000C1075">
        <w:rPr>
          <w:rFonts w:ascii="Arial Narrow" w:hAnsi="Arial Narrow"/>
          <w:b/>
        </w:rPr>
        <w:t>6056664-27.2024.8.09.0051</w:t>
      </w:r>
    </w:p>
    <w:p w14:paraId="388E6757" w14:textId="77777777" w:rsidR="00D76045" w:rsidRDefault="00D76045" w:rsidP="0066576C">
      <w:pPr>
        <w:tabs>
          <w:tab w:val="left" w:pos="426"/>
        </w:tabs>
        <w:jc w:val="both"/>
        <w:rPr>
          <w:rFonts w:ascii="Arial Narrow" w:hAnsi="Arial Narrow"/>
          <w:b/>
        </w:rPr>
      </w:pPr>
    </w:p>
    <w:p w14:paraId="30895B1F" w14:textId="77777777" w:rsidR="00491EE4" w:rsidRPr="00E818DA" w:rsidRDefault="00491EE4" w:rsidP="0066576C">
      <w:pPr>
        <w:spacing w:line="280" w:lineRule="exact"/>
        <w:jc w:val="both"/>
        <w:rPr>
          <w:rFonts w:ascii="Arial Narrow" w:hAnsi="Arial Narrow"/>
        </w:rPr>
      </w:pPr>
    </w:p>
    <w:p w14:paraId="77634279" w14:textId="57FB0FD4" w:rsidR="000C1075" w:rsidRDefault="004356F4" w:rsidP="00B228A5">
      <w:pPr>
        <w:spacing w:after="200" w:line="280" w:lineRule="exact"/>
        <w:ind w:firstLine="2835"/>
        <w:jc w:val="both"/>
        <w:rPr>
          <w:rFonts w:ascii="Arial Narrow" w:hAnsi="Arial Narrow"/>
        </w:rPr>
      </w:pPr>
      <w:r w:rsidRPr="004356F4">
        <w:rPr>
          <w:rFonts w:ascii="Arial Narrow" w:hAnsi="Arial Narrow"/>
          <w:b/>
          <w:bCs/>
        </w:rPr>
        <w:t>MUNDO FUNDO DE INVESTIMENTO EM DIREITOS CREDITÓRIOS NÃO PADRONIZADOS</w:t>
      </w:r>
      <w:r w:rsidR="00491EE4" w:rsidRPr="00E818DA">
        <w:rPr>
          <w:rFonts w:ascii="Arial Narrow" w:hAnsi="Arial Narrow"/>
          <w:b/>
        </w:rPr>
        <w:t xml:space="preserve">, </w:t>
      </w:r>
      <w:r w:rsidR="00491EE4" w:rsidRPr="00E818DA">
        <w:rPr>
          <w:rFonts w:ascii="Arial Narrow" w:hAnsi="Arial Narrow"/>
        </w:rPr>
        <w:t xml:space="preserve">já devidamente qualificado nos </w:t>
      </w:r>
      <w:r w:rsidR="00387043" w:rsidRPr="00E818DA">
        <w:rPr>
          <w:rFonts w:ascii="Arial Narrow" w:hAnsi="Arial Narrow"/>
        </w:rPr>
        <w:t xml:space="preserve">autos </w:t>
      </w:r>
      <w:r w:rsidR="002A09AA" w:rsidRPr="00E818DA">
        <w:rPr>
          <w:rFonts w:ascii="Arial Narrow" w:hAnsi="Arial Narrow"/>
        </w:rPr>
        <w:t>supra</w:t>
      </w:r>
      <w:r w:rsidR="00387043" w:rsidRPr="00E818DA">
        <w:rPr>
          <w:rFonts w:ascii="Arial Narrow" w:hAnsi="Arial Narrow"/>
        </w:rPr>
        <w:t xml:space="preserve"> de </w:t>
      </w:r>
      <w:r w:rsidR="00D40532" w:rsidRPr="00D40532">
        <w:rPr>
          <w:rFonts w:ascii="Arial Narrow" w:eastAsia="Arial Narrow" w:hAnsi="Arial Narrow"/>
          <w:b/>
          <w:bCs/>
        </w:rPr>
        <w:t>EXECUÇÃO DE TÍTUTO EXTRAJUDICIAL</w:t>
      </w:r>
      <w:r w:rsidR="00387043" w:rsidRPr="00E818DA">
        <w:rPr>
          <w:rFonts w:ascii="Arial Narrow" w:hAnsi="Arial Narrow"/>
          <w:b/>
        </w:rPr>
        <w:t>,</w:t>
      </w:r>
      <w:r w:rsidR="00387043" w:rsidRPr="00E818DA">
        <w:rPr>
          <w:rFonts w:ascii="Arial Narrow" w:hAnsi="Arial Narrow"/>
        </w:rPr>
        <w:t xml:space="preserve"> </w:t>
      </w:r>
      <w:r w:rsidR="000C1075" w:rsidRPr="000C1075">
        <w:rPr>
          <w:rFonts w:ascii="Arial Narrow" w:hAnsi="Arial Narrow"/>
        </w:rPr>
        <w:t xml:space="preserve">que move em face de </w:t>
      </w:r>
      <w:r w:rsidR="000C1075" w:rsidRPr="000C1075">
        <w:rPr>
          <w:rFonts w:ascii="Arial Narrow" w:hAnsi="Arial Narrow"/>
          <w:b/>
          <w:bCs/>
        </w:rPr>
        <w:t>KEILA CLEMENTINO DO NASCIMENTO e JOSCELEY RIBEIRO DO NASCIMENTO</w:t>
      </w:r>
      <w:r w:rsidR="000C1075" w:rsidRPr="000C1075">
        <w:rPr>
          <w:rFonts w:ascii="Arial Narrow" w:hAnsi="Arial Narrow"/>
        </w:rPr>
        <w:t>, vem respeitosamente perante Vossa Excelência, por meio do seu advogado que a esta subscreve, em atenção à intimação retro,</w:t>
      </w:r>
      <w:r w:rsidR="000C1075">
        <w:rPr>
          <w:rFonts w:ascii="Arial Narrow" w:hAnsi="Arial Narrow"/>
        </w:rPr>
        <w:t xml:space="preserve"> manifestar-se:</w:t>
      </w:r>
    </w:p>
    <w:p w14:paraId="67222FBA" w14:textId="2E8DA802" w:rsidR="0069014E" w:rsidRPr="0069014E" w:rsidRDefault="0069014E" w:rsidP="00B228A5">
      <w:pPr>
        <w:spacing w:after="200" w:line="280" w:lineRule="exact"/>
        <w:ind w:firstLine="2835"/>
        <w:jc w:val="both"/>
        <w:rPr>
          <w:rFonts w:ascii="Arial Narrow" w:hAnsi="Arial Narrow"/>
          <w:b/>
          <w:bCs/>
          <w:u w:val="single"/>
        </w:rPr>
      </w:pPr>
      <w:r w:rsidRPr="0069014E">
        <w:rPr>
          <w:rFonts w:ascii="Arial Narrow" w:hAnsi="Arial Narrow"/>
          <w:b/>
          <w:bCs/>
          <w:u w:val="single"/>
        </w:rPr>
        <w:t>DA SUCESSÃO PROCESS</w:t>
      </w:r>
      <w:r>
        <w:rPr>
          <w:rFonts w:ascii="Arial Narrow" w:hAnsi="Arial Narrow"/>
          <w:b/>
          <w:bCs/>
          <w:u w:val="single"/>
        </w:rPr>
        <w:t>U</w:t>
      </w:r>
      <w:r w:rsidRPr="0069014E">
        <w:rPr>
          <w:rFonts w:ascii="Arial Narrow" w:hAnsi="Arial Narrow"/>
          <w:b/>
          <w:bCs/>
          <w:u w:val="single"/>
        </w:rPr>
        <w:t>AL</w:t>
      </w:r>
    </w:p>
    <w:p w14:paraId="028A389F" w14:textId="6F377F83" w:rsidR="00D248E7" w:rsidRDefault="00D248E7" w:rsidP="00B228A5">
      <w:pPr>
        <w:spacing w:after="200" w:line="280" w:lineRule="exact"/>
        <w:ind w:firstLine="2835"/>
        <w:jc w:val="both"/>
        <w:rPr>
          <w:rFonts w:ascii="Arial Narrow" w:hAnsi="Arial Narrow"/>
          <w:b/>
          <w:bCs/>
        </w:rPr>
      </w:pPr>
      <w:r w:rsidRPr="00D248E7">
        <w:rPr>
          <w:rFonts w:ascii="Arial Narrow" w:hAnsi="Arial Narrow"/>
        </w:rPr>
        <w:t>Conforme demonstrado nos autos por meio da certidão de óbito acostada</w:t>
      </w:r>
      <w:r w:rsidR="000C1075">
        <w:rPr>
          <w:rFonts w:ascii="Arial Narrow" w:hAnsi="Arial Narrow"/>
        </w:rPr>
        <w:t xml:space="preserve"> no mov. 114.3</w:t>
      </w:r>
      <w:r w:rsidRPr="00D248E7">
        <w:rPr>
          <w:rFonts w:ascii="Arial Narrow" w:hAnsi="Arial Narrow"/>
        </w:rPr>
        <w:t xml:space="preserve">, </w:t>
      </w:r>
      <w:r w:rsidR="000C1075">
        <w:rPr>
          <w:rFonts w:ascii="Arial Narrow" w:hAnsi="Arial Narrow"/>
        </w:rPr>
        <w:t>a</w:t>
      </w:r>
      <w:r w:rsidRPr="00D248E7">
        <w:rPr>
          <w:rFonts w:ascii="Arial Narrow" w:hAnsi="Arial Narrow"/>
        </w:rPr>
        <w:t xml:space="preserve"> executad</w:t>
      </w:r>
      <w:r w:rsidR="000C1075">
        <w:rPr>
          <w:rFonts w:ascii="Arial Narrow" w:hAnsi="Arial Narrow"/>
        </w:rPr>
        <w:t>a Sra.</w:t>
      </w:r>
      <w:r w:rsidRPr="00D248E7">
        <w:rPr>
          <w:rFonts w:ascii="Arial Narrow" w:hAnsi="Arial Narrow"/>
        </w:rPr>
        <w:t> </w:t>
      </w:r>
      <w:r w:rsidR="000C1075" w:rsidRPr="000C1075">
        <w:rPr>
          <w:rFonts w:ascii="Arial Narrow" w:hAnsi="Arial Narrow"/>
          <w:b/>
          <w:bCs/>
        </w:rPr>
        <w:t>KEILA CLEMENTINO DO NASCIMENTO</w:t>
      </w:r>
      <w:r w:rsidRPr="00D248E7">
        <w:rPr>
          <w:rFonts w:ascii="Arial Narrow" w:hAnsi="Arial Narrow"/>
        </w:rPr>
        <w:t xml:space="preserve"> veio a falecer, sendo casado, à época do óbito, com </w:t>
      </w:r>
      <w:r w:rsidR="000C1075">
        <w:rPr>
          <w:rFonts w:ascii="Arial Narrow" w:hAnsi="Arial Narrow"/>
        </w:rPr>
        <w:t>o executado</w:t>
      </w:r>
      <w:r w:rsidRPr="00D248E7">
        <w:rPr>
          <w:rFonts w:ascii="Arial Narrow" w:hAnsi="Arial Narrow"/>
        </w:rPr>
        <w:t xml:space="preserve"> Sr. </w:t>
      </w:r>
      <w:r w:rsidR="000C1075" w:rsidRPr="000C1075">
        <w:rPr>
          <w:rFonts w:ascii="Arial Narrow" w:hAnsi="Arial Narrow"/>
          <w:b/>
          <w:bCs/>
        </w:rPr>
        <w:t>JOSCELEY RIBEIRO DO NASCIMENTO</w:t>
      </w:r>
      <w:r w:rsidR="000C1075">
        <w:rPr>
          <w:rFonts w:ascii="Arial Narrow" w:hAnsi="Arial Narrow"/>
          <w:b/>
          <w:bCs/>
        </w:rPr>
        <w:t>,</w:t>
      </w:r>
      <w:r w:rsidR="000C1075" w:rsidRPr="000C1075">
        <w:rPr>
          <w:rFonts w:ascii="Arial Narrow" w:hAnsi="Arial Narrow"/>
        </w:rPr>
        <w:t xml:space="preserve"> como pode ser observada na matrícula do imóvel juntada com a exordial:</w:t>
      </w:r>
      <w:r w:rsidR="000C1075">
        <w:rPr>
          <w:rFonts w:ascii="Arial Narrow" w:hAnsi="Arial Narrow"/>
          <w:b/>
          <w:bCs/>
        </w:rPr>
        <w:t xml:space="preserve"> </w:t>
      </w:r>
    </w:p>
    <w:p w14:paraId="33FF1FC3" w14:textId="3F23AF4A" w:rsidR="000C1075" w:rsidRDefault="000C1075" w:rsidP="00B228A5">
      <w:pPr>
        <w:spacing w:after="200" w:line="280" w:lineRule="exact"/>
        <w:ind w:firstLine="2835"/>
        <w:jc w:val="both"/>
        <w:rPr>
          <w:rFonts w:ascii="Arial Narrow" w:hAnsi="Arial Narrow"/>
          <w:b/>
          <w:bCs/>
        </w:rPr>
      </w:pPr>
      <w:r w:rsidRPr="000C1075">
        <w:rPr>
          <w:rFonts w:ascii="Arial Narrow" w:hAnsi="Arial Narrow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37DE167" wp14:editId="119BD0FA">
            <wp:simplePos x="0" y="0"/>
            <wp:positionH relativeFrom="column">
              <wp:posOffset>82550</wp:posOffset>
            </wp:positionH>
            <wp:positionV relativeFrom="paragraph">
              <wp:posOffset>396240</wp:posOffset>
            </wp:positionV>
            <wp:extent cx="5417820" cy="266700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12FA3" w14:textId="77777777" w:rsidR="000C1075" w:rsidRDefault="000C1075" w:rsidP="00B228A5">
      <w:pPr>
        <w:spacing w:after="200" w:line="280" w:lineRule="exact"/>
        <w:ind w:firstLine="2835"/>
        <w:jc w:val="both"/>
        <w:rPr>
          <w:rFonts w:ascii="Arial Narrow" w:hAnsi="Arial Narrow"/>
          <w:b/>
          <w:bCs/>
        </w:rPr>
      </w:pPr>
    </w:p>
    <w:p w14:paraId="5C930475" w14:textId="3535E306" w:rsidR="000C1075" w:rsidRDefault="000C1075" w:rsidP="00B228A5">
      <w:pPr>
        <w:spacing w:after="200" w:line="280" w:lineRule="exact"/>
        <w:ind w:firstLine="2835"/>
        <w:jc w:val="both"/>
        <w:rPr>
          <w:rFonts w:ascii="Arial Narrow" w:hAnsi="Arial Narrow"/>
          <w:b/>
          <w:bCs/>
        </w:rPr>
      </w:pPr>
      <w:r w:rsidRPr="000C1075">
        <w:rPr>
          <w:rFonts w:ascii="Arial Narrow" w:hAnsi="Arial Narrow"/>
        </w:rPr>
        <w:t xml:space="preserve">Com efeito, </w:t>
      </w:r>
      <w:r>
        <w:rPr>
          <w:rFonts w:ascii="Arial Narrow" w:hAnsi="Arial Narrow"/>
        </w:rPr>
        <w:t xml:space="preserve">demonstra que </w:t>
      </w:r>
      <w:r w:rsidRPr="000C1075">
        <w:rPr>
          <w:rFonts w:ascii="Arial Narrow" w:hAnsi="Arial Narrow"/>
          <w:b/>
          <w:bCs/>
        </w:rPr>
        <w:t>KEILA CLEMENTINO DO NASCIMENTO</w:t>
      </w:r>
      <w:r w:rsidRPr="00D248E7">
        <w:rPr>
          <w:rFonts w:ascii="Arial Narrow" w:hAnsi="Arial Narrow"/>
        </w:rPr>
        <w:t> </w:t>
      </w:r>
      <w:r>
        <w:rPr>
          <w:rFonts w:ascii="Arial Narrow" w:hAnsi="Arial Narrow"/>
        </w:rPr>
        <w:t xml:space="preserve">e </w:t>
      </w:r>
      <w:r w:rsidRPr="000C1075">
        <w:rPr>
          <w:rFonts w:ascii="Arial Narrow" w:hAnsi="Arial Narrow"/>
          <w:b/>
          <w:bCs/>
        </w:rPr>
        <w:t>JOSCELEY RIBEIRO DO NASCIMENTO</w:t>
      </w:r>
      <w:r>
        <w:rPr>
          <w:rFonts w:ascii="Arial Narrow" w:hAnsi="Arial Narrow"/>
        </w:rPr>
        <w:t xml:space="preserve"> casados entre si pelo regime da comunhão parcial de bens, desta forma, o requerimento de habilitação como administrador provisório do espólio não pode ser, em um primeiro momento, o Sr. </w:t>
      </w:r>
      <w:r w:rsidRPr="000C1075">
        <w:rPr>
          <w:rFonts w:ascii="Arial Narrow" w:hAnsi="Arial Narrow"/>
          <w:b/>
          <w:bCs/>
        </w:rPr>
        <w:t>HENRIQUE FERREIRA NASCIMENTO</w:t>
      </w:r>
      <w:r>
        <w:rPr>
          <w:rFonts w:ascii="Arial Narrow" w:hAnsi="Arial Narrow"/>
          <w:b/>
          <w:bCs/>
        </w:rPr>
        <w:t>.</w:t>
      </w:r>
    </w:p>
    <w:p w14:paraId="67CB7CF8" w14:textId="59B02DA1" w:rsidR="000C1075" w:rsidRDefault="000C1075" w:rsidP="00B228A5">
      <w:pPr>
        <w:spacing w:after="200" w:line="280" w:lineRule="exact"/>
        <w:ind w:firstLine="2835"/>
        <w:jc w:val="both"/>
        <w:rPr>
          <w:rFonts w:ascii="Arial Narrow" w:hAnsi="Arial Narrow"/>
        </w:rPr>
      </w:pPr>
      <w:r w:rsidRPr="000C1075">
        <w:rPr>
          <w:rFonts w:ascii="Arial Narrow" w:hAnsi="Arial Narrow"/>
        </w:rPr>
        <w:lastRenderedPageBreak/>
        <w:t xml:space="preserve">A administração dos bens da herança é regida pelo artigo 1.797, do C.C., </w:t>
      </w:r>
      <w:r w:rsidRPr="000C1075">
        <w:rPr>
          <w:rFonts w:ascii="Arial Narrow" w:hAnsi="Arial Narrow"/>
          <w:i/>
          <w:iCs/>
        </w:rPr>
        <w:t>vide in verbis</w:t>
      </w:r>
      <w:r w:rsidRPr="000C1075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</w:t>
      </w:r>
    </w:p>
    <w:p w14:paraId="07BEE280" w14:textId="77777777" w:rsidR="000C1075" w:rsidRPr="000C1075" w:rsidRDefault="000C1075" w:rsidP="000C1075">
      <w:pPr>
        <w:spacing w:after="200" w:line="280" w:lineRule="exact"/>
        <w:ind w:left="2835"/>
        <w:jc w:val="both"/>
        <w:rPr>
          <w:rFonts w:ascii="Arial Narrow" w:hAnsi="Arial Narrow"/>
          <w:i/>
          <w:iCs/>
          <w:sz w:val="20"/>
          <w:szCs w:val="20"/>
        </w:rPr>
      </w:pPr>
      <w:r w:rsidRPr="000C1075">
        <w:rPr>
          <w:rFonts w:ascii="Arial Narrow" w:hAnsi="Arial Narrow"/>
          <w:i/>
          <w:iCs/>
          <w:sz w:val="20"/>
          <w:szCs w:val="20"/>
        </w:rPr>
        <w:t>Art. 1.797. Até o compromisso do inventariante, a administração da herança caberá, sucessivamente:</w:t>
      </w:r>
    </w:p>
    <w:p w14:paraId="4103EBF1" w14:textId="77777777" w:rsidR="000C1075" w:rsidRPr="000C1075" w:rsidRDefault="000C1075" w:rsidP="000C1075">
      <w:pPr>
        <w:spacing w:after="200" w:line="280" w:lineRule="exact"/>
        <w:ind w:left="2835"/>
        <w:jc w:val="both"/>
        <w:rPr>
          <w:rFonts w:ascii="Arial Narrow" w:hAnsi="Arial Narrow"/>
          <w:i/>
          <w:iCs/>
          <w:sz w:val="20"/>
          <w:szCs w:val="20"/>
        </w:rPr>
      </w:pPr>
      <w:r w:rsidRPr="000C1075">
        <w:rPr>
          <w:rFonts w:ascii="Arial Narrow" w:hAnsi="Arial Narrow"/>
          <w:i/>
          <w:iCs/>
          <w:sz w:val="20"/>
          <w:szCs w:val="20"/>
        </w:rPr>
        <w:t xml:space="preserve">I - </w:t>
      </w:r>
      <w:r w:rsidRPr="000C1075">
        <w:rPr>
          <w:rFonts w:ascii="Arial Narrow" w:hAnsi="Arial Narrow"/>
          <w:b/>
          <w:bCs/>
          <w:i/>
          <w:iCs/>
          <w:sz w:val="20"/>
          <w:szCs w:val="20"/>
          <w:u w:val="single"/>
        </w:rPr>
        <w:t>ao cônjuge ou companheiro</w:t>
      </w:r>
      <w:r w:rsidRPr="000C1075">
        <w:rPr>
          <w:rFonts w:ascii="Arial Narrow" w:hAnsi="Arial Narrow"/>
          <w:i/>
          <w:iCs/>
          <w:sz w:val="20"/>
          <w:szCs w:val="20"/>
        </w:rPr>
        <w:t>, se com o outro convivia ao tempo da abertura da sucessão;</w:t>
      </w:r>
    </w:p>
    <w:p w14:paraId="4E7F532B" w14:textId="77777777" w:rsidR="000C1075" w:rsidRPr="000C1075" w:rsidRDefault="000C1075" w:rsidP="000C1075">
      <w:pPr>
        <w:spacing w:after="200" w:line="280" w:lineRule="exact"/>
        <w:ind w:left="2835"/>
        <w:jc w:val="both"/>
        <w:rPr>
          <w:rFonts w:ascii="Arial Narrow" w:hAnsi="Arial Narrow"/>
          <w:i/>
          <w:iCs/>
          <w:sz w:val="20"/>
          <w:szCs w:val="20"/>
        </w:rPr>
      </w:pPr>
      <w:r w:rsidRPr="000C1075">
        <w:rPr>
          <w:rFonts w:ascii="Arial Narrow" w:hAnsi="Arial Narrow"/>
          <w:i/>
          <w:iCs/>
          <w:sz w:val="20"/>
          <w:szCs w:val="20"/>
        </w:rPr>
        <w:t>II - ao herdeiro que estiver na posse e administração dos bens, e, se houver mais de um nessas condições, ao mais velho;</w:t>
      </w:r>
    </w:p>
    <w:p w14:paraId="05A67191" w14:textId="77777777" w:rsidR="000C1075" w:rsidRPr="000C1075" w:rsidRDefault="000C1075" w:rsidP="000C1075">
      <w:pPr>
        <w:spacing w:after="200" w:line="280" w:lineRule="exact"/>
        <w:ind w:left="2835"/>
        <w:jc w:val="both"/>
        <w:rPr>
          <w:rFonts w:ascii="Arial Narrow" w:hAnsi="Arial Narrow"/>
          <w:i/>
          <w:iCs/>
          <w:sz w:val="20"/>
          <w:szCs w:val="20"/>
        </w:rPr>
      </w:pPr>
      <w:r w:rsidRPr="000C1075">
        <w:rPr>
          <w:rFonts w:ascii="Arial Narrow" w:hAnsi="Arial Narrow"/>
          <w:i/>
          <w:iCs/>
          <w:sz w:val="20"/>
          <w:szCs w:val="20"/>
        </w:rPr>
        <w:t>III - ao testamenteiro;</w:t>
      </w:r>
    </w:p>
    <w:p w14:paraId="5D5F6C17" w14:textId="77777777" w:rsidR="000C1075" w:rsidRPr="000C1075" w:rsidRDefault="000C1075" w:rsidP="000C1075">
      <w:pPr>
        <w:spacing w:after="200" w:line="280" w:lineRule="exact"/>
        <w:ind w:left="2835"/>
        <w:jc w:val="both"/>
        <w:rPr>
          <w:rFonts w:ascii="Arial Narrow" w:hAnsi="Arial Narrow"/>
          <w:i/>
          <w:iCs/>
          <w:sz w:val="20"/>
          <w:szCs w:val="20"/>
        </w:rPr>
      </w:pPr>
      <w:r w:rsidRPr="000C1075">
        <w:rPr>
          <w:rFonts w:ascii="Arial Narrow" w:hAnsi="Arial Narrow"/>
          <w:i/>
          <w:iCs/>
          <w:sz w:val="20"/>
          <w:szCs w:val="20"/>
        </w:rPr>
        <w:t>IV - a pessoa de confiança do juiz, na falta ou escusa das indicadas nos incisos antecedentes, ou quando tiverem de ser afastadas por motivo grave levado ao conhecimento do juiz.</w:t>
      </w:r>
    </w:p>
    <w:p w14:paraId="6903B640" w14:textId="2B6D6F84" w:rsidR="000C1075" w:rsidRPr="000C1075" w:rsidRDefault="00902A42" w:rsidP="00B228A5">
      <w:pPr>
        <w:spacing w:after="200" w:line="280" w:lineRule="exact"/>
        <w:ind w:firstLine="2835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Sendo assim, o cônjuge Sr. </w:t>
      </w:r>
      <w:r w:rsidRPr="000C1075">
        <w:rPr>
          <w:rFonts w:ascii="Arial Narrow" w:hAnsi="Arial Narrow"/>
          <w:b/>
          <w:bCs/>
        </w:rPr>
        <w:t>JOSCELEY RIBEIRO DO NASCIMENTO</w:t>
      </w:r>
      <w:r>
        <w:rPr>
          <w:rFonts w:ascii="Arial Narrow" w:hAnsi="Arial Narrow"/>
        </w:rPr>
        <w:t xml:space="preserve"> deve ser habilitado como administrador provisório, portanto, devendo ser inferido o pedido constante na petição de mov. 114 para o</w:t>
      </w:r>
      <w:r w:rsidRPr="00902A42">
        <w:rPr>
          <w:rFonts w:ascii="Arial Narrow" w:hAnsi="Arial Narrow"/>
        </w:rPr>
        <w:t xml:space="preserve"> deferimento da habilitação de </w:t>
      </w:r>
      <w:r w:rsidRPr="00902A42">
        <w:rPr>
          <w:rFonts w:ascii="Arial Narrow" w:hAnsi="Arial Narrow"/>
          <w:b/>
          <w:bCs/>
        </w:rPr>
        <w:t>HENRIQUE FERREIRA NASCIMENTO</w:t>
      </w:r>
      <w:r w:rsidRPr="00902A42">
        <w:rPr>
          <w:rFonts w:ascii="Arial Narrow" w:hAnsi="Arial Narrow"/>
        </w:rPr>
        <w:t xml:space="preserve"> no polo passivo, na condição de sucessor processual (Art. 110 e 687 do CPC);</w:t>
      </w:r>
    </w:p>
    <w:p w14:paraId="0BAADC9E" w14:textId="6C17D9C3" w:rsidR="00D248E7" w:rsidRDefault="00902A42" w:rsidP="00B228A5">
      <w:pPr>
        <w:spacing w:after="200" w:line="280" w:lineRule="exact"/>
        <w:ind w:firstLine="2835"/>
        <w:jc w:val="both"/>
        <w:rPr>
          <w:rFonts w:ascii="Arial Narrow" w:hAnsi="Arial Narrow"/>
        </w:rPr>
      </w:pPr>
      <w:r>
        <w:rPr>
          <w:rFonts w:ascii="Arial Narrow" w:hAnsi="Arial Narrow"/>
        </w:rPr>
        <w:t>Reitera-se, n</w:t>
      </w:r>
      <w:r w:rsidR="00D248E7" w:rsidRPr="00D248E7">
        <w:rPr>
          <w:rFonts w:ascii="Arial Narrow" w:hAnsi="Arial Narrow"/>
        </w:rPr>
        <w:t>os termos do art. </w:t>
      </w:r>
      <w:r w:rsidR="00D248E7" w:rsidRPr="00D248E7">
        <w:rPr>
          <w:rFonts w:ascii="Arial Narrow" w:hAnsi="Arial Narrow"/>
          <w:b/>
          <w:bCs/>
        </w:rPr>
        <w:t>1.797, inciso I, do Código Civil</w:t>
      </w:r>
      <w:r w:rsidR="00D248E7" w:rsidRPr="00D248E7">
        <w:rPr>
          <w:rFonts w:ascii="Arial Narrow" w:hAnsi="Arial Narrow"/>
        </w:rPr>
        <w:t xml:space="preserve">, até que o inventariante preste compromisso, a administração da herança caberá, sucessivamente, ao cônjuge ou companheiro, se com o outro convivia ao tempo da abertura da sucessão. Tem-se, portanto, que </w:t>
      </w:r>
      <w:r>
        <w:rPr>
          <w:rFonts w:ascii="Arial Narrow" w:hAnsi="Arial Narrow"/>
        </w:rPr>
        <w:t>o</w:t>
      </w:r>
      <w:r w:rsidR="00D248E7" w:rsidRPr="00D248E7">
        <w:rPr>
          <w:rFonts w:ascii="Arial Narrow" w:hAnsi="Arial Narrow"/>
        </w:rPr>
        <w:t xml:space="preserve"> viúv</w:t>
      </w:r>
      <w:r>
        <w:rPr>
          <w:rFonts w:ascii="Arial Narrow" w:hAnsi="Arial Narrow"/>
        </w:rPr>
        <w:t>o</w:t>
      </w:r>
      <w:r w:rsidR="00D248E7" w:rsidRPr="00D248E7">
        <w:rPr>
          <w:rFonts w:ascii="Arial Narrow" w:hAnsi="Arial Narrow"/>
        </w:rPr>
        <w:t xml:space="preserve"> detém a condição de </w:t>
      </w:r>
      <w:r w:rsidR="00D248E7" w:rsidRPr="00D248E7">
        <w:rPr>
          <w:rFonts w:ascii="Arial Narrow" w:hAnsi="Arial Narrow"/>
          <w:b/>
          <w:bCs/>
        </w:rPr>
        <w:t>administrador provisóri</w:t>
      </w:r>
      <w:r w:rsidR="007D7BE2">
        <w:rPr>
          <w:rFonts w:ascii="Arial Narrow" w:hAnsi="Arial Narrow"/>
          <w:b/>
          <w:bCs/>
        </w:rPr>
        <w:t>o</w:t>
      </w:r>
      <w:r w:rsidR="00D248E7" w:rsidRPr="00D248E7">
        <w:rPr>
          <w:rFonts w:ascii="Arial Narrow" w:hAnsi="Arial Narrow"/>
          <w:b/>
          <w:bCs/>
        </w:rPr>
        <w:t xml:space="preserve"> do espólio</w:t>
      </w:r>
      <w:r w:rsidR="00D248E7" w:rsidRPr="00D248E7">
        <w:rPr>
          <w:rFonts w:ascii="Arial Narrow" w:hAnsi="Arial Narrow"/>
        </w:rPr>
        <w:t xml:space="preserve">, sendo </w:t>
      </w:r>
      <w:r w:rsidR="007D7BE2">
        <w:rPr>
          <w:rFonts w:ascii="Arial Narrow" w:hAnsi="Arial Narrow"/>
        </w:rPr>
        <w:t>o</w:t>
      </w:r>
      <w:r w:rsidR="00D248E7" w:rsidRPr="00D248E7">
        <w:rPr>
          <w:rFonts w:ascii="Arial Narrow" w:hAnsi="Arial Narrow"/>
        </w:rPr>
        <w:t xml:space="preserve"> representante legal apt</w:t>
      </w:r>
      <w:r w:rsidR="007D7BE2">
        <w:rPr>
          <w:rFonts w:ascii="Arial Narrow" w:hAnsi="Arial Narrow"/>
        </w:rPr>
        <w:t>o</w:t>
      </w:r>
      <w:r w:rsidR="00D248E7" w:rsidRPr="00D248E7">
        <w:rPr>
          <w:rFonts w:ascii="Arial Narrow" w:hAnsi="Arial Narrow"/>
        </w:rPr>
        <w:t xml:space="preserve"> a figurar no polo passivo da presente execução.</w:t>
      </w:r>
    </w:p>
    <w:p w14:paraId="4981914B" w14:textId="401E0FF8" w:rsidR="00902A42" w:rsidRDefault="00902A42" w:rsidP="00B228A5">
      <w:pPr>
        <w:spacing w:after="200" w:line="280" w:lineRule="exact"/>
        <w:ind w:firstLine="2835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Compulsando os autos, verifica-se Sr. </w:t>
      </w:r>
      <w:r w:rsidRPr="000C1075">
        <w:rPr>
          <w:rFonts w:ascii="Arial Narrow" w:hAnsi="Arial Narrow"/>
          <w:b/>
          <w:bCs/>
        </w:rPr>
        <w:t>JOSCELEY RIBEIRO DO NASCIMENTO</w:t>
      </w:r>
      <w:r w:rsidRPr="00902A42">
        <w:rPr>
          <w:rFonts w:ascii="Arial Narrow" w:hAnsi="Arial Narrow"/>
        </w:rPr>
        <w:t>, muito menos</w:t>
      </w:r>
      <w:r>
        <w:rPr>
          <w:rFonts w:ascii="Arial Narrow" w:hAnsi="Arial Narrow"/>
          <w:b/>
          <w:bCs/>
        </w:rPr>
        <w:t xml:space="preserve"> </w:t>
      </w:r>
      <w:r w:rsidRPr="000C1075">
        <w:rPr>
          <w:rFonts w:ascii="Arial Narrow" w:hAnsi="Arial Narrow"/>
          <w:b/>
          <w:bCs/>
        </w:rPr>
        <w:t>KEILA CLEMENTINO DO NASCIMENTO</w:t>
      </w:r>
      <w:r w:rsidRPr="00902A42">
        <w:rPr>
          <w:rFonts w:ascii="Arial Narrow" w:hAnsi="Arial Narrow"/>
        </w:rPr>
        <w:t>, ora falecida, ainda não foram citados</w:t>
      </w:r>
      <w:r>
        <w:rPr>
          <w:rFonts w:ascii="Arial Narrow" w:hAnsi="Arial Narrow"/>
        </w:rPr>
        <w:t xml:space="preserve">, portanto, nada obsta a emenda à petição inicial para alterar o polo passivo excluir </w:t>
      </w:r>
      <w:r w:rsidRPr="00902A42">
        <w:rPr>
          <w:rFonts w:ascii="Arial Narrow" w:hAnsi="Arial Narrow"/>
          <w:b/>
          <w:bCs/>
        </w:rPr>
        <w:t>KEILA</w:t>
      </w:r>
      <w:r w:rsidRPr="000C1075">
        <w:rPr>
          <w:rFonts w:ascii="Arial Narrow" w:hAnsi="Arial Narrow"/>
          <w:b/>
          <w:bCs/>
        </w:rPr>
        <w:t xml:space="preserve"> CLEMENTINO DO NASCIMENTO</w:t>
      </w:r>
      <w:r>
        <w:rPr>
          <w:rFonts w:ascii="Arial Narrow" w:hAnsi="Arial Narrow"/>
          <w:b/>
          <w:bCs/>
        </w:rPr>
        <w:t xml:space="preserve"> </w:t>
      </w:r>
      <w:r w:rsidRPr="00902A42">
        <w:rPr>
          <w:rFonts w:ascii="Arial Narrow" w:hAnsi="Arial Narrow"/>
        </w:rPr>
        <w:t xml:space="preserve">e </w:t>
      </w:r>
      <w:r>
        <w:rPr>
          <w:rFonts w:ascii="Arial Narrow" w:hAnsi="Arial Narrow"/>
        </w:rPr>
        <w:t>incluir seu espólio. A</w:t>
      </w:r>
      <w:r w:rsidRPr="00902A42">
        <w:rPr>
          <w:rFonts w:ascii="Arial Narrow" w:hAnsi="Arial Narrow"/>
        </w:rPr>
        <w:t>demais</w:t>
      </w:r>
      <w:r>
        <w:rPr>
          <w:rFonts w:ascii="Arial Narrow" w:hAnsi="Arial Narrow"/>
        </w:rPr>
        <w:t>,</w:t>
      </w:r>
      <w:r w:rsidRPr="00902A42">
        <w:rPr>
          <w:rFonts w:ascii="Arial Narrow" w:hAnsi="Arial Narrow"/>
        </w:rPr>
        <w:t xml:space="preserve"> incluir o</w:t>
      </w:r>
      <w:r>
        <w:rPr>
          <w:rFonts w:ascii="Arial Narrow" w:hAnsi="Arial Narrow"/>
          <w:b/>
          <w:bCs/>
        </w:rPr>
        <w:t xml:space="preserve"> </w:t>
      </w:r>
      <w:r>
        <w:rPr>
          <w:rFonts w:ascii="Arial Narrow" w:hAnsi="Arial Narrow"/>
        </w:rPr>
        <w:t xml:space="preserve">executado Sr. </w:t>
      </w:r>
      <w:r w:rsidRPr="000C1075">
        <w:rPr>
          <w:rFonts w:ascii="Arial Narrow" w:hAnsi="Arial Narrow"/>
          <w:b/>
          <w:bCs/>
        </w:rPr>
        <w:t>JOSCELEY</w:t>
      </w:r>
      <w:r>
        <w:rPr>
          <w:rFonts w:ascii="Arial Narrow" w:hAnsi="Arial Narrow"/>
          <w:b/>
          <w:bCs/>
        </w:rPr>
        <w:t xml:space="preserve"> </w:t>
      </w:r>
      <w:r w:rsidRPr="00902A42">
        <w:rPr>
          <w:rFonts w:ascii="Arial Narrow" w:hAnsi="Arial Narrow"/>
        </w:rPr>
        <w:t>como administrador provisório da herança, até abertura do inventário.</w:t>
      </w:r>
    </w:p>
    <w:p w14:paraId="75CFCDBA" w14:textId="6FCF2E0D" w:rsidR="008D4EB5" w:rsidRDefault="008D4EB5" w:rsidP="00B228A5">
      <w:pPr>
        <w:spacing w:after="200" w:line="280" w:lineRule="exact"/>
        <w:ind w:firstLine="2835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De igual forma, deve ser indeferido o pedido </w:t>
      </w:r>
      <w:r w:rsidRPr="008D4EB5">
        <w:rPr>
          <w:rFonts w:ascii="Arial Narrow" w:hAnsi="Arial Narrow"/>
          <w:b/>
          <w:bCs/>
          <w:i/>
          <w:iCs/>
        </w:rPr>
        <w:t>“A suspensão do processo, nos termos do art. 313, I e § 2º, inciso I, do CPC, para a regularização definitiva do polo passivo;”</w:t>
      </w:r>
      <w:r>
        <w:rPr>
          <w:rFonts w:ascii="Arial Narrow" w:hAnsi="Arial Narrow"/>
          <w:b/>
          <w:bCs/>
          <w:i/>
          <w:iCs/>
        </w:rPr>
        <w:t xml:space="preserve"> </w:t>
      </w:r>
      <w:r w:rsidRPr="008D4EB5">
        <w:rPr>
          <w:rFonts w:ascii="Arial Narrow" w:hAnsi="Arial Narrow"/>
        </w:rPr>
        <w:t>uma vez que</w:t>
      </w:r>
      <w:r>
        <w:rPr>
          <w:rFonts w:ascii="Arial Narrow" w:hAnsi="Arial Narrow"/>
          <w:b/>
          <w:bCs/>
          <w:i/>
          <w:iCs/>
        </w:rPr>
        <w:t xml:space="preserve"> </w:t>
      </w:r>
      <w:r w:rsidRPr="008D4EB5">
        <w:rPr>
          <w:rFonts w:ascii="Arial Narrow" w:hAnsi="Arial Narrow"/>
        </w:rPr>
        <w:t>o</w:t>
      </w:r>
      <w:r>
        <w:rPr>
          <w:rFonts w:ascii="Arial Narrow" w:hAnsi="Arial Narrow"/>
          <w:b/>
          <w:bCs/>
          <w:i/>
          <w:iCs/>
        </w:rPr>
        <w:t xml:space="preserve"> </w:t>
      </w:r>
      <w:r w:rsidRPr="008D4EB5">
        <w:rPr>
          <w:rFonts w:ascii="Arial Narrow" w:hAnsi="Arial Narrow"/>
          <w:b/>
          <w:bCs/>
        </w:rPr>
        <w:t>Sr.</w:t>
      </w:r>
      <w:r>
        <w:rPr>
          <w:rFonts w:ascii="Arial Narrow" w:hAnsi="Arial Narrow"/>
        </w:rPr>
        <w:t xml:space="preserve"> </w:t>
      </w:r>
      <w:r w:rsidRPr="000C1075">
        <w:rPr>
          <w:rFonts w:ascii="Arial Narrow" w:hAnsi="Arial Narrow"/>
          <w:b/>
          <w:bCs/>
        </w:rPr>
        <w:t>JOSCELEY</w:t>
      </w:r>
      <w:r>
        <w:rPr>
          <w:rFonts w:ascii="Arial Narrow" w:hAnsi="Arial Narrow"/>
          <w:b/>
          <w:bCs/>
        </w:rPr>
        <w:t xml:space="preserve"> </w:t>
      </w:r>
      <w:r w:rsidRPr="008D4EB5">
        <w:rPr>
          <w:rFonts w:ascii="Arial Narrow" w:hAnsi="Arial Narrow"/>
        </w:rPr>
        <w:t>representara o espólio provisoriamente e já está em andamento a tentativa de citação</w:t>
      </w:r>
      <w:r>
        <w:rPr>
          <w:rFonts w:ascii="Arial Narrow" w:hAnsi="Arial Narrow"/>
          <w:b/>
          <w:bCs/>
        </w:rPr>
        <w:t xml:space="preserve">, </w:t>
      </w:r>
      <w:r w:rsidRPr="008D4EB5">
        <w:rPr>
          <w:rFonts w:ascii="Arial Narrow" w:hAnsi="Arial Narrow"/>
          <w:b/>
          <w:bCs/>
          <w:u w:val="single"/>
        </w:rPr>
        <w:t>bem como não houve estabilização da demanda com a citação das partes</w:t>
      </w:r>
      <w:r>
        <w:rPr>
          <w:rFonts w:ascii="Arial Narrow" w:hAnsi="Arial Narrow"/>
          <w:b/>
          <w:bCs/>
          <w:u w:val="single"/>
        </w:rPr>
        <w:t>, podendo até mesmo o exequente desistir do processo sem anuência da parte contrária</w:t>
      </w:r>
      <w:r w:rsidRPr="008D4EB5">
        <w:rPr>
          <w:rFonts w:ascii="Arial Narrow" w:hAnsi="Arial Narrow"/>
          <w:b/>
          <w:bCs/>
          <w:u w:val="single"/>
        </w:rPr>
        <w:t>, desta maneira, não há o que se falar em suspensão do processo.</w:t>
      </w:r>
    </w:p>
    <w:p w14:paraId="5EC9CEFC" w14:textId="77777777" w:rsidR="0069014E" w:rsidRDefault="0069014E" w:rsidP="00B228A5">
      <w:pPr>
        <w:spacing w:after="200" w:line="280" w:lineRule="exact"/>
        <w:ind w:firstLine="2835"/>
        <w:jc w:val="both"/>
        <w:rPr>
          <w:rFonts w:ascii="Arial Narrow" w:hAnsi="Arial Narrow"/>
        </w:rPr>
      </w:pPr>
    </w:p>
    <w:p w14:paraId="4541B7AE" w14:textId="77777777" w:rsidR="008D4EB5" w:rsidRDefault="008D4EB5" w:rsidP="00B228A5">
      <w:pPr>
        <w:spacing w:after="200" w:line="280" w:lineRule="exact"/>
        <w:ind w:firstLine="2835"/>
        <w:jc w:val="both"/>
        <w:rPr>
          <w:rFonts w:ascii="Arial Narrow" w:hAnsi="Arial Narrow"/>
        </w:rPr>
      </w:pPr>
    </w:p>
    <w:p w14:paraId="1B44BA6D" w14:textId="77777777" w:rsidR="00B9473B" w:rsidRDefault="00B9473B" w:rsidP="00B228A5">
      <w:pPr>
        <w:spacing w:after="200" w:line="280" w:lineRule="exact"/>
        <w:ind w:firstLine="2835"/>
        <w:jc w:val="both"/>
        <w:rPr>
          <w:rFonts w:ascii="Arial Narrow" w:hAnsi="Arial Narrow"/>
          <w:b/>
          <w:bCs/>
          <w:u w:val="single"/>
        </w:rPr>
      </w:pPr>
    </w:p>
    <w:p w14:paraId="751E67FA" w14:textId="6663BC89" w:rsidR="0069014E" w:rsidRPr="00B9473B" w:rsidRDefault="0069014E" w:rsidP="00B228A5">
      <w:pPr>
        <w:spacing w:after="200" w:line="280" w:lineRule="exact"/>
        <w:ind w:firstLine="2835"/>
        <w:jc w:val="both"/>
        <w:rPr>
          <w:rFonts w:ascii="Arial Narrow" w:hAnsi="Arial Narrow"/>
          <w:b/>
          <w:bCs/>
          <w:u w:val="single"/>
        </w:rPr>
      </w:pPr>
      <w:r w:rsidRPr="00B9473B">
        <w:rPr>
          <w:rFonts w:ascii="Arial Narrow" w:hAnsi="Arial Narrow"/>
          <w:b/>
          <w:bCs/>
          <w:u w:val="single"/>
        </w:rPr>
        <w:t>DA PROPOSTA DE ACORDO</w:t>
      </w:r>
    </w:p>
    <w:p w14:paraId="7E8FEF59" w14:textId="0B48FD17" w:rsidR="0069014E" w:rsidRPr="00B9473B" w:rsidRDefault="00902A42" w:rsidP="0069014E">
      <w:pPr>
        <w:spacing w:before="240" w:after="240" w:line="280" w:lineRule="exact"/>
        <w:ind w:firstLine="2835"/>
        <w:jc w:val="both"/>
        <w:rPr>
          <w:rFonts w:ascii="Arial Narrow" w:hAnsi="Arial Narrow"/>
        </w:rPr>
      </w:pPr>
      <w:r w:rsidRPr="00B9473B">
        <w:rPr>
          <w:rFonts w:ascii="Arial Narrow" w:hAnsi="Arial Narrow"/>
        </w:rPr>
        <w:t xml:space="preserve">Cumpre salientar que </w:t>
      </w:r>
      <w:r w:rsidR="0069014E" w:rsidRPr="00B9473B">
        <w:rPr>
          <w:rFonts w:ascii="Arial Narrow" w:hAnsi="Arial Narrow"/>
        </w:rPr>
        <w:t>n</w:t>
      </w:r>
      <w:r w:rsidRPr="00B9473B">
        <w:rPr>
          <w:rFonts w:ascii="Arial Narrow" w:hAnsi="Arial Narrow"/>
        </w:rPr>
        <w:t>a</w:t>
      </w:r>
      <w:r w:rsidR="0069014E" w:rsidRPr="00B9473B">
        <w:rPr>
          <w:rFonts w:ascii="Arial Narrow" w:hAnsi="Arial Narrow"/>
        </w:rPr>
        <w:t xml:space="preserve"> petição de mov. 114, o executado apresenta proposta para pagamento da cota parte de Sra.</w:t>
      </w:r>
      <w:r w:rsidR="0069014E" w:rsidRPr="00B9473B">
        <w:rPr>
          <w:rFonts w:ascii="Arial Narrow" w:hAnsi="Arial Narrow"/>
          <w:b/>
          <w:bCs/>
        </w:rPr>
        <w:t xml:space="preserve"> KEILA.</w:t>
      </w:r>
    </w:p>
    <w:p w14:paraId="72DE305A" w14:textId="7A778D3A" w:rsidR="0069014E" w:rsidRPr="00B9473B" w:rsidRDefault="0069014E" w:rsidP="0069014E">
      <w:pPr>
        <w:spacing w:before="240" w:after="240" w:line="280" w:lineRule="exact"/>
        <w:ind w:firstLine="2835"/>
        <w:jc w:val="both"/>
        <w:rPr>
          <w:rFonts w:ascii="Arial Narrow" w:hAnsi="Arial Narrow"/>
        </w:rPr>
      </w:pPr>
      <w:r w:rsidRPr="00B9473B">
        <w:rPr>
          <w:rFonts w:ascii="Arial Narrow" w:hAnsi="Arial Narrow"/>
        </w:rPr>
        <w:t xml:space="preserve">Diante disso, o exequente esclarece que </w:t>
      </w:r>
      <w:r w:rsidRPr="00B9473B">
        <w:rPr>
          <w:rFonts w:ascii="Arial Narrow" w:hAnsi="Arial Narrow"/>
          <w:b/>
          <w:u w:val="single"/>
        </w:rPr>
        <w:t>NÃO CONCORDA</w:t>
      </w:r>
      <w:r w:rsidRPr="00B9473B">
        <w:rPr>
          <w:rFonts w:ascii="Arial Narrow" w:hAnsi="Arial Narrow"/>
        </w:rPr>
        <w:t xml:space="preserve"> com os termos apresentados, visto que resultaria em prejuízo referente a integralidade das taxas, o que é inconveniente ao universo condominial.  </w:t>
      </w:r>
      <w:r w:rsidRPr="00B9473B">
        <w:rPr>
          <w:rFonts w:ascii="Arial Narrow" w:hAnsi="Arial Narrow"/>
          <w:b/>
          <w:bCs/>
          <w:u w:val="single"/>
        </w:rPr>
        <w:t>Além disso, o Sr. Henrique não presenta o espólio.</w:t>
      </w:r>
    </w:p>
    <w:p w14:paraId="50F1D2D2" w14:textId="267CA14B" w:rsidR="0069014E" w:rsidRPr="00B9473B" w:rsidRDefault="0069014E" w:rsidP="0069014E">
      <w:pPr>
        <w:spacing w:before="240" w:after="240"/>
        <w:ind w:firstLine="2835"/>
        <w:contextualSpacing/>
        <w:jc w:val="both"/>
        <w:rPr>
          <w:rFonts w:ascii="Arial Narrow" w:hAnsi="Arial Narrow"/>
        </w:rPr>
      </w:pPr>
      <w:r w:rsidRPr="00B9473B">
        <w:rPr>
          <w:rFonts w:ascii="Arial Narrow" w:hAnsi="Arial Narrow"/>
        </w:rPr>
        <w:t xml:space="preserve">Entretanto, o exequente esclarece que está aberto a tratativas de acordo extrajudiciais, para tanto a qualquer tempo, entrar em contato pelo Whatsapp (041) 99152-4433 ou </w:t>
      </w:r>
      <w:hyperlink r:id="rId9" w:history="1">
        <w:r w:rsidRPr="00B9473B">
          <w:rPr>
            <w:rStyle w:val="Hyperlink"/>
            <w:rFonts w:ascii="Arial Narrow" w:hAnsi="Arial Narrow"/>
          </w:rPr>
          <w:t>acordos.cwb@carneiroadvogados.com.br</w:t>
        </w:r>
      </w:hyperlink>
      <w:r w:rsidRPr="00B9473B">
        <w:rPr>
          <w:rFonts w:ascii="Arial Narrow" w:hAnsi="Arial Narrow"/>
        </w:rPr>
        <w:t>, constando no título o nome do condomínio e o número do processo.</w:t>
      </w:r>
    </w:p>
    <w:p w14:paraId="216C4CA8" w14:textId="6831B24E" w:rsidR="00902A42" w:rsidRPr="00902A42" w:rsidRDefault="00902A42" w:rsidP="00B228A5">
      <w:pPr>
        <w:spacing w:after="200" w:line="280" w:lineRule="exact"/>
        <w:ind w:firstLine="2835"/>
        <w:jc w:val="both"/>
        <w:rPr>
          <w:rFonts w:ascii="Arial Narrow" w:hAnsi="Arial Narrow"/>
        </w:rPr>
      </w:pPr>
    </w:p>
    <w:p w14:paraId="19549AA2" w14:textId="1DF5FAAF" w:rsidR="00D248E7" w:rsidRPr="0069014E" w:rsidRDefault="0069014E" w:rsidP="00D248E7">
      <w:pPr>
        <w:spacing w:line="280" w:lineRule="exact"/>
        <w:ind w:firstLine="2835"/>
        <w:jc w:val="both"/>
        <w:rPr>
          <w:rFonts w:ascii="Arial Narrow" w:hAnsi="Arial Narrow"/>
          <w:b/>
          <w:bCs/>
          <w:u w:val="single"/>
        </w:rPr>
      </w:pPr>
      <w:r w:rsidRPr="0069014E">
        <w:rPr>
          <w:rFonts w:ascii="Arial Narrow" w:hAnsi="Arial Narrow"/>
          <w:b/>
          <w:bCs/>
          <w:u w:val="single"/>
        </w:rPr>
        <w:t>PEDIDOS</w:t>
      </w:r>
    </w:p>
    <w:p w14:paraId="1BA30B26" w14:textId="77777777" w:rsidR="0069014E" w:rsidRPr="00D248E7" w:rsidRDefault="0069014E" w:rsidP="00D248E7">
      <w:pPr>
        <w:spacing w:line="280" w:lineRule="exact"/>
        <w:ind w:firstLine="2835"/>
        <w:jc w:val="both"/>
        <w:rPr>
          <w:rFonts w:ascii="Arial Narrow" w:hAnsi="Arial Narrow"/>
        </w:rPr>
      </w:pPr>
    </w:p>
    <w:p w14:paraId="7581477F" w14:textId="761E42EB" w:rsidR="00D248E7" w:rsidRDefault="00D248E7" w:rsidP="00B228A5">
      <w:pPr>
        <w:spacing w:line="280" w:lineRule="exact"/>
        <w:ind w:firstLine="2835"/>
        <w:jc w:val="both"/>
        <w:rPr>
          <w:rFonts w:ascii="Arial Narrow" w:hAnsi="Arial Narrow"/>
        </w:rPr>
      </w:pPr>
      <w:r w:rsidRPr="00D248E7">
        <w:rPr>
          <w:rFonts w:ascii="Arial Narrow" w:hAnsi="Arial Narrow"/>
        </w:rPr>
        <w:t>Diante do exposto, requer-se a Vossa Excelência:</w:t>
      </w:r>
    </w:p>
    <w:p w14:paraId="6F79B8C5" w14:textId="77777777" w:rsidR="00D248E7" w:rsidRPr="00D248E7" w:rsidRDefault="00D248E7" w:rsidP="00D248E7">
      <w:pPr>
        <w:spacing w:line="280" w:lineRule="exact"/>
        <w:jc w:val="both"/>
        <w:rPr>
          <w:rFonts w:ascii="Arial Narrow" w:hAnsi="Arial Narrow"/>
        </w:rPr>
      </w:pPr>
    </w:p>
    <w:p w14:paraId="6096E7DB" w14:textId="274A3D54" w:rsidR="00D248E7" w:rsidRPr="00B228A5" w:rsidRDefault="00B228A5" w:rsidP="0069014E">
      <w:pPr>
        <w:spacing w:after="200" w:line="280" w:lineRule="exact"/>
        <w:ind w:left="2835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a) </w:t>
      </w:r>
      <w:r w:rsidR="00D248E7" w:rsidRPr="00B228A5">
        <w:rPr>
          <w:rFonts w:ascii="Arial Narrow" w:hAnsi="Arial Narrow"/>
        </w:rPr>
        <w:t>O </w:t>
      </w:r>
      <w:r w:rsidR="00D248E7" w:rsidRPr="00B228A5">
        <w:rPr>
          <w:rFonts w:ascii="Arial Narrow" w:hAnsi="Arial Narrow"/>
          <w:b/>
          <w:bCs/>
        </w:rPr>
        <w:t>recebimento da presente emenda à petição inicial</w:t>
      </w:r>
      <w:r w:rsidR="0069014E">
        <w:rPr>
          <w:rFonts w:ascii="Arial Narrow" w:hAnsi="Arial Narrow"/>
        </w:rPr>
        <w:t>, para:</w:t>
      </w:r>
    </w:p>
    <w:p w14:paraId="1849A2D7" w14:textId="1109FA77" w:rsidR="00D248E7" w:rsidRPr="00B228A5" w:rsidRDefault="00B228A5" w:rsidP="00B228A5">
      <w:pPr>
        <w:spacing w:after="200" w:line="280" w:lineRule="exact"/>
        <w:ind w:left="2835"/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I. </w:t>
      </w:r>
      <w:r w:rsidR="00D248E7" w:rsidRPr="00B228A5">
        <w:rPr>
          <w:rFonts w:ascii="Arial Narrow" w:hAnsi="Arial Narrow"/>
          <w:b/>
          <w:bCs/>
        </w:rPr>
        <w:t xml:space="preserve">habilitação do ESPÓLIO de </w:t>
      </w:r>
      <w:r w:rsidR="0069014E" w:rsidRPr="000C1075">
        <w:rPr>
          <w:rFonts w:ascii="Arial Narrow" w:hAnsi="Arial Narrow"/>
          <w:b/>
          <w:bCs/>
        </w:rPr>
        <w:t>KEILA CLEMENTINO DO NASCIMENTO</w:t>
      </w:r>
      <w:r w:rsidR="00D248E7" w:rsidRPr="00B228A5">
        <w:rPr>
          <w:rFonts w:ascii="Arial Narrow" w:hAnsi="Arial Narrow"/>
        </w:rPr>
        <w:t> no polo passivo da demanda;</w:t>
      </w:r>
    </w:p>
    <w:p w14:paraId="7B56D68C" w14:textId="311CF881" w:rsidR="00D248E7" w:rsidRPr="00B228A5" w:rsidRDefault="00B228A5" w:rsidP="00B228A5">
      <w:pPr>
        <w:spacing w:after="200" w:line="280" w:lineRule="exact"/>
        <w:ind w:left="2835"/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II. </w:t>
      </w:r>
      <w:r w:rsidR="00D248E7" w:rsidRPr="00B228A5">
        <w:rPr>
          <w:rFonts w:ascii="Arial Narrow" w:hAnsi="Arial Narrow"/>
          <w:b/>
          <w:bCs/>
        </w:rPr>
        <w:t xml:space="preserve">nomeação da Sr. </w:t>
      </w:r>
      <w:r w:rsidR="0069014E" w:rsidRPr="000C1075">
        <w:rPr>
          <w:rFonts w:ascii="Arial Narrow" w:hAnsi="Arial Narrow"/>
          <w:b/>
          <w:bCs/>
        </w:rPr>
        <w:t>JOSCELEY RIBEIRO DO NASCIMENTO</w:t>
      </w:r>
      <w:r w:rsidR="00D76045" w:rsidRPr="00B228A5">
        <w:rPr>
          <w:rFonts w:ascii="Arial Narrow" w:hAnsi="Arial Narrow"/>
        </w:rPr>
        <w:t xml:space="preserve">, </w:t>
      </w:r>
      <w:r w:rsidR="00D248E7" w:rsidRPr="00B228A5">
        <w:rPr>
          <w:rFonts w:ascii="Arial Narrow" w:hAnsi="Arial Narrow"/>
          <w:b/>
          <w:bCs/>
        </w:rPr>
        <w:t>como administrador provisóri</w:t>
      </w:r>
      <w:r w:rsidR="0069014E">
        <w:rPr>
          <w:rFonts w:ascii="Arial Narrow" w:hAnsi="Arial Narrow"/>
          <w:b/>
          <w:bCs/>
        </w:rPr>
        <w:t>o</w:t>
      </w:r>
      <w:r w:rsidR="00D76045" w:rsidRPr="00B228A5">
        <w:rPr>
          <w:rFonts w:ascii="Arial Narrow" w:hAnsi="Arial Narrow"/>
          <w:b/>
          <w:bCs/>
        </w:rPr>
        <w:t xml:space="preserve">, </w:t>
      </w:r>
      <w:r w:rsidR="00D248E7" w:rsidRPr="00B228A5">
        <w:rPr>
          <w:rFonts w:ascii="Arial Narrow" w:hAnsi="Arial Narrow"/>
        </w:rPr>
        <w:t>por ser o cônjuge sobrevivente, nos termos do art. 1.797, inciso I, do Código Civil;</w:t>
      </w:r>
    </w:p>
    <w:p w14:paraId="71679ACF" w14:textId="18475BA3" w:rsidR="00D248E7" w:rsidRDefault="008D4EB5" w:rsidP="00B228A5">
      <w:pPr>
        <w:spacing w:after="200" w:line="280" w:lineRule="exact"/>
        <w:ind w:left="2835"/>
        <w:jc w:val="both"/>
        <w:rPr>
          <w:rFonts w:ascii="Arial Narrow" w:hAnsi="Arial Narrow"/>
        </w:rPr>
      </w:pPr>
      <w:r>
        <w:rPr>
          <w:rFonts w:ascii="Arial Narrow" w:hAnsi="Arial Narrow"/>
        </w:rPr>
        <w:t>b</w:t>
      </w:r>
      <w:r w:rsidR="00B228A5">
        <w:rPr>
          <w:rFonts w:ascii="Arial Narrow" w:hAnsi="Arial Narrow"/>
        </w:rPr>
        <w:t xml:space="preserve">) </w:t>
      </w:r>
      <w:r w:rsidR="0069014E">
        <w:rPr>
          <w:rFonts w:ascii="Arial Narrow" w:hAnsi="Arial Narrow"/>
        </w:rPr>
        <w:t>Aguarde-se a retorno do A.R. referente a petição com endereço do mov. 103, bem como a</w:t>
      </w:r>
      <w:r w:rsidR="00D248E7" w:rsidRPr="00B228A5">
        <w:rPr>
          <w:rFonts w:ascii="Arial Narrow" w:hAnsi="Arial Narrow"/>
        </w:rPr>
        <w:t xml:space="preserve"> determinação para que o feito </w:t>
      </w:r>
      <w:r w:rsidR="00D248E7" w:rsidRPr="00B228A5">
        <w:rPr>
          <w:rFonts w:ascii="Arial Narrow" w:hAnsi="Arial Narrow"/>
          <w:b/>
          <w:bCs/>
        </w:rPr>
        <w:t>prossiga regularmente</w:t>
      </w:r>
      <w:r w:rsidR="00D248E7" w:rsidRPr="00B228A5">
        <w:rPr>
          <w:rFonts w:ascii="Arial Narrow" w:hAnsi="Arial Narrow"/>
        </w:rPr>
        <w:t>, na pessoa d</w:t>
      </w:r>
      <w:r w:rsidR="0069014E">
        <w:rPr>
          <w:rFonts w:ascii="Arial Narrow" w:hAnsi="Arial Narrow"/>
        </w:rPr>
        <w:t>o</w:t>
      </w:r>
      <w:r w:rsidR="00D248E7" w:rsidRPr="00B228A5">
        <w:rPr>
          <w:rFonts w:ascii="Arial Narrow" w:hAnsi="Arial Narrow"/>
        </w:rPr>
        <w:t xml:space="preserve"> administrador provisóri</w:t>
      </w:r>
      <w:r w:rsidR="0069014E">
        <w:rPr>
          <w:rFonts w:ascii="Arial Narrow" w:hAnsi="Arial Narrow"/>
        </w:rPr>
        <w:t xml:space="preserve">o. </w:t>
      </w:r>
    </w:p>
    <w:p w14:paraId="1D76EC87" w14:textId="23741D8D" w:rsidR="008D4EB5" w:rsidRPr="00B228A5" w:rsidRDefault="008D4EB5" w:rsidP="00B228A5">
      <w:pPr>
        <w:spacing w:after="200" w:line="280" w:lineRule="exact"/>
        <w:ind w:left="2835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c) o indeferimento do pedido de suspensão do processo, uma vez que o </w:t>
      </w:r>
      <w:r w:rsidRPr="008D4EB5">
        <w:rPr>
          <w:rFonts w:ascii="Arial Narrow" w:hAnsi="Arial Narrow"/>
        </w:rPr>
        <w:t>Sr.</w:t>
      </w:r>
      <w:r w:rsidRPr="00B228A5">
        <w:rPr>
          <w:rFonts w:ascii="Arial Narrow" w:hAnsi="Arial Narrow"/>
          <w:b/>
          <w:bCs/>
        </w:rPr>
        <w:t xml:space="preserve"> </w:t>
      </w:r>
      <w:r w:rsidRPr="000C1075">
        <w:rPr>
          <w:rFonts w:ascii="Arial Narrow" w:hAnsi="Arial Narrow"/>
          <w:b/>
          <w:bCs/>
        </w:rPr>
        <w:t>JOSCELEY</w:t>
      </w:r>
      <w:r>
        <w:rPr>
          <w:rFonts w:ascii="Arial Narrow" w:hAnsi="Arial Narrow"/>
          <w:b/>
          <w:bCs/>
        </w:rPr>
        <w:t xml:space="preserve"> </w:t>
      </w:r>
      <w:r w:rsidRPr="008D4EB5">
        <w:rPr>
          <w:rFonts w:ascii="Arial Narrow" w:hAnsi="Arial Narrow"/>
        </w:rPr>
        <w:t>representará o espólio e não houve estabilização da demanda.</w:t>
      </w:r>
    </w:p>
    <w:p w14:paraId="30895B32" w14:textId="77777777" w:rsidR="00491EE4" w:rsidRPr="00E818DA" w:rsidRDefault="00491EE4" w:rsidP="00D248E7">
      <w:pPr>
        <w:rPr>
          <w:rFonts w:ascii="Arial Narrow" w:hAnsi="Arial Narrow"/>
        </w:rPr>
      </w:pPr>
      <w:r w:rsidRPr="00E818DA">
        <w:rPr>
          <w:rFonts w:ascii="Arial Narrow" w:hAnsi="Arial Narrow"/>
        </w:rPr>
        <w:t>Nestes termos.</w:t>
      </w:r>
    </w:p>
    <w:p w14:paraId="404D0E88" w14:textId="389E60EC" w:rsidR="00D248E7" w:rsidRDefault="00491EE4" w:rsidP="00D248E7">
      <w:pPr>
        <w:rPr>
          <w:rFonts w:ascii="Arial Narrow" w:hAnsi="Arial Narrow"/>
        </w:rPr>
      </w:pPr>
      <w:r w:rsidRPr="00E818DA">
        <w:rPr>
          <w:rFonts w:ascii="Arial Narrow" w:hAnsi="Arial Narrow"/>
        </w:rPr>
        <w:t>Pede e espera deferimento.</w:t>
      </w:r>
    </w:p>
    <w:p w14:paraId="30895B36" w14:textId="77777777" w:rsidR="00491EE4" w:rsidRPr="00E818DA" w:rsidRDefault="00491EE4" w:rsidP="0066576C">
      <w:pPr>
        <w:jc w:val="both"/>
        <w:rPr>
          <w:rFonts w:ascii="Arial Narrow" w:hAnsi="Arial Narrow"/>
        </w:rPr>
      </w:pPr>
    </w:p>
    <w:p w14:paraId="30895B37" w14:textId="5CED77C2" w:rsidR="00491EE4" w:rsidRDefault="003F3DFB" w:rsidP="0066576C">
      <w:pPr>
        <w:ind w:firstLine="2835"/>
        <w:jc w:val="both"/>
        <w:rPr>
          <w:rFonts w:ascii="Arial Narrow" w:hAnsi="Arial Narrow"/>
        </w:rPr>
      </w:pPr>
      <w:r>
        <w:rPr>
          <w:rFonts w:ascii="Arial Narrow" w:hAnsi="Arial Narrow"/>
        </w:rPr>
        <w:t>Joinville</w:t>
      </w:r>
      <w:r w:rsidR="00491EE4" w:rsidRPr="00E818DA">
        <w:rPr>
          <w:rFonts w:ascii="Arial Narrow" w:hAnsi="Arial Narrow"/>
        </w:rPr>
        <w:t xml:space="preserve">, </w:t>
      </w:r>
      <w:r w:rsidR="00491EE4" w:rsidRPr="00E818DA">
        <w:rPr>
          <w:rFonts w:ascii="Arial Narrow" w:hAnsi="Arial Narrow"/>
        </w:rPr>
        <w:fldChar w:fldCharType="begin"/>
      </w:r>
      <w:r w:rsidR="00491EE4" w:rsidRPr="00E818DA">
        <w:rPr>
          <w:rFonts w:ascii="Arial Narrow" w:hAnsi="Arial Narrow"/>
        </w:rPr>
        <w:instrText xml:space="preserve"> TIME \@ "d' de 'MMMM' de 'yyyy" </w:instrText>
      </w:r>
      <w:r w:rsidR="00491EE4" w:rsidRPr="00E818DA">
        <w:rPr>
          <w:rFonts w:ascii="Arial Narrow" w:hAnsi="Arial Narrow"/>
        </w:rPr>
        <w:fldChar w:fldCharType="separate"/>
      </w:r>
      <w:r w:rsidR="00596F89">
        <w:rPr>
          <w:rFonts w:ascii="Arial Narrow" w:hAnsi="Arial Narrow"/>
          <w:noProof/>
        </w:rPr>
        <w:t>5 de junho de 2026</w:t>
      </w:r>
      <w:r w:rsidR="00491EE4" w:rsidRPr="00E818DA">
        <w:rPr>
          <w:rFonts w:ascii="Arial Narrow" w:hAnsi="Arial Narrow"/>
        </w:rPr>
        <w:fldChar w:fldCharType="end"/>
      </w:r>
      <w:r w:rsidR="00491EE4" w:rsidRPr="00E818DA">
        <w:rPr>
          <w:rFonts w:ascii="Arial Narrow" w:hAnsi="Arial Narrow"/>
        </w:rPr>
        <w:t>.</w:t>
      </w:r>
    </w:p>
    <w:p w14:paraId="71B89FEA" w14:textId="77777777" w:rsidR="00D76045" w:rsidRPr="00E818DA" w:rsidRDefault="00D76045" w:rsidP="0066576C">
      <w:pPr>
        <w:ind w:firstLine="2835"/>
        <w:jc w:val="both"/>
        <w:rPr>
          <w:rFonts w:ascii="Arial Narrow" w:hAnsi="Arial Narrow"/>
        </w:rPr>
      </w:pPr>
    </w:p>
    <w:p w14:paraId="30895B3B" w14:textId="77777777" w:rsidR="00491EE4" w:rsidRPr="00E818DA" w:rsidRDefault="00491EE4" w:rsidP="0066576C">
      <w:pPr>
        <w:tabs>
          <w:tab w:val="left" w:pos="5360"/>
        </w:tabs>
        <w:spacing w:line="240" w:lineRule="exact"/>
        <w:jc w:val="center"/>
        <w:rPr>
          <w:rFonts w:ascii="Arial Narrow" w:eastAsia="Arial Narrow" w:hAnsi="Arial Narrow"/>
          <w:b/>
        </w:rPr>
      </w:pPr>
      <w:r w:rsidRPr="00E818DA">
        <w:rPr>
          <w:rFonts w:ascii="Arial Narrow" w:eastAsia="Arial Narrow" w:hAnsi="Arial Narrow"/>
          <w:b/>
        </w:rPr>
        <w:t>PAULO ESTEVES CARNEIRO</w:t>
      </w:r>
    </w:p>
    <w:p w14:paraId="30895B3C" w14:textId="7D5F9908" w:rsidR="00EB58BC" w:rsidRPr="00E818DA" w:rsidRDefault="00D248E7" w:rsidP="00D248E7">
      <w:pPr>
        <w:jc w:val="center"/>
        <w:rPr>
          <w:rFonts w:ascii="Arial Narrow" w:hAnsi="Arial Narrow"/>
        </w:rPr>
      </w:pPr>
      <w:r w:rsidRPr="00D248E7">
        <w:rPr>
          <w:rFonts w:ascii="Arial Narrow" w:eastAsia="Arial Narrow" w:hAnsi="Arial Narrow"/>
          <w:b/>
        </w:rPr>
        <w:t>OAB/GO Nº. 48.070</w:t>
      </w:r>
    </w:p>
    <w:sectPr w:rsidR="00EB58BC" w:rsidRPr="00E818DA" w:rsidSect="00DD7D60">
      <w:headerReference w:type="default" r:id="rId10"/>
      <w:footerReference w:type="default" r:id="rId11"/>
      <w:pgSz w:w="11906" w:h="16838"/>
      <w:pgMar w:top="1644" w:right="1701" w:bottom="1417" w:left="1701" w:header="284" w:footer="1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BAF0B" w14:textId="77777777" w:rsidR="0063280D" w:rsidRDefault="0063280D" w:rsidP="007563EB">
      <w:r>
        <w:separator/>
      </w:r>
    </w:p>
  </w:endnote>
  <w:endnote w:type="continuationSeparator" w:id="0">
    <w:p w14:paraId="381BFF69" w14:textId="77777777" w:rsidR="0063280D" w:rsidRDefault="0063280D" w:rsidP="00756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95B42" w14:textId="77777777" w:rsidR="007563EB" w:rsidRDefault="007563EB" w:rsidP="007563EB">
    <w:pPr>
      <w:pStyle w:val="Rodap"/>
      <w:ind w:left="-1560"/>
      <w:jc w:val="both"/>
    </w:pPr>
    <w:r>
      <w:rPr>
        <w:noProof/>
        <w:lang w:eastAsia="pt-BR"/>
      </w:rPr>
      <w:drawing>
        <wp:inline distT="0" distB="0" distL="0" distR="0" wp14:anchorId="30895B45" wp14:editId="30895B46">
          <wp:extent cx="7419975" cy="1336712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hot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674" cy="13384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2C538" w14:textId="77777777" w:rsidR="0063280D" w:rsidRDefault="0063280D" w:rsidP="007563EB">
      <w:r>
        <w:separator/>
      </w:r>
    </w:p>
  </w:footnote>
  <w:footnote w:type="continuationSeparator" w:id="0">
    <w:p w14:paraId="44371A18" w14:textId="77777777" w:rsidR="0063280D" w:rsidRDefault="0063280D" w:rsidP="00756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95B41" w14:textId="77777777" w:rsidR="007563EB" w:rsidRDefault="00EB58BC" w:rsidP="007563EB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30895B43" wp14:editId="30895B44">
          <wp:extent cx="1762125" cy="1076306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IP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540" cy="10820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06E2"/>
    <w:multiLevelType w:val="multilevel"/>
    <w:tmpl w:val="8BE0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87170"/>
    <w:multiLevelType w:val="hybridMultilevel"/>
    <w:tmpl w:val="6F6C1AD4"/>
    <w:lvl w:ilvl="0" w:tplc="F86C0D58">
      <w:start w:val="1"/>
      <w:numFmt w:val="decimal"/>
      <w:lvlText w:val="%1."/>
      <w:lvlJc w:val="left"/>
      <w:pPr>
        <w:ind w:left="319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18C45363"/>
    <w:multiLevelType w:val="hybridMultilevel"/>
    <w:tmpl w:val="AC388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F135E"/>
    <w:multiLevelType w:val="hybridMultilevel"/>
    <w:tmpl w:val="9EE2B8A4"/>
    <w:lvl w:ilvl="0" w:tplc="0416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A0029D"/>
    <w:multiLevelType w:val="hybridMultilevel"/>
    <w:tmpl w:val="350EBC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194494">
    <w:abstractNumId w:val="1"/>
  </w:num>
  <w:num w:numId="2" w16cid:durableId="21975291">
    <w:abstractNumId w:val="0"/>
  </w:num>
  <w:num w:numId="3" w16cid:durableId="158087075">
    <w:abstractNumId w:val="2"/>
  </w:num>
  <w:num w:numId="4" w16cid:durableId="1317951507">
    <w:abstractNumId w:val="4"/>
  </w:num>
  <w:num w:numId="5" w16cid:durableId="2039693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EB"/>
    <w:rsid w:val="00024A90"/>
    <w:rsid w:val="0005154F"/>
    <w:rsid w:val="00087FEC"/>
    <w:rsid w:val="00097FAD"/>
    <w:rsid w:val="000A1B9C"/>
    <w:rsid w:val="000A71DF"/>
    <w:rsid w:val="000C1075"/>
    <w:rsid w:val="000D1255"/>
    <w:rsid w:val="000D4A22"/>
    <w:rsid w:val="000E4D81"/>
    <w:rsid w:val="001863A8"/>
    <w:rsid w:val="001A2AF5"/>
    <w:rsid w:val="001E1893"/>
    <w:rsid w:val="0020264C"/>
    <w:rsid w:val="00232C69"/>
    <w:rsid w:val="002811D5"/>
    <w:rsid w:val="002A09AA"/>
    <w:rsid w:val="002A2FF5"/>
    <w:rsid w:val="002B60FE"/>
    <w:rsid w:val="002D3A06"/>
    <w:rsid w:val="002D56DC"/>
    <w:rsid w:val="002F790B"/>
    <w:rsid w:val="00300ADE"/>
    <w:rsid w:val="00306A23"/>
    <w:rsid w:val="0031745A"/>
    <w:rsid w:val="00322CB1"/>
    <w:rsid w:val="00386299"/>
    <w:rsid w:val="00387043"/>
    <w:rsid w:val="003A2394"/>
    <w:rsid w:val="003A730C"/>
    <w:rsid w:val="003D1F3F"/>
    <w:rsid w:val="003D3D1C"/>
    <w:rsid w:val="003E1BF8"/>
    <w:rsid w:val="003F3DFB"/>
    <w:rsid w:val="00417AE6"/>
    <w:rsid w:val="00421549"/>
    <w:rsid w:val="00421FB0"/>
    <w:rsid w:val="004356F4"/>
    <w:rsid w:val="00471C00"/>
    <w:rsid w:val="00491EE4"/>
    <w:rsid w:val="004E5E72"/>
    <w:rsid w:val="0051738B"/>
    <w:rsid w:val="0056369B"/>
    <w:rsid w:val="00565AEB"/>
    <w:rsid w:val="005660E7"/>
    <w:rsid w:val="0059187D"/>
    <w:rsid w:val="00596F89"/>
    <w:rsid w:val="005C2FFD"/>
    <w:rsid w:val="005C38D1"/>
    <w:rsid w:val="005E5B79"/>
    <w:rsid w:val="005E6DA7"/>
    <w:rsid w:val="005F577A"/>
    <w:rsid w:val="00601687"/>
    <w:rsid w:val="00604787"/>
    <w:rsid w:val="006067B3"/>
    <w:rsid w:val="00624E2A"/>
    <w:rsid w:val="00630357"/>
    <w:rsid w:val="0063280D"/>
    <w:rsid w:val="006376BD"/>
    <w:rsid w:val="00660A92"/>
    <w:rsid w:val="0066576C"/>
    <w:rsid w:val="0067027C"/>
    <w:rsid w:val="00673451"/>
    <w:rsid w:val="00677D38"/>
    <w:rsid w:val="0069014E"/>
    <w:rsid w:val="006970AD"/>
    <w:rsid w:val="006B680A"/>
    <w:rsid w:val="006E5FA2"/>
    <w:rsid w:val="00704BB0"/>
    <w:rsid w:val="00721950"/>
    <w:rsid w:val="00721FEC"/>
    <w:rsid w:val="007358D4"/>
    <w:rsid w:val="007524C0"/>
    <w:rsid w:val="007563EB"/>
    <w:rsid w:val="007707FA"/>
    <w:rsid w:val="00770B7D"/>
    <w:rsid w:val="007773C5"/>
    <w:rsid w:val="007D3AF4"/>
    <w:rsid w:val="007D5108"/>
    <w:rsid w:val="007D7BE2"/>
    <w:rsid w:val="007F401B"/>
    <w:rsid w:val="00804314"/>
    <w:rsid w:val="00807292"/>
    <w:rsid w:val="00812A10"/>
    <w:rsid w:val="008251BF"/>
    <w:rsid w:val="00845E36"/>
    <w:rsid w:val="00872F1D"/>
    <w:rsid w:val="0087370D"/>
    <w:rsid w:val="008A5AE5"/>
    <w:rsid w:val="008B0F2B"/>
    <w:rsid w:val="008C7BC4"/>
    <w:rsid w:val="008D4EB5"/>
    <w:rsid w:val="00902A42"/>
    <w:rsid w:val="0091162D"/>
    <w:rsid w:val="00915E66"/>
    <w:rsid w:val="00961A64"/>
    <w:rsid w:val="00963F04"/>
    <w:rsid w:val="00973C2D"/>
    <w:rsid w:val="009926AE"/>
    <w:rsid w:val="009928FC"/>
    <w:rsid w:val="00994DD0"/>
    <w:rsid w:val="009C5FF0"/>
    <w:rsid w:val="009E230F"/>
    <w:rsid w:val="009E757C"/>
    <w:rsid w:val="00A030B1"/>
    <w:rsid w:val="00A05CC3"/>
    <w:rsid w:val="00A83D39"/>
    <w:rsid w:val="00B07D0B"/>
    <w:rsid w:val="00B10BF3"/>
    <w:rsid w:val="00B155CC"/>
    <w:rsid w:val="00B22211"/>
    <w:rsid w:val="00B228A5"/>
    <w:rsid w:val="00B24197"/>
    <w:rsid w:val="00B3179A"/>
    <w:rsid w:val="00B368AA"/>
    <w:rsid w:val="00B40DFB"/>
    <w:rsid w:val="00B431D6"/>
    <w:rsid w:val="00B64650"/>
    <w:rsid w:val="00B70C8D"/>
    <w:rsid w:val="00B73803"/>
    <w:rsid w:val="00B75E4E"/>
    <w:rsid w:val="00B81709"/>
    <w:rsid w:val="00B8333A"/>
    <w:rsid w:val="00B9473B"/>
    <w:rsid w:val="00BC4CCC"/>
    <w:rsid w:val="00BF2744"/>
    <w:rsid w:val="00C140A5"/>
    <w:rsid w:val="00C32357"/>
    <w:rsid w:val="00C35D77"/>
    <w:rsid w:val="00C537A8"/>
    <w:rsid w:val="00C949C1"/>
    <w:rsid w:val="00CA0E28"/>
    <w:rsid w:val="00CB37F3"/>
    <w:rsid w:val="00CB731E"/>
    <w:rsid w:val="00CB79DC"/>
    <w:rsid w:val="00D04354"/>
    <w:rsid w:val="00D14763"/>
    <w:rsid w:val="00D248E7"/>
    <w:rsid w:val="00D25966"/>
    <w:rsid w:val="00D40532"/>
    <w:rsid w:val="00D602FD"/>
    <w:rsid w:val="00D711CB"/>
    <w:rsid w:val="00D750D4"/>
    <w:rsid w:val="00D76045"/>
    <w:rsid w:val="00D81EBE"/>
    <w:rsid w:val="00D82637"/>
    <w:rsid w:val="00DA1323"/>
    <w:rsid w:val="00DC2128"/>
    <w:rsid w:val="00DD7D60"/>
    <w:rsid w:val="00DE33B3"/>
    <w:rsid w:val="00DE5C14"/>
    <w:rsid w:val="00DF6589"/>
    <w:rsid w:val="00E17498"/>
    <w:rsid w:val="00E304C1"/>
    <w:rsid w:val="00E57E4A"/>
    <w:rsid w:val="00E666CD"/>
    <w:rsid w:val="00E7285A"/>
    <w:rsid w:val="00E8053C"/>
    <w:rsid w:val="00E81841"/>
    <w:rsid w:val="00E818DA"/>
    <w:rsid w:val="00E92DBE"/>
    <w:rsid w:val="00E93C19"/>
    <w:rsid w:val="00EB58BC"/>
    <w:rsid w:val="00EB7BC3"/>
    <w:rsid w:val="00EC4501"/>
    <w:rsid w:val="00F14FFD"/>
    <w:rsid w:val="00F325FB"/>
    <w:rsid w:val="00F47635"/>
    <w:rsid w:val="00F538BF"/>
    <w:rsid w:val="00F573D5"/>
    <w:rsid w:val="00F63C29"/>
    <w:rsid w:val="00F66FB8"/>
    <w:rsid w:val="00F76166"/>
    <w:rsid w:val="00F856ED"/>
    <w:rsid w:val="00F87271"/>
    <w:rsid w:val="00F92F5E"/>
    <w:rsid w:val="00FA6699"/>
    <w:rsid w:val="00FC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895B11"/>
  <w15:docId w15:val="{14E29D85-7596-4EF9-8449-B9155789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8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563E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7563EB"/>
  </w:style>
  <w:style w:type="paragraph" w:styleId="Rodap">
    <w:name w:val="footer"/>
    <w:basedOn w:val="Normal"/>
    <w:link w:val="RodapChar"/>
    <w:uiPriority w:val="99"/>
    <w:unhideWhenUsed/>
    <w:rsid w:val="007563E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7563EB"/>
  </w:style>
  <w:style w:type="paragraph" w:styleId="Textodebalo">
    <w:name w:val="Balloon Text"/>
    <w:basedOn w:val="Normal"/>
    <w:link w:val="TextodebaloChar"/>
    <w:uiPriority w:val="99"/>
    <w:semiHidden/>
    <w:unhideWhenUsed/>
    <w:rsid w:val="007563EB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63EB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har"/>
    <w:qFormat/>
    <w:rsid w:val="00EB58BC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har">
    <w:name w:val="Subtítulo Char"/>
    <w:basedOn w:val="Fontepargpadro"/>
    <w:link w:val="Subttulo"/>
    <w:rsid w:val="00EB58BC"/>
    <w:rPr>
      <w:rFonts w:ascii="Cambria" w:eastAsia="Times New Roman" w:hAnsi="Cambria" w:cs="Times New Roman"/>
      <w:sz w:val="24"/>
      <w:szCs w:val="24"/>
      <w:lang w:eastAsia="pt-BR"/>
    </w:rPr>
  </w:style>
  <w:style w:type="paragraph" w:styleId="NormalWeb">
    <w:name w:val="Normal (Web)"/>
    <w:basedOn w:val="Normal"/>
    <w:unhideWhenUsed/>
    <w:rsid w:val="00704BB0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FA6699"/>
    <w:pPr>
      <w:ind w:left="720"/>
      <w:contextualSpacing/>
    </w:pPr>
  </w:style>
  <w:style w:type="paragraph" w:customStyle="1" w:styleId="ecxmsotitle">
    <w:name w:val="ecxmsotitle"/>
    <w:basedOn w:val="Normal"/>
    <w:rsid w:val="003E1BF8"/>
    <w:pPr>
      <w:spacing w:before="100" w:beforeAutospacing="1" w:after="100" w:afterAutospacing="1" w:line="276" w:lineRule="auto"/>
    </w:pPr>
    <w:rPr>
      <w:rFonts w:ascii="Tw Cen MT" w:hAnsi="Tw Cen MT" w:cs="Tw Cen MT"/>
      <w:noProof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6901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3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0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cordos.cwb@carneiroadvogados.com.br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C29708-95BF-4239-B08A-5B7DD6D3D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780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</dc:creator>
  <cp:lastModifiedBy>Guilherme Artin</cp:lastModifiedBy>
  <cp:revision>7</cp:revision>
  <cp:lastPrinted>2026-06-05T20:16:00Z</cp:lastPrinted>
  <dcterms:created xsi:type="dcterms:W3CDTF">2026-06-03T20:10:00Z</dcterms:created>
  <dcterms:modified xsi:type="dcterms:W3CDTF">2026-06-05T20:16:00Z</dcterms:modified>
</cp:coreProperties>
</file>