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CE5" w:rsidRPr="003D5CE5" w:rsidRDefault="003D5CE5" w:rsidP="003D5CE5">
      <w:pPr>
        <w:pStyle w:val="Ttulo"/>
        <w:spacing w:after="360"/>
        <w:rPr>
          <w:sz w:val="32"/>
          <w:szCs w:val="32"/>
        </w:rPr>
      </w:pPr>
      <w:r w:rsidRPr="003D5CE5">
        <w:rPr>
          <w:sz w:val="32"/>
          <w:szCs w:val="32"/>
        </w:rPr>
        <w:t>Trabalho Prático de Computação Gráfica</w:t>
      </w:r>
    </w:p>
    <w:p w:rsidR="003D5CE5" w:rsidRPr="003D5CE5" w:rsidRDefault="003D5CE5" w:rsidP="003D5CE5">
      <w:pPr>
        <w:pStyle w:val="Ttulo"/>
        <w:spacing w:after="360"/>
        <w:rPr>
          <w:sz w:val="32"/>
          <w:szCs w:val="32"/>
        </w:rPr>
      </w:pPr>
      <w:r w:rsidRPr="003D5CE5">
        <w:rPr>
          <w:sz w:val="32"/>
          <w:szCs w:val="32"/>
        </w:rPr>
        <w:t>Sistema Solar</w:t>
      </w:r>
    </w:p>
    <w:p w:rsidR="009C67AB" w:rsidRDefault="003D5CE5" w:rsidP="003D5CE5">
      <w:pPr>
        <w:spacing w:after="120" w:line="240" w:lineRule="auto"/>
        <w:jc w:val="center"/>
        <w:rPr>
          <w:rFonts w:eastAsia="Times New Roman" w:cs="Times New Roman"/>
          <w:b/>
          <w:sz w:val="24"/>
          <w:szCs w:val="24"/>
          <w:lang w:eastAsia="pt-BR"/>
        </w:rPr>
      </w:pPr>
      <w:r w:rsidRPr="003D5CE5">
        <w:rPr>
          <w:rFonts w:eastAsia="Times New Roman" w:cs="Times New Roman"/>
          <w:b/>
          <w:sz w:val="24"/>
          <w:szCs w:val="24"/>
          <w:lang w:eastAsia="pt-BR"/>
        </w:rPr>
        <w:t>Guilherme Brandão Biber Sampaio</w:t>
      </w:r>
    </w:p>
    <w:p w:rsidR="003D5CE5" w:rsidRDefault="003D5CE5" w:rsidP="003D5CE5">
      <w:pPr>
        <w:spacing w:after="120" w:line="240" w:lineRule="auto"/>
        <w:jc w:val="center"/>
        <w:rPr>
          <w:rFonts w:eastAsia="Times New Roman" w:cs="Times New Roman"/>
          <w:b/>
          <w:sz w:val="24"/>
          <w:szCs w:val="24"/>
          <w:lang w:eastAsia="pt-BR"/>
        </w:rPr>
      </w:pPr>
    </w:p>
    <w:p w:rsidR="003D5CE5" w:rsidRPr="003D5CE5" w:rsidRDefault="003D5CE5" w:rsidP="003D5CE5">
      <w:pPr>
        <w:spacing w:after="360" w:line="240" w:lineRule="auto"/>
        <w:jc w:val="center"/>
        <w:rPr>
          <w:rFonts w:eastAsia="Times New Roman" w:cs="Times New Roman"/>
          <w:sz w:val="24"/>
          <w:szCs w:val="24"/>
          <w:lang w:eastAsia="pt-BR"/>
        </w:rPr>
      </w:pPr>
      <w:r w:rsidRPr="003D5CE5">
        <w:rPr>
          <w:rFonts w:eastAsia="Times New Roman" w:cs="Times New Roman"/>
          <w:sz w:val="24"/>
          <w:szCs w:val="24"/>
          <w:lang w:eastAsia="pt-BR"/>
        </w:rPr>
        <w:t xml:space="preserve">Curso de Ciência da Computação – </w:t>
      </w:r>
      <w:proofErr w:type="spellStart"/>
      <w:r w:rsidRPr="003D5CE5">
        <w:rPr>
          <w:rFonts w:eastAsia="Times New Roman" w:cs="Times New Roman"/>
          <w:sz w:val="24"/>
          <w:szCs w:val="24"/>
          <w:lang w:eastAsia="pt-BR"/>
        </w:rPr>
        <w:t>Uni-BH</w:t>
      </w:r>
      <w:proofErr w:type="spellEnd"/>
      <w:r w:rsidRPr="003D5CE5">
        <w:rPr>
          <w:rFonts w:eastAsia="Times New Roman" w:cs="Times New Roman"/>
          <w:sz w:val="24"/>
          <w:szCs w:val="24"/>
          <w:lang w:eastAsia="pt-BR"/>
        </w:rPr>
        <w:t xml:space="preserve">  (www.unibh.br)</w:t>
      </w:r>
    </w:p>
    <w:p w:rsidR="003D5CE5" w:rsidRDefault="003D5CE5" w:rsidP="003D5CE5">
      <w:pPr>
        <w:spacing w:after="120" w:line="240" w:lineRule="auto"/>
        <w:rPr>
          <w:rFonts w:eastAsia="Times New Roman" w:cs="Times New Roman"/>
          <w:b/>
          <w:sz w:val="24"/>
          <w:szCs w:val="24"/>
          <w:lang w:eastAsia="pt-BR"/>
        </w:rPr>
      </w:pPr>
    </w:p>
    <w:p w:rsidR="003D5CE5" w:rsidRPr="00BE2227" w:rsidRDefault="003D5CE5" w:rsidP="003D5CE5">
      <w:pPr>
        <w:ind w:right="-1"/>
        <w:rPr>
          <w:i/>
          <w:sz w:val="20"/>
          <w:szCs w:val="20"/>
        </w:rPr>
      </w:pPr>
      <w:r w:rsidRPr="00BE2227">
        <w:rPr>
          <w:b/>
          <w:i/>
          <w:sz w:val="20"/>
          <w:szCs w:val="20"/>
        </w:rPr>
        <w:t>Resumo</w:t>
      </w:r>
      <w:r w:rsidRPr="00BE2227">
        <w:rPr>
          <w:i/>
          <w:sz w:val="20"/>
          <w:szCs w:val="20"/>
        </w:rPr>
        <w:t xml:space="preserve"> – O presente trabalho</w:t>
      </w:r>
      <w:r>
        <w:rPr>
          <w:i/>
          <w:sz w:val="20"/>
          <w:szCs w:val="20"/>
        </w:rPr>
        <w:t xml:space="preserve"> apresenta um simulador de sistema solar baseado em </w:t>
      </w:r>
      <w:proofErr w:type="spellStart"/>
      <w:r>
        <w:rPr>
          <w:i/>
          <w:sz w:val="20"/>
          <w:szCs w:val="20"/>
        </w:rPr>
        <w:t>OpenGL</w:t>
      </w:r>
      <w:proofErr w:type="spellEnd"/>
      <w:r>
        <w:rPr>
          <w:i/>
          <w:sz w:val="20"/>
          <w:szCs w:val="20"/>
        </w:rPr>
        <w:t xml:space="preserve"> e GLUT (</w:t>
      </w:r>
      <w:proofErr w:type="spellStart"/>
      <w:r>
        <w:rPr>
          <w:i/>
          <w:sz w:val="20"/>
          <w:szCs w:val="20"/>
        </w:rPr>
        <w:t>freeglut</w:t>
      </w:r>
      <w:proofErr w:type="spellEnd"/>
      <w:r>
        <w:rPr>
          <w:i/>
          <w:sz w:val="20"/>
          <w:szCs w:val="20"/>
        </w:rPr>
        <w:t xml:space="preserve">), com escalas proporcionais, uso de texturas, animação de explosão, detecção de colisão, análise de desempenho  assim como especificado pela descrição do trabalho proposto pelo professor </w:t>
      </w:r>
      <w:r w:rsidR="008D6AC8">
        <w:rPr>
          <w:i/>
          <w:sz w:val="20"/>
          <w:szCs w:val="20"/>
        </w:rPr>
        <w:t>Moisés Ramos</w:t>
      </w:r>
      <w:r>
        <w:rPr>
          <w:i/>
          <w:sz w:val="20"/>
          <w:szCs w:val="20"/>
        </w:rPr>
        <w:t>.</w:t>
      </w:r>
    </w:p>
    <w:p w:rsidR="003D5CE5" w:rsidRPr="009B45E7" w:rsidRDefault="003D5CE5" w:rsidP="003D5CE5">
      <w:pPr>
        <w:ind w:right="-1"/>
        <w:rPr>
          <w:i/>
          <w:sz w:val="20"/>
          <w:szCs w:val="20"/>
        </w:rPr>
      </w:pPr>
      <w:r w:rsidRPr="00BE2227">
        <w:rPr>
          <w:b/>
          <w:i/>
          <w:sz w:val="20"/>
          <w:szCs w:val="20"/>
        </w:rPr>
        <w:t>Palavras-chave</w:t>
      </w:r>
      <w:r w:rsidRPr="00BE2227">
        <w:rPr>
          <w:i/>
          <w:sz w:val="20"/>
          <w:szCs w:val="20"/>
        </w:rPr>
        <w:t xml:space="preserve"> –</w:t>
      </w:r>
      <w:r>
        <w:rPr>
          <w:i/>
          <w:sz w:val="20"/>
          <w:szCs w:val="20"/>
        </w:rPr>
        <w:t xml:space="preserve"> simulação, sistema solar, </w:t>
      </w:r>
      <w:proofErr w:type="spellStart"/>
      <w:r>
        <w:rPr>
          <w:i/>
          <w:sz w:val="20"/>
          <w:szCs w:val="20"/>
        </w:rPr>
        <w:t>OpenGL</w:t>
      </w:r>
      <w:proofErr w:type="spellEnd"/>
      <w:r>
        <w:rPr>
          <w:i/>
          <w:sz w:val="20"/>
          <w:szCs w:val="20"/>
        </w:rPr>
        <w:t>, GLUT, colisão</w:t>
      </w:r>
      <w:r w:rsidRPr="000255DC">
        <w:rPr>
          <w:i/>
          <w:sz w:val="20"/>
          <w:szCs w:val="20"/>
        </w:rPr>
        <w:t>.</w:t>
      </w:r>
    </w:p>
    <w:p w:rsidR="003D5CE5" w:rsidRPr="00BC76A8" w:rsidRDefault="003D5CE5" w:rsidP="003D5CE5">
      <w:pPr>
        <w:pStyle w:val="Ttulo1"/>
      </w:pPr>
      <w:r w:rsidRPr="00BC76A8">
        <w:t>Introdução</w:t>
      </w:r>
    </w:p>
    <w:p w:rsidR="002002D7" w:rsidRDefault="002002D7" w:rsidP="003D5CE5"/>
    <w:p w:rsidR="002A1788" w:rsidRDefault="003D5CE5" w:rsidP="003D5CE5">
      <w:r>
        <w:t xml:space="preserve">Como praticamente todo software de computação gráfica, o trabalho foi baseado em diversas bibliotecas e outros softwares, como </w:t>
      </w:r>
      <w:proofErr w:type="spellStart"/>
      <w:r>
        <w:t>OpenGL</w:t>
      </w:r>
      <w:proofErr w:type="spellEnd"/>
      <w:r>
        <w:t xml:space="preserve"> e o GLUT. A estrutura geral foi baseada nos programas estudados em sala. Para alguns recursos mais “avançados”, foram </w:t>
      </w:r>
      <w:r w:rsidR="004E39B5">
        <w:t>adaptados</w:t>
      </w:r>
      <w:r>
        <w:t xml:space="preserve"> outros softwares amplamente disponibilizados pela Internet. Alguns desses recursos não foram abordados </w:t>
      </w:r>
      <w:r w:rsidR="002002D7">
        <w:t xml:space="preserve">com maiores detalhes </w:t>
      </w:r>
      <w:r>
        <w:t xml:space="preserve">na disciplina de Computação Gráfica do curso de Ciência da Computação do UNI-BH. Por isso, este trabalho foi uma ótima oportunidade para adquirir novos conhecimentos e colocar em prática conhecimentos de várias disciplinas, em especial Álgebra Linear. </w:t>
      </w:r>
      <w:r w:rsidR="002A1788">
        <w:t xml:space="preserve">Por exemplo, para a análise de colisão, foram usadas funções comuns de álgebra linear e princípios gerais do uso das matrizes de </w:t>
      </w:r>
      <w:r w:rsidR="002002D7">
        <w:t>“</w:t>
      </w:r>
      <w:r w:rsidR="002A1788">
        <w:t>projeção</w:t>
      </w:r>
      <w:r w:rsidR="002002D7">
        <w:t>”</w:t>
      </w:r>
      <w:r w:rsidR="002A1788">
        <w:t xml:space="preserve"> e </w:t>
      </w:r>
      <w:r w:rsidR="002002D7">
        <w:t>“</w:t>
      </w:r>
      <w:r w:rsidR="002A1788">
        <w:t>visualização</w:t>
      </w:r>
      <w:r w:rsidR="002002D7">
        <w:t>”</w:t>
      </w:r>
      <w:r w:rsidR="002A1788">
        <w:t xml:space="preserve"> do </w:t>
      </w:r>
      <w:proofErr w:type="spellStart"/>
      <w:r w:rsidR="002A1788">
        <w:t>OpenGL</w:t>
      </w:r>
      <w:proofErr w:type="spellEnd"/>
      <w:r w:rsidR="002A1788">
        <w:t>. A técnica utilizada</w:t>
      </w:r>
      <w:r w:rsidR="00570176">
        <w:t xml:space="preserve">, </w:t>
      </w:r>
      <w:r w:rsidR="002A1788">
        <w:t>“</w:t>
      </w:r>
      <w:proofErr w:type="spellStart"/>
      <w:r w:rsidR="002A1788">
        <w:t>Pick</w:t>
      </w:r>
      <w:proofErr w:type="spellEnd"/>
      <w:r w:rsidR="002A1788">
        <w:t xml:space="preserve"> Ray”</w:t>
      </w:r>
      <w:r w:rsidR="00570176">
        <w:t xml:space="preserve">, é </w:t>
      </w:r>
      <w:r w:rsidR="002A1788">
        <w:t xml:space="preserve">amplamente tratada em livros, </w:t>
      </w:r>
      <w:r w:rsidR="00570176">
        <w:t xml:space="preserve">artigos e </w:t>
      </w:r>
      <w:r w:rsidR="002A1788">
        <w:t>sites especializados (principalmente games). As referências</w:t>
      </w:r>
      <w:r w:rsidR="00570176">
        <w:t xml:space="preserve"> conceituais e de software</w:t>
      </w:r>
      <w:r w:rsidR="002A1788">
        <w:t xml:space="preserve">, assim como </w:t>
      </w:r>
      <w:r w:rsidR="00570176">
        <w:t xml:space="preserve">outros </w:t>
      </w:r>
      <w:r w:rsidR="002A1788">
        <w:t>materiais usados (ex. imagens das texturas)</w:t>
      </w:r>
      <w:r w:rsidR="00570176">
        <w:t>,</w:t>
      </w:r>
      <w:r w:rsidR="002A1788">
        <w:t xml:space="preserve"> estão dispostas em comentários dos programas. </w:t>
      </w:r>
    </w:p>
    <w:p w:rsidR="00570176" w:rsidRDefault="00570176" w:rsidP="003D5CE5">
      <w:r>
        <w:t>O software foi elaborado no Eclipse, utilizando-se o compilador GCC e a biblioteca “</w:t>
      </w:r>
      <w:proofErr w:type="spellStart"/>
      <w:r>
        <w:t>freeglut</w:t>
      </w:r>
      <w:proofErr w:type="spellEnd"/>
      <w:r>
        <w:t>”. Sua compatibilidade foi testada no Windows 7 (</w:t>
      </w:r>
      <w:proofErr w:type="spellStart"/>
      <w:r>
        <w:t>MinGW</w:t>
      </w:r>
      <w:proofErr w:type="spellEnd"/>
      <w:r>
        <w:t xml:space="preserve">), </w:t>
      </w:r>
      <w:proofErr w:type="spellStart"/>
      <w:r>
        <w:t>OpenSuse</w:t>
      </w:r>
      <w:proofErr w:type="spellEnd"/>
      <w:r>
        <w:t xml:space="preserve"> 12.3 e </w:t>
      </w:r>
      <w:proofErr w:type="spellStart"/>
      <w:r>
        <w:t>Ubuntu</w:t>
      </w:r>
      <w:proofErr w:type="spellEnd"/>
      <w:r>
        <w:t xml:space="preserve"> 11.04. Para a compilação e “</w:t>
      </w:r>
      <w:proofErr w:type="spellStart"/>
      <w:r>
        <w:t>linkedição</w:t>
      </w:r>
      <w:proofErr w:type="spellEnd"/>
      <w:r>
        <w:t>” no Linux, existe o programa “</w:t>
      </w:r>
      <w:proofErr w:type="spellStart"/>
      <w:r>
        <w:t>make</w:t>
      </w:r>
      <w:proofErr w:type="spellEnd"/>
      <w:r>
        <w:t>.</w:t>
      </w:r>
      <w:proofErr w:type="spellStart"/>
      <w:r>
        <w:t>sh</w:t>
      </w:r>
      <w:proofErr w:type="spellEnd"/>
      <w:r>
        <w:t>”</w:t>
      </w:r>
      <w:r w:rsidR="00F3557F">
        <w:t xml:space="preserve"> (baseado na saída de console  construção do projeto do Eclipse)</w:t>
      </w:r>
      <w:r>
        <w:t>.</w:t>
      </w:r>
      <w:r w:rsidR="00F3557F">
        <w:t xml:space="preserve"> Obviamente, as bibliotecas do </w:t>
      </w:r>
      <w:proofErr w:type="spellStart"/>
      <w:r w:rsidR="00F3557F">
        <w:t>OpenGL</w:t>
      </w:r>
      <w:proofErr w:type="spellEnd"/>
      <w:r w:rsidR="00F3557F">
        <w:t xml:space="preserve"> e o “</w:t>
      </w:r>
      <w:proofErr w:type="spellStart"/>
      <w:r w:rsidR="00F3557F">
        <w:t>freeglut</w:t>
      </w:r>
      <w:proofErr w:type="spellEnd"/>
      <w:r w:rsidR="00F3557F">
        <w:t>” devem estar instalados para a criação do executável. Para o Windows, o executável foi “</w:t>
      </w:r>
      <w:proofErr w:type="spellStart"/>
      <w:r w:rsidR="00F3557F">
        <w:t>linkado</w:t>
      </w:r>
      <w:proofErr w:type="spellEnd"/>
      <w:r w:rsidR="00F3557F">
        <w:t>” de forma estática e deve funcionar mesmo sem o “</w:t>
      </w:r>
      <w:proofErr w:type="spellStart"/>
      <w:r w:rsidR="00F3557F">
        <w:t>runtime</w:t>
      </w:r>
      <w:proofErr w:type="spellEnd"/>
      <w:r w:rsidR="00F3557F">
        <w:t>” do “freeglut</w:t>
      </w:r>
      <w:r w:rsidR="002002D7">
        <w:t>.dll</w:t>
      </w:r>
      <w:r w:rsidR="00F3557F">
        <w:t>”. Para a carga das texturas, que é opcional, o programa deve ser executado partindo-se de um diretório que contenha o subdiretório “</w:t>
      </w:r>
      <w:r w:rsidR="00F3557F" w:rsidRPr="00F3557F">
        <w:rPr>
          <w:rFonts w:ascii="Courier New" w:hAnsi="Courier New" w:cs="Courier New"/>
          <w:b/>
        </w:rPr>
        <w:t>texturas</w:t>
      </w:r>
      <w:r w:rsidR="00F3557F">
        <w:t xml:space="preserve">” com os bitmaps usados. </w:t>
      </w:r>
    </w:p>
    <w:p w:rsidR="009F7DE0" w:rsidRDefault="009F7DE0">
      <w:pPr>
        <w:jc w:val="left"/>
        <w:rPr>
          <w:rFonts w:ascii="Cambria" w:eastAsia="Times New Roman" w:hAnsi="Cambria" w:cs="Times New Roman"/>
          <w:b/>
          <w:bCs/>
          <w:kern w:val="32"/>
          <w:sz w:val="32"/>
          <w:szCs w:val="32"/>
          <w:lang w:eastAsia="pt-BR"/>
        </w:rPr>
      </w:pPr>
      <w:r>
        <w:br w:type="page"/>
      </w:r>
    </w:p>
    <w:p w:rsidR="002A1788" w:rsidRDefault="002A1788" w:rsidP="002A1788">
      <w:pPr>
        <w:pStyle w:val="Ttulo1"/>
        <w:ind w:left="431" w:hanging="431"/>
      </w:pPr>
      <w:r>
        <w:lastRenderedPageBreak/>
        <w:t>Comandos para utilização do software</w:t>
      </w:r>
    </w:p>
    <w:p w:rsid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>Teclas: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l: Liga/Desliga Luz</w:t>
      </w:r>
    </w:p>
    <w:p w:rsidR="002002D7" w:rsidRDefault="002002D7" w:rsidP="002002D7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   p: Pausa/Continua a movimentação (passagem do tempo)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q: Aumenta escala de raio dos planetas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a: Diminui escala de raio dos planetas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w: Aumenta distância dos planetas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s: Diminui distância dos planetas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z: Volta para escala padrão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x: Tamanho "</w:t>
      </w:r>
      <w:r>
        <w:rPr>
          <w:rFonts w:ascii="Courier New" w:hAnsi="Courier New" w:cs="Courier New"/>
          <w:lang w:eastAsia="pt-BR"/>
        </w:rPr>
        <w:t>ampliado</w:t>
      </w:r>
      <w:r w:rsidRPr="002A1788">
        <w:rPr>
          <w:rFonts w:ascii="Courier New" w:hAnsi="Courier New" w:cs="Courier New"/>
          <w:lang w:eastAsia="pt-BR"/>
        </w:rPr>
        <w:t>"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o: </w:t>
      </w:r>
      <w:r>
        <w:rPr>
          <w:rFonts w:ascii="Courier New" w:hAnsi="Courier New" w:cs="Courier New"/>
          <w:lang w:eastAsia="pt-BR"/>
        </w:rPr>
        <w:t>Liga/Desliga</w:t>
      </w:r>
      <w:r w:rsidRPr="002A1788">
        <w:rPr>
          <w:rFonts w:ascii="Courier New" w:hAnsi="Courier New" w:cs="Courier New"/>
          <w:lang w:eastAsia="pt-BR"/>
        </w:rPr>
        <w:t xml:space="preserve"> órbitas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r: Volta os planetas explodidos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e: Ativa asteróide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d: Dispara</w:t>
      </w:r>
      <w:r>
        <w:rPr>
          <w:rFonts w:ascii="Courier New" w:hAnsi="Courier New" w:cs="Courier New"/>
          <w:lang w:eastAsia="pt-BR"/>
        </w:rPr>
        <w:t>/termina</w:t>
      </w:r>
      <w:r w:rsidRPr="002A1788">
        <w:rPr>
          <w:rFonts w:ascii="Courier New" w:hAnsi="Courier New" w:cs="Courier New"/>
          <w:lang w:eastAsia="pt-BR"/>
        </w:rPr>
        <w:t xml:space="preserve"> asteróide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c: </w:t>
      </w:r>
      <w:r>
        <w:rPr>
          <w:rFonts w:ascii="Courier New" w:hAnsi="Courier New" w:cs="Courier New"/>
          <w:lang w:eastAsia="pt-BR"/>
        </w:rPr>
        <w:t>Termina</w:t>
      </w:r>
      <w:r w:rsidRPr="002A1788">
        <w:rPr>
          <w:rFonts w:ascii="Courier New" w:hAnsi="Courier New" w:cs="Courier New"/>
          <w:lang w:eastAsia="pt-BR"/>
        </w:rPr>
        <w:t xml:space="preserve"> asteróide</w:t>
      </w:r>
    </w:p>
    <w:p w:rsid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t: Liga/Desliga </w:t>
      </w:r>
      <w:r>
        <w:rPr>
          <w:rFonts w:ascii="Courier New" w:hAnsi="Courier New" w:cs="Courier New"/>
          <w:lang w:eastAsia="pt-BR"/>
        </w:rPr>
        <w:t>t</w:t>
      </w:r>
      <w:r w:rsidRPr="002A1788">
        <w:rPr>
          <w:rFonts w:ascii="Courier New" w:hAnsi="Courier New" w:cs="Courier New"/>
          <w:lang w:eastAsia="pt-BR"/>
        </w:rPr>
        <w:t>extura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j</w:t>
      </w:r>
      <w:r>
        <w:rPr>
          <w:rFonts w:ascii="Courier New" w:hAnsi="Courier New" w:cs="Courier New"/>
          <w:lang w:eastAsia="pt-BR"/>
        </w:rPr>
        <w:t>:</w:t>
      </w:r>
      <w:r w:rsidRPr="002A1788">
        <w:rPr>
          <w:rFonts w:ascii="Courier New" w:hAnsi="Courier New" w:cs="Courier New"/>
          <w:lang w:eastAsia="pt-BR"/>
        </w:rPr>
        <w:t xml:space="preserve"> Finaliza programa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>Mouse: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Botão: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    Direito: Mover câmera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    Esquerdo: Atirar asteróide e também mover câmera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    Meio: Surpresinha ;)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Rodar botão do meio: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    Para frente: Aumenta zoom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    Para trás: Diminui zoom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>Setas: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Cima: Aumenta zoom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Baixo: Diminui zoom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Direita: Diminui tempo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Esquerda: Aumenta tempo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>Focar: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1: Sol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2: Mercúrio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3: Vênus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4: Terra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!: Lua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5: Marte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6: Júpiter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7: Saturno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@: </w:t>
      </w:r>
      <w:proofErr w:type="spellStart"/>
      <w:r w:rsidRPr="002A1788">
        <w:rPr>
          <w:rFonts w:ascii="Courier New" w:hAnsi="Courier New" w:cs="Courier New"/>
          <w:lang w:eastAsia="pt-BR"/>
        </w:rPr>
        <w:t>Titan</w:t>
      </w:r>
      <w:proofErr w:type="spellEnd"/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#: </w:t>
      </w:r>
      <w:proofErr w:type="spellStart"/>
      <w:r w:rsidRPr="002A1788">
        <w:rPr>
          <w:rFonts w:ascii="Courier New" w:hAnsi="Courier New" w:cs="Courier New"/>
          <w:lang w:eastAsia="pt-BR"/>
        </w:rPr>
        <w:t>Febe</w:t>
      </w:r>
      <w:proofErr w:type="spellEnd"/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$: </w:t>
      </w:r>
      <w:proofErr w:type="spellStart"/>
      <w:r w:rsidRPr="002A1788">
        <w:rPr>
          <w:rFonts w:ascii="Courier New" w:hAnsi="Courier New" w:cs="Courier New"/>
          <w:lang w:eastAsia="pt-BR"/>
        </w:rPr>
        <w:t>Hiperion</w:t>
      </w:r>
      <w:proofErr w:type="spellEnd"/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8: Urano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9: Netuno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0: Plutão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-: Asteroide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</w:p>
    <w:p w:rsidR="002A1788" w:rsidRDefault="002A1788" w:rsidP="002A1788">
      <w:pPr>
        <w:rPr>
          <w:lang w:eastAsia="pt-BR"/>
        </w:rPr>
      </w:pPr>
    </w:p>
    <w:p w:rsidR="002A1788" w:rsidRDefault="002A1788" w:rsidP="002A1788">
      <w:pPr>
        <w:pStyle w:val="Ttulo1"/>
        <w:ind w:left="431" w:hanging="431"/>
      </w:pPr>
      <w:r>
        <w:lastRenderedPageBreak/>
        <w:t>Alguns detalhes e exemplos</w:t>
      </w:r>
    </w:p>
    <w:p w:rsidR="00F3557F" w:rsidRDefault="00F3557F" w:rsidP="002A1788">
      <w:pPr>
        <w:rPr>
          <w:lang w:eastAsia="pt-BR"/>
        </w:rPr>
      </w:pPr>
    </w:p>
    <w:p w:rsidR="00F136DA" w:rsidRDefault="00F136DA" w:rsidP="002A1788">
      <w:pPr>
        <w:rPr>
          <w:lang w:eastAsia="pt-BR"/>
        </w:rPr>
      </w:pPr>
      <w:r>
        <w:rPr>
          <w:lang w:eastAsia="pt-BR"/>
        </w:rPr>
        <w:t xml:space="preserve">Como </w:t>
      </w:r>
      <w:r w:rsidR="005C56DD">
        <w:rPr>
          <w:lang w:eastAsia="pt-BR"/>
        </w:rPr>
        <w:t>descrito na especificação do trabalho</w:t>
      </w:r>
      <w:r w:rsidR="00515F42">
        <w:rPr>
          <w:lang w:eastAsia="pt-BR"/>
        </w:rPr>
        <w:t xml:space="preserve">, o software usa um estrutura de dados aninhada, na qual um “astro principal” contém os seus “secundários”. O astro principal é a referência (ponto {0,0,0}) para o desenho dos seus secundários que orbitam </w:t>
      </w:r>
      <w:r w:rsidR="005C56DD">
        <w:rPr>
          <w:lang w:eastAsia="pt-BR"/>
        </w:rPr>
        <w:t>a</w:t>
      </w:r>
      <w:r w:rsidR="00515F42">
        <w:rPr>
          <w:lang w:eastAsia="pt-BR"/>
        </w:rPr>
        <w:t xml:space="preserve">o seu </w:t>
      </w:r>
      <w:r w:rsidR="005C56DD">
        <w:rPr>
          <w:lang w:eastAsia="pt-BR"/>
        </w:rPr>
        <w:t>redor</w:t>
      </w:r>
      <w:r w:rsidR="00515F42">
        <w:rPr>
          <w:lang w:eastAsia="pt-BR"/>
        </w:rPr>
        <w:t xml:space="preserve">. Os dados de rotação, translação, distância espacial e raio planetário foram obtidos em sites de astronomia. O programa faz a conversão de escalas. Como as distâncias entre os planetas é muito maior que o tamanho </w:t>
      </w:r>
      <w:r w:rsidR="00A00C8B">
        <w:rPr>
          <w:lang w:eastAsia="pt-BR"/>
        </w:rPr>
        <w:t>deles</w:t>
      </w:r>
      <w:r w:rsidR="00515F42">
        <w:rPr>
          <w:lang w:eastAsia="pt-BR"/>
        </w:rPr>
        <w:t>, o programa usa duas escalas: um para a distância espacial e outra para as dimensões dos corpos celestes (raio).</w:t>
      </w:r>
      <w:r w:rsidR="005C56DD">
        <w:rPr>
          <w:lang w:eastAsia="pt-BR"/>
        </w:rPr>
        <w:t xml:space="preserve"> A escala de raio é bem maior que a da distância espacial, para destacar os planetas.</w:t>
      </w:r>
      <w:r w:rsidR="00167F28">
        <w:rPr>
          <w:lang w:eastAsia="pt-BR"/>
        </w:rPr>
        <w:t xml:space="preserve"> O software permite a mudança dessas escalas, mas com limitação e controle para evitar deformação visual ou excesso de “</w:t>
      </w:r>
      <w:proofErr w:type="spellStart"/>
      <w:r w:rsidR="00167F28">
        <w:rPr>
          <w:lang w:eastAsia="pt-BR"/>
        </w:rPr>
        <w:t>renderização</w:t>
      </w:r>
      <w:proofErr w:type="spellEnd"/>
      <w:r w:rsidR="00167F28">
        <w:rPr>
          <w:lang w:eastAsia="pt-BR"/>
        </w:rPr>
        <w:t>” em escalas muito pequenas e distantes</w:t>
      </w:r>
      <w:r w:rsidR="00A00C8B">
        <w:rPr>
          <w:lang w:eastAsia="pt-BR"/>
        </w:rPr>
        <w:t xml:space="preserve"> (problema observado na prática)</w:t>
      </w:r>
      <w:r w:rsidR="00167F28">
        <w:rPr>
          <w:lang w:eastAsia="pt-BR"/>
        </w:rPr>
        <w:t>. Sempre que possível, o programa emite uma mensagem explicativa das limitações ou bloqueio de comandos.</w:t>
      </w:r>
    </w:p>
    <w:p w:rsidR="00F136DA" w:rsidRDefault="00F136DA" w:rsidP="00167F28">
      <w:pPr>
        <w:rPr>
          <w:lang w:eastAsia="pt-BR"/>
        </w:rPr>
      </w:pPr>
      <w:r>
        <w:rPr>
          <w:lang w:eastAsia="pt-BR"/>
        </w:rPr>
        <w:t xml:space="preserve">A câmera foca qualquer “corpo celeste”, que pode ser selecionado pelo teclado. O movimento de câmera é </w:t>
      </w:r>
      <w:r w:rsidR="005C56DD">
        <w:rPr>
          <w:lang w:eastAsia="pt-BR"/>
        </w:rPr>
        <w:t>esférico,</w:t>
      </w:r>
      <w:r>
        <w:rPr>
          <w:lang w:eastAsia="pt-BR"/>
        </w:rPr>
        <w:t xml:space="preserve"> em torno de seu foco, com zoom de velocidade adaptativa pela distância</w:t>
      </w:r>
      <w:r w:rsidR="005C56DD">
        <w:rPr>
          <w:lang w:eastAsia="pt-BR"/>
        </w:rPr>
        <w:t xml:space="preserve"> (afasta mais rápido com o aumento da distância)</w:t>
      </w:r>
      <w:r>
        <w:rPr>
          <w:lang w:eastAsia="pt-BR"/>
        </w:rPr>
        <w:t>. No Windows, o botão de rolamento (roda) do mouse pode ser usado para zoom.</w:t>
      </w:r>
    </w:p>
    <w:p w:rsidR="00BD54CF" w:rsidRDefault="0098582D" w:rsidP="00FE5FC8">
      <w:pPr>
        <w:rPr>
          <w:lang w:eastAsia="pt-BR"/>
        </w:rPr>
      </w:pPr>
      <w:r>
        <w:rPr>
          <w:lang w:eastAsia="pt-BR"/>
        </w:rPr>
        <w:t xml:space="preserve">Foi elaborada uma </w:t>
      </w:r>
      <w:r w:rsidR="00F136DA">
        <w:rPr>
          <w:lang w:eastAsia="pt-BR"/>
        </w:rPr>
        <w:t>animação de objeto, no caso um “asteróide”, com detecção de colisão com os demais “elementos visuais”</w:t>
      </w:r>
      <w:r>
        <w:rPr>
          <w:lang w:eastAsia="pt-BR"/>
        </w:rPr>
        <w:t>. Ele</w:t>
      </w:r>
      <w:r w:rsidR="00F136DA">
        <w:rPr>
          <w:lang w:eastAsia="pt-BR"/>
        </w:rPr>
        <w:t xml:space="preserve"> faz um movimento linear, partindo da posição da câmera em direção ao ponto projetado </w:t>
      </w:r>
      <w:r w:rsidR="00515F42">
        <w:rPr>
          <w:lang w:eastAsia="pt-BR"/>
        </w:rPr>
        <w:t>pela posição do mouse na tela (2D projetado em 3D). O segmento de reta da trajetória do “asteróide” é desenha</w:t>
      </w:r>
      <w:r w:rsidR="008D6AC8">
        <w:rPr>
          <w:lang w:eastAsia="pt-BR"/>
        </w:rPr>
        <w:t>do, caso a opção de desenho de ó</w:t>
      </w:r>
      <w:r w:rsidR="00515F42">
        <w:rPr>
          <w:lang w:eastAsia="pt-BR"/>
        </w:rPr>
        <w:t xml:space="preserve">rbita esteja ligada. </w:t>
      </w:r>
      <w:r w:rsidR="00167F28">
        <w:rPr>
          <w:lang w:eastAsia="pt-BR"/>
        </w:rPr>
        <w:t>Para fazer a detecção de colisão, o software necessita conhecer a posição no espaço “3D”</w:t>
      </w:r>
      <w:r w:rsidR="00FE5FC8">
        <w:rPr>
          <w:lang w:eastAsia="pt-BR"/>
        </w:rPr>
        <w:t xml:space="preserve"> de cada objeto. Como os objetos são circulares, basta conhecer o ponto central das esferas (ou o círculo do anel de saturno). Para determinar de forma correta as posições, executa-se uma passagem pela sequ</w:t>
      </w:r>
      <w:r w:rsidR="005C56DD">
        <w:rPr>
          <w:lang w:eastAsia="pt-BR"/>
        </w:rPr>
        <w:t>ê</w:t>
      </w:r>
      <w:r w:rsidR="00FE5FC8">
        <w:rPr>
          <w:lang w:eastAsia="pt-BR"/>
        </w:rPr>
        <w:t>ncia de “</w:t>
      </w:r>
      <w:proofErr w:type="spellStart"/>
      <w:r w:rsidR="00FE5FC8">
        <w:rPr>
          <w:lang w:eastAsia="pt-BR"/>
        </w:rPr>
        <w:t>renderização</w:t>
      </w:r>
      <w:proofErr w:type="spellEnd"/>
      <w:r w:rsidR="00FE5FC8">
        <w:rPr>
          <w:lang w:eastAsia="pt-BR"/>
        </w:rPr>
        <w:t>” (</w:t>
      </w:r>
      <w:proofErr w:type="spellStart"/>
      <w:r w:rsidR="00FE5FC8">
        <w:rPr>
          <w:lang w:eastAsia="pt-BR"/>
        </w:rPr>
        <w:t>glPushMatrix</w:t>
      </w:r>
      <w:proofErr w:type="spellEnd"/>
      <w:r w:rsidR="00FE5FC8">
        <w:rPr>
          <w:lang w:eastAsia="pt-BR"/>
        </w:rPr>
        <w:t xml:space="preserve">, </w:t>
      </w:r>
      <w:proofErr w:type="spellStart"/>
      <w:r w:rsidR="00FE5FC8">
        <w:rPr>
          <w:lang w:eastAsia="pt-BR"/>
        </w:rPr>
        <w:t>glTranslated</w:t>
      </w:r>
      <w:proofErr w:type="spellEnd"/>
      <w:r w:rsidR="00FE5FC8">
        <w:rPr>
          <w:lang w:eastAsia="pt-BR"/>
        </w:rPr>
        <w:t xml:space="preserve">, </w:t>
      </w:r>
      <w:proofErr w:type="spellStart"/>
      <w:r w:rsidR="00FE5FC8">
        <w:rPr>
          <w:lang w:eastAsia="pt-BR"/>
        </w:rPr>
        <w:t>glRotated</w:t>
      </w:r>
      <w:proofErr w:type="spellEnd"/>
      <w:r w:rsidR="00FE5FC8">
        <w:rPr>
          <w:lang w:eastAsia="pt-BR"/>
        </w:rPr>
        <w:t xml:space="preserve">, </w:t>
      </w:r>
      <w:proofErr w:type="spellStart"/>
      <w:r w:rsidR="00FE5FC8" w:rsidRPr="00FE5FC8">
        <w:rPr>
          <w:lang w:eastAsia="pt-BR"/>
        </w:rPr>
        <w:t>glPopMatrix</w:t>
      </w:r>
      <w:proofErr w:type="spellEnd"/>
      <w:r w:rsidR="00FE5FC8">
        <w:rPr>
          <w:lang w:eastAsia="pt-BR"/>
        </w:rPr>
        <w:t xml:space="preserve">, </w:t>
      </w:r>
      <w:proofErr w:type="spellStart"/>
      <w:r w:rsidR="00FE5FC8">
        <w:rPr>
          <w:lang w:eastAsia="pt-BR"/>
        </w:rPr>
        <w:t>etc</w:t>
      </w:r>
      <w:proofErr w:type="spellEnd"/>
      <w:r w:rsidR="00FE5FC8">
        <w:rPr>
          <w:lang w:eastAsia="pt-BR"/>
        </w:rPr>
        <w:t>), mas sem fazer o desenho, apenas coletando-se os dados de projeção (</w:t>
      </w:r>
      <w:proofErr w:type="spellStart"/>
      <w:r w:rsidR="00FE5FC8" w:rsidRPr="00F136DA">
        <w:rPr>
          <w:lang w:eastAsia="pt-BR"/>
        </w:rPr>
        <w:t>gluUnProject</w:t>
      </w:r>
      <w:proofErr w:type="spellEnd"/>
      <w:r w:rsidR="00FE5FC8">
        <w:rPr>
          <w:lang w:eastAsia="pt-BR"/>
        </w:rPr>
        <w:t xml:space="preserve">), baseados nas matrizes de “modelo” e “visualização” do </w:t>
      </w:r>
      <w:proofErr w:type="spellStart"/>
      <w:r w:rsidR="00FE5FC8">
        <w:rPr>
          <w:lang w:eastAsia="pt-BR"/>
        </w:rPr>
        <w:t>OpenGL</w:t>
      </w:r>
      <w:proofErr w:type="spellEnd"/>
      <w:r w:rsidR="00FE5FC8">
        <w:rPr>
          <w:lang w:eastAsia="pt-BR"/>
        </w:rPr>
        <w:t xml:space="preserve">. Depois de calculados </w:t>
      </w:r>
      <w:r w:rsidR="005C56DD">
        <w:rPr>
          <w:lang w:eastAsia="pt-BR"/>
        </w:rPr>
        <w:t>os pontos executam-se</w:t>
      </w:r>
      <w:r w:rsidR="00FE5FC8">
        <w:rPr>
          <w:lang w:eastAsia="pt-BR"/>
        </w:rPr>
        <w:t xml:space="preserve"> as verificações de colisão. Esses cálculos ocorrem na “thread” do evento de espera do GLUT (</w:t>
      </w:r>
      <w:proofErr w:type="spellStart"/>
      <w:r w:rsidR="00FE5FC8" w:rsidRPr="00FE5FC8">
        <w:rPr>
          <w:lang w:eastAsia="pt-BR"/>
        </w:rPr>
        <w:t>glutIdleFunc</w:t>
      </w:r>
      <w:proofErr w:type="spellEnd"/>
      <w:r w:rsidR="00FE5FC8">
        <w:rPr>
          <w:lang w:eastAsia="pt-BR"/>
        </w:rPr>
        <w:t>). A “</w:t>
      </w:r>
      <w:proofErr w:type="spellStart"/>
      <w:r w:rsidR="00FE5FC8">
        <w:rPr>
          <w:lang w:eastAsia="pt-BR"/>
        </w:rPr>
        <w:t>renderização</w:t>
      </w:r>
      <w:proofErr w:type="spellEnd"/>
      <w:r w:rsidR="00FE5FC8">
        <w:rPr>
          <w:lang w:eastAsia="pt-BR"/>
        </w:rPr>
        <w:t>” efetiva, ocorre na “thread” do evento de desenho (</w:t>
      </w:r>
      <w:proofErr w:type="spellStart"/>
      <w:r w:rsidR="00FE5FC8" w:rsidRPr="00FE5FC8">
        <w:rPr>
          <w:lang w:eastAsia="pt-BR"/>
        </w:rPr>
        <w:t>glutDisplayFunc</w:t>
      </w:r>
      <w:proofErr w:type="spellEnd"/>
      <w:r w:rsidR="00FE5FC8">
        <w:rPr>
          <w:lang w:eastAsia="pt-BR"/>
        </w:rPr>
        <w:t xml:space="preserve">). </w:t>
      </w:r>
    </w:p>
    <w:p w:rsidR="00167F28" w:rsidRDefault="00BD54CF" w:rsidP="00FE5FC8">
      <w:pPr>
        <w:rPr>
          <w:lang w:eastAsia="pt-BR"/>
        </w:rPr>
      </w:pPr>
      <w:r>
        <w:rPr>
          <w:lang w:eastAsia="pt-BR"/>
        </w:rPr>
        <w:t>O</w:t>
      </w:r>
      <w:r w:rsidR="00FE5FC8">
        <w:rPr>
          <w:lang w:eastAsia="pt-BR"/>
        </w:rPr>
        <w:t xml:space="preserve"> programa adotou um controle de dia e passagem de tempo variável, assim como os exemplos estudados em</w:t>
      </w:r>
      <w:r w:rsidR="001F342E">
        <w:rPr>
          <w:lang w:eastAsia="pt-BR"/>
        </w:rPr>
        <w:t xml:space="preserve"> práticas de</w:t>
      </w:r>
      <w:r>
        <w:rPr>
          <w:lang w:eastAsia="pt-BR"/>
        </w:rPr>
        <w:t xml:space="preserve"> </w:t>
      </w:r>
      <w:r w:rsidR="00FE5FC8">
        <w:rPr>
          <w:lang w:eastAsia="pt-BR"/>
        </w:rPr>
        <w:t>labor</w:t>
      </w:r>
      <w:r>
        <w:rPr>
          <w:lang w:eastAsia="pt-BR"/>
        </w:rPr>
        <w:t>a</w:t>
      </w:r>
      <w:r w:rsidR="00FE5FC8">
        <w:rPr>
          <w:lang w:eastAsia="pt-BR"/>
        </w:rPr>
        <w:t>tório</w:t>
      </w:r>
      <w:r>
        <w:rPr>
          <w:lang w:eastAsia="pt-BR"/>
        </w:rPr>
        <w:t xml:space="preserve"> da disciplina de CG. Por isso, não foi necessário o uso do da temporização (</w:t>
      </w:r>
      <w:proofErr w:type="spellStart"/>
      <w:r w:rsidRPr="00BD54CF">
        <w:rPr>
          <w:lang w:eastAsia="pt-BR"/>
        </w:rPr>
        <w:t>glutTimerFunc</w:t>
      </w:r>
      <w:proofErr w:type="spellEnd"/>
      <w:r>
        <w:rPr>
          <w:lang w:eastAsia="pt-BR"/>
        </w:rPr>
        <w:t>), pois a “velocidade” percebida dos movimento pode ser definida pelo usuário. A captura de comandos do usuário (interatividade) utilizou as “callbacks” padrão do GLUT, com a exceção da rolagem do mouse que é específica do “</w:t>
      </w:r>
      <w:proofErr w:type="spellStart"/>
      <w:r>
        <w:rPr>
          <w:lang w:eastAsia="pt-BR"/>
        </w:rPr>
        <w:t>freeglut</w:t>
      </w:r>
      <w:proofErr w:type="spellEnd"/>
      <w:r>
        <w:rPr>
          <w:lang w:eastAsia="pt-BR"/>
        </w:rPr>
        <w:t>”.</w:t>
      </w:r>
    </w:p>
    <w:p w:rsidR="001F342E" w:rsidRDefault="00BD54CF" w:rsidP="00167F28">
      <w:pPr>
        <w:rPr>
          <w:lang w:eastAsia="pt-BR"/>
        </w:rPr>
      </w:pPr>
      <w:r>
        <w:rPr>
          <w:lang w:eastAsia="pt-BR"/>
        </w:rPr>
        <w:t xml:space="preserve">A detecção e resposta às colisões seguiu a especificação do trabalho. </w:t>
      </w:r>
      <w:r w:rsidR="007B4F07">
        <w:rPr>
          <w:lang w:eastAsia="pt-BR"/>
        </w:rPr>
        <w:t xml:space="preserve">Porém, foram adotadas duas regras específicas: (1) no caso de colisão com o sol, o asteróide deve ser simplesmente eliminado e (2) a </w:t>
      </w:r>
      <w:r w:rsidR="00515F42">
        <w:rPr>
          <w:lang w:eastAsia="pt-BR"/>
        </w:rPr>
        <w:t xml:space="preserve">colisão </w:t>
      </w:r>
      <w:r w:rsidR="007B4F07">
        <w:rPr>
          <w:lang w:eastAsia="pt-BR"/>
        </w:rPr>
        <w:t xml:space="preserve">com </w:t>
      </w:r>
      <w:r w:rsidR="00515F42">
        <w:rPr>
          <w:lang w:eastAsia="pt-BR"/>
        </w:rPr>
        <w:t>o anel de saturno</w:t>
      </w:r>
      <w:r w:rsidR="007B4F07">
        <w:rPr>
          <w:lang w:eastAsia="pt-BR"/>
        </w:rPr>
        <w:t xml:space="preserve"> não destrói o asteróide</w:t>
      </w:r>
      <w:r w:rsidR="00515F42">
        <w:rPr>
          <w:lang w:eastAsia="pt-BR"/>
        </w:rPr>
        <w:t>, para possibilitar um efeito visual “melhor”. A colisão com os “planetas” calcula a distância entre os centros das “esferas”.</w:t>
      </w:r>
      <w:r w:rsidR="005C56DD">
        <w:rPr>
          <w:lang w:eastAsia="pt-BR"/>
        </w:rPr>
        <w:t xml:space="preserve"> </w:t>
      </w:r>
      <w:r w:rsidR="00515F42">
        <w:rPr>
          <w:lang w:eastAsia="pt-BR"/>
        </w:rPr>
        <w:t xml:space="preserve">Caso a distância </w:t>
      </w:r>
      <w:r w:rsidR="002018F5">
        <w:rPr>
          <w:lang w:eastAsia="pt-BR"/>
        </w:rPr>
        <w:t>d</w:t>
      </w:r>
      <w:r w:rsidR="00515F42">
        <w:rPr>
          <w:lang w:eastAsia="pt-BR"/>
        </w:rPr>
        <w:t xml:space="preserve">o </w:t>
      </w:r>
      <w:r w:rsidR="002018F5">
        <w:rPr>
          <w:lang w:eastAsia="pt-BR"/>
        </w:rPr>
        <w:t>centro do asteróide até o centro de qualquer planeta seja menor que os raios somados</w:t>
      </w:r>
      <w:r w:rsidR="00515F42">
        <w:rPr>
          <w:lang w:eastAsia="pt-BR"/>
        </w:rPr>
        <w:t>, exist</w:t>
      </w:r>
      <w:r w:rsidR="002018F5">
        <w:rPr>
          <w:lang w:eastAsia="pt-BR"/>
        </w:rPr>
        <w:t>e</w:t>
      </w:r>
      <w:r w:rsidR="00515F42">
        <w:rPr>
          <w:lang w:eastAsia="pt-BR"/>
        </w:rPr>
        <w:t xml:space="preserve"> uma colisão. Essa análise de colisão foi </w:t>
      </w:r>
      <w:r w:rsidR="002018F5">
        <w:rPr>
          <w:lang w:eastAsia="pt-BR"/>
        </w:rPr>
        <w:t xml:space="preserve">relativamente simples. </w:t>
      </w:r>
      <w:r w:rsidR="001F342E">
        <w:rPr>
          <w:lang w:eastAsia="pt-BR"/>
        </w:rPr>
        <w:t>O problema identificado nos testes é que, ao acelerar muito o tempo, entre um quadro e outro o asteroide poderia (como ocorreu) percorrer uma distância maior que a do planeta, sem possibilidade de detectar a colisão. Uma alternativa seria fixar a aceleração do tempo máxim</w:t>
      </w:r>
      <w:r w:rsidR="008D6AC8">
        <w:rPr>
          <w:lang w:eastAsia="pt-BR"/>
        </w:rPr>
        <w:t>a</w:t>
      </w:r>
      <w:r w:rsidR="001F342E">
        <w:rPr>
          <w:lang w:eastAsia="pt-BR"/>
        </w:rPr>
        <w:t xml:space="preserve">. </w:t>
      </w:r>
      <w:r w:rsidR="001F342E">
        <w:rPr>
          <w:lang w:eastAsia="pt-BR"/>
        </w:rPr>
        <w:lastRenderedPageBreak/>
        <w:t xml:space="preserve">Porém, o movimento de translação Júpiter é tão lento (mais de 200 anos) que só é notável em alta “velocidade” de passagem de tempo. Por isso, calcula-se a distância percorrida pelo asteróide entre um quadro e outro. Se ela for maior que o diâmetro do asteroide, o programa reduz a aceleração do tempo ou impede o acionamento do asteróide. </w:t>
      </w:r>
    </w:p>
    <w:p w:rsidR="001C1D49" w:rsidRDefault="001C1D49" w:rsidP="00167F28">
      <w:pPr>
        <w:rPr>
          <w:lang w:eastAsia="pt-BR"/>
        </w:rPr>
      </w:pPr>
      <w:r>
        <w:rPr>
          <w:lang w:eastAsia="pt-BR"/>
        </w:rPr>
        <w:t xml:space="preserve">No caso de colisão, inicia-se uma animação de explosão. A animação usa dois elementos básicos: partículas e detritos. Os elementos são posicionados ao longo da superfície da esfera definida pelo planeta que “explode”. Elas se dispersam em forma esférica. Cada elemento tem um vetor de deslocamento com direção radial e “intensidade” (módulo ou velocidade) sorteados aleatoriamente (função </w:t>
      </w:r>
      <w:proofErr w:type="spellStart"/>
      <w:r>
        <w:rPr>
          <w:lang w:eastAsia="pt-BR"/>
        </w:rPr>
        <w:t>rand</w:t>
      </w:r>
      <w:proofErr w:type="spellEnd"/>
      <w:r>
        <w:rPr>
          <w:lang w:eastAsia="pt-BR"/>
        </w:rPr>
        <w:t>()). Na animação, esses vetores são multiplicados fazendo o movimento. As partículas são pontos. Os detritos são triângulos. Os detritos giram também com ângulos sorteados. Todo o sorteio é feito no início da explosão. Depois, ao longo da animação, os vetores são apenas deslocados (multiplicação por escalar). O tamanho dos detritos e o tempo de duração da explosão (combustível) variam com o raio dos planetas; quanto maior o planeta, mais tempo de explosão e maior são os detritos. Por fim, durante o deslocamento, a cor de cada partícula é alterada, forçando uma cor gradualmente mais vermelha. Esse efeito é simples: basta, a cada movimento, subtrair os valores da cor RGB, reduzindo um valor “k” na cor vermelha, “4*k” na cor verde e “8*k” na cor azul. Ao longo do tempo, apenas a cor vermelha ficará com intensidade luminosa. O software adotou um modelo de referência amplamente citado na Internet, mas fez grandes mudanças como, por exemplo, o posicionamento inicial ao longo da esfera do planeta, que antes era em ponto central. Além disso, adicionou-se o controle de tempo, assim as explosões acompanham a aceleração de tempo do sistema solar. Foram feitas várias outras modificações e acréscimos, a maioria não trivial.</w:t>
      </w:r>
    </w:p>
    <w:p w:rsidR="001C1D49" w:rsidRDefault="001C1D49" w:rsidP="001C1D49">
      <w:pPr>
        <w:rPr>
          <w:lang w:eastAsia="pt-BR"/>
        </w:rPr>
      </w:pPr>
      <w:r>
        <w:rPr>
          <w:lang w:eastAsia="pt-BR"/>
        </w:rPr>
        <w:t xml:space="preserve">Saturno foi, de longe, o astro com mais requisitos de software e complicações. A lua </w:t>
      </w:r>
      <w:proofErr w:type="spellStart"/>
      <w:r>
        <w:rPr>
          <w:lang w:eastAsia="pt-BR"/>
        </w:rPr>
        <w:t>Hiperion</w:t>
      </w:r>
      <w:proofErr w:type="spellEnd"/>
      <w:r>
        <w:rPr>
          <w:lang w:eastAsia="pt-BR"/>
        </w:rPr>
        <w:t xml:space="preserve"> tem movimento de rotação, raios da elipse e translação aleatórios. Esse foi um controle difícil por causa da rotação de Saturno e por causa do fator “dia” no posicionamento relativo ao tempo. Note-se, na figura 1, que a órbita de </w:t>
      </w:r>
      <w:proofErr w:type="spellStart"/>
      <w:r>
        <w:rPr>
          <w:lang w:eastAsia="pt-BR"/>
        </w:rPr>
        <w:t>Hiperion</w:t>
      </w:r>
      <w:proofErr w:type="spellEnd"/>
      <w:r>
        <w:rPr>
          <w:lang w:eastAsia="pt-BR"/>
        </w:rPr>
        <w:t xml:space="preserve"> (em verde) passa de praticamente circular para elíptica (variação do raio maior e menor da elipse). </w:t>
      </w:r>
      <w:proofErr w:type="spellStart"/>
      <w:r>
        <w:rPr>
          <w:lang w:eastAsia="pt-BR"/>
        </w:rPr>
        <w:t>Febe</w:t>
      </w:r>
      <w:proofErr w:type="spellEnd"/>
      <w:r>
        <w:rPr>
          <w:lang w:eastAsia="pt-BR"/>
        </w:rPr>
        <w:t xml:space="preserve"> também tem orbita elíptica. Optou-se por usar uma órbita com inclinação em relação ao plano Y, apenas para variação visual. A lua </w:t>
      </w:r>
      <w:proofErr w:type="spellStart"/>
      <w:r>
        <w:rPr>
          <w:lang w:eastAsia="pt-BR"/>
        </w:rPr>
        <w:t>Titan</w:t>
      </w:r>
      <w:proofErr w:type="spellEnd"/>
      <w:r>
        <w:rPr>
          <w:lang w:eastAsia="pt-BR"/>
        </w:rPr>
        <w:t xml:space="preserve"> é simples, pois o sistema “</w:t>
      </w:r>
      <w:proofErr w:type="spellStart"/>
      <w:r>
        <w:rPr>
          <w:lang w:eastAsia="pt-BR"/>
        </w:rPr>
        <w:t>renderização</w:t>
      </w:r>
      <w:proofErr w:type="spellEnd"/>
      <w:r>
        <w:rPr>
          <w:lang w:eastAsia="pt-BR"/>
        </w:rPr>
        <w:t>” padrão faz seu tratamento normal, como os demais planetas de órbita circular.</w:t>
      </w:r>
    </w:p>
    <w:p w:rsidR="001C1D49" w:rsidRDefault="001C1D49" w:rsidP="001C1D49">
      <w:pPr>
        <w:rPr>
          <w:lang w:eastAsia="pt-BR"/>
        </w:rPr>
      </w:pPr>
      <w:r>
        <w:rPr>
          <w:lang w:eastAsia="pt-BR"/>
        </w:rPr>
        <w:t>O anel de saturno usa o recurso de desenho em pontos, “</w:t>
      </w:r>
      <w:proofErr w:type="spellStart"/>
      <w:r w:rsidRPr="0028127E">
        <w:rPr>
          <w:lang w:eastAsia="pt-BR"/>
        </w:rPr>
        <w:t>Stipple</w:t>
      </w:r>
      <w:proofErr w:type="spellEnd"/>
      <w:r>
        <w:rPr>
          <w:lang w:eastAsia="pt-BR"/>
        </w:rPr>
        <w:t xml:space="preserve">”, do </w:t>
      </w:r>
      <w:proofErr w:type="spellStart"/>
      <w:r>
        <w:rPr>
          <w:lang w:eastAsia="pt-BR"/>
        </w:rPr>
        <w:t>OpenGL</w:t>
      </w:r>
      <w:proofErr w:type="spellEnd"/>
      <w:r>
        <w:rPr>
          <w:lang w:eastAsia="pt-BR"/>
        </w:rPr>
        <w:t>. Ao ser ativado (</w:t>
      </w:r>
      <w:proofErr w:type="spellStart"/>
      <w:r w:rsidRPr="0028127E">
        <w:rPr>
          <w:lang w:eastAsia="pt-BR"/>
        </w:rPr>
        <w:t>glPolygonStipple</w:t>
      </w:r>
      <w:proofErr w:type="spellEnd"/>
      <w:r>
        <w:rPr>
          <w:lang w:eastAsia="pt-BR"/>
        </w:rPr>
        <w:t>), a “</w:t>
      </w:r>
      <w:proofErr w:type="spellStart"/>
      <w:r>
        <w:rPr>
          <w:lang w:eastAsia="pt-BR"/>
        </w:rPr>
        <w:t>renderização</w:t>
      </w:r>
      <w:proofErr w:type="spellEnd"/>
      <w:r>
        <w:rPr>
          <w:lang w:eastAsia="pt-BR"/>
        </w:rPr>
        <w:t>” filtra os pontos que são projetados na tela. O filtro é uma sequência de bits: os “bits” “0” (zero) anulam a projeção do ponto e os “1”(um) permitem a projeção do ponto. Isso faz um efeito de “transparência”. Esse mesmo tipo de efeito é usado para desenhar as linhas das órbitas, que ficam parecendo pontilhadas. Além disso, para complementar a transparência utiliza-se a opção “</w:t>
      </w:r>
      <w:proofErr w:type="spellStart"/>
      <w:r w:rsidRPr="0028127E">
        <w:rPr>
          <w:lang w:eastAsia="pt-BR"/>
        </w:rPr>
        <w:t>glBlendFunc</w:t>
      </w:r>
      <w:proofErr w:type="spellEnd"/>
      <w:r>
        <w:rPr>
          <w:lang w:eastAsia="pt-BR"/>
        </w:rPr>
        <w:t>” que permite e controla o uso de cores com índice “alfa” de transparência. A transparência com índice “alfa” é um efeito resultante da “fusão” da cor de um ponto anteriormente projetado no mesmo “</w:t>
      </w:r>
      <w:proofErr w:type="spellStart"/>
      <w:r>
        <w:rPr>
          <w:lang w:eastAsia="pt-BR"/>
        </w:rPr>
        <w:t>voxel</w:t>
      </w:r>
      <w:proofErr w:type="spellEnd"/>
      <w:r>
        <w:rPr>
          <w:lang w:eastAsia="pt-BR"/>
        </w:rPr>
        <w:t>” por objeto mais distante. Por isso, a ordem de “</w:t>
      </w:r>
      <w:proofErr w:type="spellStart"/>
      <w:r>
        <w:rPr>
          <w:lang w:eastAsia="pt-BR"/>
        </w:rPr>
        <w:t>renderização</w:t>
      </w:r>
      <w:proofErr w:type="spellEnd"/>
      <w:r>
        <w:rPr>
          <w:lang w:eastAsia="pt-BR"/>
        </w:rPr>
        <w:t>” é muito importante. Veja na figura 2 o efeito da transparência no anel de saturno.</w:t>
      </w:r>
    </w:p>
    <w:p w:rsidR="00F136DA" w:rsidRDefault="00515F42" w:rsidP="00167F28">
      <w:pPr>
        <w:rPr>
          <w:lang w:eastAsia="pt-BR"/>
        </w:rPr>
      </w:pPr>
      <w:r>
        <w:rPr>
          <w:lang w:eastAsia="pt-BR"/>
        </w:rPr>
        <w:t xml:space="preserve">A colisão com o anel </w:t>
      </w:r>
      <w:r w:rsidR="00167F28">
        <w:rPr>
          <w:lang w:eastAsia="pt-BR"/>
        </w:rPr>
        <w:t xml:space="preserve">é diferente, pois ele tem forma plana. </w:t>
      </w:r>
      <w:r w:rsidR="005059C6">
        <w:rPr>
          <w:lang w:eastAsia="pt-BR"/>
        </w:rPr>
        <w:t>A solução foi</w:t>
      </w:r>
      <w:r w:rsidR="00167F28">
        <w:rPr>
          <w:lang w:eastAsia="pt-BR"/>
        </w:rPr>
        <w:t xml:space="preserve"> verificar se o asteroide cruza o plano definido pelo anel, no caso o plano {0,</w:t>
      </w:r>
      <w:r w:rsidR="005059C6">
        <w:rPr>
          <w:lang w:eastAsia="pt-BR"/>
        </w:rPr>
        <w:t>Y</w:t>
      </w:r>
      <w:r w:rsidR="00167F28">
        <w:rPr>
          <w:lang w:eastAsia="pt-BR"/>
        </w:rPr>
        <w:t>,</w:t>
      </w:r>
      <w:r w:rsidR="005059C6">
        <w:rPr>
          <w:lang w:eastAsia="pt-BR"/>
        </w:rPr>
        <w:t>0</w:t>
      </w:r>
      <w:r w:rsidR="00167F28">
        <w:rPr>
          <w:lang w:eastAsia="pt-BR"/>
        </w:rPr>
        <w:t xml:space="preserve">}. A cada movimento, se o asteróide intercepta esse plano, verifica-se a distância do </w:t>
      </w:r>
      <w:r w:rsidR="005059C6">
        <w:rPr>
          <w:lang w:eastAsia="pt-BR"/>
        </w:rPr>
        <w:t xml:space="preserve">seu </w:t>
      </w:r>
      <w:r w:rsidR="00167F28">
        <w:rPr>
          <w:lang w:eastAsia="pt-BR"/>
        </w:rPr>
        <w:t xml:space="preserve">ponto central até o </w:t>
      </w:r>
      <w:r w:rsidR="005059C6">
        <w:rPr>
          <w:lang w:eastAsia="pt-BR"/>
        </w:rPr>
        <w:t>centro</w:t>
      </w:r>
      <w:r w:rsidR="00167F28">
        <w:rPr>
          <w:lang w:eastAsia="pt-BR"/>
        </w:rPr>
        <w:t xml:space="preserve"> do anel (o centro de Saturno) para determinar se ocorre colisão.  </w:t>
      </w:r>
    </w:p>
    <w:p w:rsidR="00BA5013" w:rsidRDefault="00BA5013" w:rsidP="00BA5013">
      <w:pPr>
        <w:rPr>
          <w:lang w:eastAsia="pt-BR"/>
        </w:rPr>
      </w:pPr>
      <w:r>
        <w:rPr>
          <w:lang w:eastAsia="pt-BR"/>
        </w:rPr>
        <w:lastRenderedPageBreak/>
        <w:t>Quando ocorre a colisão, a animação do “colapso” dos anéis faz com que eles se tornem vermelho, expandido seu raio ao longo do tempo, em direção “infinita”, reduzindo a cor até sumir. A animação tenta simular um “escape” dos “detritos” do anel da ação da força gravitacional de Saturno.</w:t>
      </w:r>
    </w:p>
    <w:p w:rsidR="001C1D49" w:rsidRDefault="001C1D49" w:rsidP="001C1D49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592260" cy="2587380"/>
            <wp:effectExtent l="19050" t="0" r="0" b="0"/>
            <wp:docPr id="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030" cy="259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2533870" cy="2588734"/>
            <wp:effectExtent l="19050" t="0" r="0" b="0"/>
            <wp:docPr id="3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391" cy="2592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D49" w:rsidRDefault="001C1D49" w:rsidP="001C1D49">
      <w:pPr>
        <w:pStyle w:val="Legenda"/>
        <w:jc w:val="center"/>
        <w:rPr>
          <w:color w:val="auto"/>
        </w:rPr>
      </w:pPr>
      <w:r w:rsidRPr="00C61A83">
        <w:rPr>
          <w:color w:val="auto"/>
        </w:rPr>
        <w:t xml:space="preserve">Figura </w:t>
      </w:r>
      <w:r>
        <w:rPr>
          <w:color w:val="auto"/>
        </w:rPr>
        <w:t>1</w:t>
      </w:r>
      <w:r w:rsidRPr="00C61A83">
        <w:rPr>
          <w:color w:val="auto"/>
        </w:rPr>
        <w:t xml:space="preserve"> - Variação aleatória de </w:t>
      </w:r>
      <w:proofErr w:type="spellStart"/>
      <w:r w:rsidRPr="00C61A83">
        <w:rPr>
          <w:color w:val="auto"/>
        </w:rPr>
        <w:t>Hiperion</w:t>
      </w:r>
      <w:proofErr w:type="spellEnd"/>
    </w:p>
    <w:p w:rsidR="00BA5013" w:rsidRDefault="00BA5013" w:rsidP="00167F28">
      <w:pPr>
        <w:rPr>
          <w:lang w:eastAsia="pt-BR"/>
        </w:rPr>
      </w:pPr>
    </w:p>
    <w:p w:rsidR="00C103B0" w:rsidRDefault="00294B82" w:rsidP="00C103B0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037471" cy="2533243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885" cy="2535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58E" w:rsidRPr="00C61A83" w:rsidRDefault="00C103B0" w:rsidP="00C103B0">
      <w:pPr>
        <w:pStyle w:val="Legenda"/>
        <w:jc w:val="center"/>
        <w:rPr>
          <w:color w:val="auto"/>
          <w:lang w:eastAsia="pt-BR"/>
        </w:rPr>
      </w:pPr>
      <w:r w:rsidRPr="00C61A83">
        <w:rPr>
          <w:color w:val="auto"/>
        </w:rPr>
        <w:t xml:space="preserve">Figura </w:t>
      </w:r>
      <w:r w:rsidR="001C1D49">
        <w:rPr>
          <w:color w:val="auto"/>
        </w:rPr>
        <w:t>2</w:t>
      </w:r>
      <w:r w:rsidRPr="00C61A83">
        <w:rPr>
          <w:color w:val="auto"/>
        </w:rPr>
        <w:t>- Transparência no anel de saturno</w:t>
      </w:r>
    </w:p>
    <w:p w:rsidR="00C61A83" w:rsidRDefault="00C61A83" w:rsidP="00C103B0">
      <w:pPr>
        <w:rPr>
          <w:lang w:eastAsia="pt-BR"/>
        </w:rPr>
      </w:pPr>
    </w:p>
    <w:p w:rsidR="00404743" w:rsidRDefault="00404743" w:rsidP="00404743">
      <w:r>
        <w:t xml:space="preserve">Por fim, como o sistema de detecção de colisão </w:t>
      </w:r>
      <w:r w:rsidR="002018F5">
        <w:t xml:space="preserve">forneceu as posições dos objetos no espaço, </w:t>
      </w:r>
      <w:r>
        <w:t xml:space="preserve">foi elaborado </w:t>
      </w:r>
      <w:r w:rsidR="002018F5">
        <w:t xml:space="preserve">um sistema de seleção de objetos pelo ponteiro do mouse. Esse foi o </w:t>
      </w:r>
      <w:r w:rsidR="002018F5">
        <w:rPr>
          <w:lang w:eastAsia="pt-BR"/>
        </w:rPr>
        <w:t>controle mais complexo e trabalhoso</w:t>
      </w:r>
      <w:r w:rsidR="004B2030">
        <w:rPr>
          <w:lang w:eastAsia="pt-BR"/>
        </w:rPr>
        <w:t xml:space="preserve"> e</w:t>
      </w:r>
      <w:r w:rsidR="002018F5">
        <w:rPr>
          <w:lang w:eastAsia="pt-BR"/>
        </w:rPr>
        <w:t xml:space="preserve"> elaborado. El</w:t>
      </w:r>
      <w:r>
        <w:t xml:space="preserve">e </w:t>
      </w:r>
      <w:r w:rsidR="002018F5">
        <w:t xml:space="preserve">é </w:t>
      </w:r>
      <w:r>
        <w:t xml:space="preserve">baseado </w:t>
      </w:r>
      <w:r w:rsidR="002018F5">
        <w:t>na técnica “</w:t>
      </w:r>
      <w:proofErr w:type="spellStart"/>
      <w:r w:rsidR="002018F5">
        <w:t>Pick</w:t>
      </w:r>
      <w:proofErr w:type="spellEnd"/>
      <w:r w:rsidR="002018F5">
        <w:t xml:space="preserve"> Ray”, que calcula a </w:t>
      </w:r>
      <w:r>
        <w:t xml:space="preserve">proximidade </w:t>
      </w:r>
      <w:r w:rsidR="002018F5">
        <w:t xml:space="preserve">do objeto </w:t>
      </w:r>
      <w:r>
        <w:t xml:space="preserve">com </w:t>
      </w:r>
      <w:r w:rsidR="002018F5">
        <w:t xml:space="preserve">um </w:t>
      </w:r>
      <w:r>
        <w:t>segmento de reta</w:t>
      </w:r>
      <w:r w:rsidR="002018F5">
        <w:t xml:space="preserve"> formado</w:t>
      </w:r>
      <w:r>
        <w:t xml:space="preserve"> pela posição da câmera e a posição projetada do mouse na tela (2D) no espaço 3D . O segmento de reta é composto pelos pontos que interceptam os planos “</w:t>
      </w:r>
      <w:proofErr w:type="spellStart"/>
      <w:r>
        <w:t>near</w:t>
      </w:r>
      <w:proofErr w:type="spellEnd"/>
      <w:r>
        <w:t>” e “</w:t>
      </w:r>
      <w:proofErr w:type="spellStart"/>
      <w:r>
        <w:t>far</w:t>
      </w:r>
      <w:proofErr w:type="spellEnd"/>
      <w:r>
        <w:t xml:space="preserve">” do </w:t>
      </w:r>
      <w:r w:rsidR="007E0D38">
        <w:t xml:space="preserve">volume de visualização. </w:t>
      </w:r>
      <w:r w:rsidR="00A36AF1">
        <w:t>Veja ilustração d</w:t>
      </w:r>
      <w:r w:rsidR="002018F5">
        <w:t>o segmento entre os pontos p0-p1</w:t>
      </w:r>
      <w:r w:rsidR="007E0D38">
        <w:t xml:space="preserve"> </w:t>
      </w:r>
      <w:r w:rsidR="002018F5">
        <w:t xml:space="preserve">na </w:t>
      </w:r>
      <w:r w:rsidR="007E0D38">
        <w:t>figura 3.</w:t>
      </w:r>
      <w:r w:rsidR="002018F5">
        <w:t xml:space="preserve"> Esse segmento é similar à reta da orbita do </w:t>
      </w:r>
      <w:r w:rsidR="002018F5">
        <w:lastRenderedPageBreak/>
        <w:t xml:space="preserve">asteróide. Porém, </w:t>
      </w:r>
      <w:r w:rsidR="00A36AF1">
        <w:t>um</w:t>
      </w:r>
      <w:r w:rsidR="002018F5">
        <w:t>a reta pode interceptar objetos atrás da câmera, e esse foi um dos problemas encontrados</w:t>
      </w:r>
      <w:r w:rsidR="00A36AF1">
        <w:t xml:space="preserve"> nos testes</w:t>
      </w:r>
      <w:r w:rsidR="002018F5">
        <w:t>.</w:t>
      </w:r>
    </w:p>
    <w:p w:rsidR="00A36AF1" w:rsidRDefault="007E0D38" w:rsidP="00404743">
      <w:r>
        <w:t xml:space="preserve">Com o segmento de reta de seleção, basta calcular a distância entre os pontos centrais dos planetas com esse segmento de reta: se for menor que o raio do planeta, a reta o intercepta. Para todos os “planetas” que interceptarem o segmento, escolhe-se o que tiver menor distância com o ponto da câmera (distância entre dois pontos no espaço). </w:t>
      </w:r>
    </w:p>
    <w:p w:rsidR="00A36AF1" w:rsidRDefault="007E0D38" w:rsidP="00404743">
      <w:r>
        <w:t>Para o anel de saturno</w:t>
      </w:r>
      <w:r w:rsidR="00A36AF1">
        <w:t>,</w:t>
      </w:r>
      <w:r>
        <w:t xml:space="preserve"> a seleção é diferente. </w:t>
      </w:r>
      <w:r w:rsidR="00597BCE">
        <w:t xml:space="preserve">Basta descobrir se existe e qual é o ponto de interseção do segmento </w:t>
      </w:r>
      <w:r w:rsidR="00E7710E">
        <w:t>de seleção (</w:t>
      </w:r>
      <w:r w:rsidR="00597BCE">
        <w:t>p0-p1</w:t>
      </w:r>
      <w:r w:rsidR="00E7710E">
        <w:t>)</w:t>
      </w:r>
      <w:r w:rsidR="00597BCE">
        <w:t xml:space="preserve"> com o plano definido pela superfície do anel que, no caso, é o plano Y. Com esse ponto de interseção</w:t>
      </w:r>
      <w:r>
        <w:t>, basta verifica</w:t>
      </w:r>
      <w:r w:rsidR="00597BCE">
        <w:t>r se a distância entre ele e o centro de Saturno é menor que o raio do anel</w:t>
      </w:r>
      <w:r>
        <w:t xml:space="preserve">. </w:t>
      </w:r>
      <w:r w:rsidR="00E7710E">
        <w:t>Porém, a seleção do anel de saturno ainda não foi elaborada.</w:t>
      </w:r>
    </w:p>
    <w:p w:rsidR="007E0D38" w:rsidRDefault="007E0D38" w:rsidP="00404743">
      <w:r>
        <w:t xml:space="preserve">O teste </w:t>
      </w:r>
      <w:r w:rsidR="00A36AF1">
        <w:t xml:space="preserve">de seleção de objetos pelo mouse </w:t>
      </w:r>
      <w:r>
        <w:t xml:space="preserve">é relativamente </w:t>
      </w:r>
      <w:r w:rsidR="002018F5">
        <w:t>complexo</w:t>
      </w:r>
      <w:r>
        <w:t>, principalmente se comp</w:t>
      </w:r>
      <w:r w:rsidR="004B2030">
        <w:t>a</w:t>
      </w:r>
      <w:r>
        <w:t xml:space="preserve">rado com a detecção de colisão. </w:t>
      </w:r>
      <w:r w:rsidR="002018F5">
        <w:t>Por isso</w:t>
      </w:r>
      <w:r>
        <w:t xml:space="preserve">, </w:t>
      </w:r>
      <w:r w:rsidR="002018F5">
        <w:t xml:space="preserve">mesmo </w:t>
      </w:r>
      <w:r w:rsidR="00A36AF1">
        <w:t>sem ter encontrado</w:t>
      </w:r>
      <w:r>
        <w:t xml:space="preserve"> erro</w:t>
      </w:r>
      <w:r w:rsidR="002018F5">
        <w:t xml:space="preserve"> na versão final</w:t>
      </w:r>
      <w:r>
        <w:t xml:space="preserve">, esse sistema não foi amplamente testado como </w:t>
      </w:r>
      <w:r w:rsidR="00A36AF1">
        <w:t>a</w:t>
      </w:r>
      <w:r>
        <w:t xml:space="preserve"> detecção de colisão, pois não é um fator de avaliação do presente trabalho. </w:t>
      </w:r>
    </w:p>
    <w:p w:rsidR="00404743" w:rsidRDefault="00404743" w:rsidP="00404743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766434" cy="2265989"/>
            <wp:effectExtent l="19050" t="0" r="0" b="0"/>
            <wp:docPr id="10" name="Imagem 10" descr="http://www.codeproject.com/KB/openGL/TranslationController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odeproject.com/KB/openGL/TranslationController/image00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438" cy="2267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743" w:rsidRDefault="00404743" w:rsidP="00404743">
      <w:pPr>
        <w:pStyle w:val="Legenda"/>
        <w:jc w:val="center"/>
        <w:rPr>
          <w:color w:val="auto"/>
        </w:rPr>
      </w:pPr>
      <w:r w:rsidRPr="00404743">
        <w:rPr>
          <w:color w:val="auto"/>
        </w:rPr>
        <w:t xml:space="preserve">Figura </w:t>
      </w:r>
      <w:r w:rsidR="00AF23BB" w:rsidRPr="00404743">
        <w:rPr>
          <w:color w:val="auto"/>
        </w:rPr>
        <w:fldChar w:fldCharType="begin"/>
      </w:r>
      <w:r w:rsidRPr="00404743">
        <w:rPr>
          <w:color w:val="auto"/>
        </w:rPr>
        <w:instrText xml:space="preserve"> SEQ Figura \* ARABIC </w:instrText>
      </w:r>
      <w:r w:rsidR="00AF23BB" w:rsidRPr="00404743">
        <w:rPr>
          <w:color w:val="auto"/>
        </w:rPr>
        <w:fldChar w:fldCharType="separate"/>
      </w:r>
      <w:r w:rsidR="00E7710E">
        <w:rPr>
          <w:noProof/>
          <w:color w:val="auto"/>
        </w:rPr>
        <w:t>3</w:t>
      </w:r>
      <w:r w:rsidR="00AF23BB" w:rsidRPr="00404743">
        <w:rPr>
          <w:color w:val="auto"/>
        </w:rPr>
        <w:fldChar w:fldCharType="end"/>
      </w:r>
      <w:r w:rsidRPr="00404743">
        <w:rPr>
          <w:color w:val="auto"/>
        </w:rPr>
        <w:t xml:space="preserve"> - Volume de visualização e segmento de reta de seleção (</w:t>
      </w:r>
      <w:proofErr w:type="spellStart"/>
      <w:r w:rsidRPr="00404743">
        <w:rPr>
          <w:color w:val="auto"/>
        </w:rPr>
        <w:t>po</w:t>
      </w:r>
      <w:proofErr w:type="spellEnd"/>
      <w:r w:rsidRPr="00404743">
        <w:rPr>
          <w:color w:val="auto"/>
        </w:rPr>
        <w:t>-p1)</w:t>
      </w:r>
    </w:p>
    <w:p w:rsidR="002018F5" w:rsidRDefault="002018F5" w:rsidP="002018F5"/>
    <w:p w:rsidR="002018F5" w:rsidRDefault="002018F5" w:rsidP="002018F5">
      <w:pPr>
        <w:pStyle w:val="Ttulo1"/>
        <w:ind w:left="431" w:hanging="431"/>
      </w:pPr>
      <w:r>
        <w:t>Conclusão</w:t>
      </w:r>
    </w:p>
    <w:p w:rsidR="002018F5" w:rsidRDefault="002018F5" w:rsidP="002018F5">
      <w:pPr>
        <w:rPr>
          <w:lang w:eastAsia="pt-BR"/>
        </w:rPr>
      </w:pPr>
    </w:p>
    <w:p w:rsidR="009F7DE0" w:rsidRDefault="002018F5" w:rsidP="009F7DE0">
      <w:pPr>
        <w:rPr>
          <w:lang w:eastAsia="pt-BR"/>
        </w:rPr>
      </w:pPr>
      <w:r>
        <w:rPr>
          <w:lang w:eastAsia="pt-BR"/>
        </w:rPr>
        <w:t xml:space="preserve">O trabalho foi realmente penoso, mas os resultados </w:t>
      </w:r>
      <w:r w:rsidR="002002D7">
        <w:rPr>
          <w:lang w:eastAsia="pt-BR"/>
        </w:rPr>
        <w:t>foram</w:t>
      </w:r>
      <w:r>
        <w:rPr>
          <w:lang w:eastAsia="pt-BR"/>
        </w:rPr>
        <w:t xml:space="preserve"> compensadores</w:t>
      </w:r>
      <w:r w:rsidR="002002D7">
        <w:rPr>
          <w:lang w:eastAsia="pt-BR"/>
        </w:rPr>
        <w:t>.</w:t>
      </w:r>
    </w:p>
    <w:p w:rsidR="002002D7" w:rsidRDefault="002002D7" w:rsidP="009F7DE0">
      <w:pPr>
        <w:rPr>
          <w:lang w:eastAsia="pt-BR"/>
        </w:rPr>
      </w:pPr>
      <w:r>
        <w:rPr>
          <w:lang w:eastAsia="pt-BR"/>
        </w:rPr>
        <w:t>Agradeço ao professor Moisés pela oportunidade e adiamento do prazo, sem o qual não seria possível completar o trabalho.</w:t>
      </w:r>
    </w:p>
    <w:p w:rsidR="002018F5" w:rsidRPr="002018F5" w:rsidRDefault="009F7DE0" w:rsidP="002018F5">
      <w:r>
        <w:t xml:space="preserve">Como o trabalho foi feito individualmente, e não em grupo, devo agradecer ao meu Tio, e colega de faculdade, Frederico Sampaio, pela ajuda e horas de ensino, esclarecimentos, exemplos e revisão do trabalho. </w:t>
      </w:r>
    </w:p>
    <w:sectPr w:rsidR="002018F5" w:rsidRPr="002018F5" w:rsidSect="003D5CE5">
      <w:footerReference w:type="default" r:id="rId11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EAF" w:rsidRDefault="00056EAF" w:rsidP="00945F06">
      <w:pPr>
        <w:spacing w:after="0" w:line="240" w:lineRule="auto"/>
      </w:pPr>
      <w:r>
        <w:separator/>
      </w:r>
    </w:p>
  </w:endnote>
  <w:endnote w:type="continuationSeparator" w:id="0">
    <w:p w:rsidR="00056EAF" w:rsidRDefault="00056EAF" w:rsidP="00945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715384"/>
      <w:docPartObj>
        <w:docPartGallery w:val="Page Numbers (Bottom of Page)"/>
        <w:docPartUnique/>
      </w:docPartObj>
    </w:sdtPr>
    <w:sdtContent>
      <w:p w:rsidR="00945F06" w:rsidRDefault="00AF23BB">
        <w:pPr>
          <w:pStyle w:val="Rodap"/>
          <w:jc w:val="right"/>
        </w:pPr>
        <w:fldSimple w:instr=" PAGE   \* MERGEFORMAT ">
          <w:r w:rsidR="00E53798">
            <w:rPr>
              <w:noProof/>
            </w:rPr>
            <w:t>6</w:t>
          </w:r>
        </w:fldSimple>
      </w:p>
    </w:sdtContent>
  </w:sdt>
  <w:p w:rsidR="00945F06" w:rsidRDefault="00945F0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EAF" w:rsidRDefault="00056EAF" w:rsidP="00945F06">
      <w:pPr>
        <w:spacing w:after="0" w:line="240" w:lineRule="auto"/>
      </w:pPr>
      <w:r>
        <w:separator/>
      </w:r>
    </w:p>
  </w:footnote>
  <w:footnote w:type="continuationSeparator" w:id="0">
    <w:p w:rsidR="00056EAF" w:rsidRDefault="00056EAF" w:rsidP="00945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966FDB"/>
    <w:multiLevelType w:val="multilevel"/>
    <w:tmpl w:val="9B6AACF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77432389"/>
    <w:multiLevelType w:val="hybridMultilevel"/>
    <w:tmpl w:val="62A02C1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5CE5"/>
    <w:rsid w:val="00056EAF"/>
    <w:rsid w:val="000C2C7A"/>
    <w:rsid w:val="00104A2D"/>
    <w:rsid w:val="00167F28"/>
    <w:rsid w:val="001C1D49"/>
    <w:rsid w:val="001D4F08"/>
    <w:rsid w:val="001E75FA"/>
    <w:rsid w:val="001F342E"/>
    <w:rsid w:val="002002D7"/>
    <w:rsid w:val="002018F5"/>
    <w:rsid w:val="00207CC1"/>
    <w:rsid w:val="0028127E"/>
    <w:rsid w:val="00294B82"/>
    <w:rsid w:val="002A1788"/>
    <w:rsid w:val="002D3CE6"/>
    <w:rsid w:val="003D5CE5"/>
    <w:rsid w:val="003F4784"/>
    <w:rsid w:val="00404743"/>
    <w:rsid w:val="0048511C"/>
    <w:rsid w:val="004B2030"/>
    <w:rsid w:val="004E39B5"/>
    <w:rsid w:val="005059C6"/>
    <w:rsid w:val="00514CEB"/>
    <w:rsid w:val="00515F42"/>
    <w:rsid w:val="0055758E"/>
    <w:rsid w:val="00570176"/>
    <w:rsid w:val="00597BCE"/>
    <w:rsid w:val="005C56DD"/>
    <w:rsid w:val="00625C79"/>
    <w:rsid w:val="00675A2D"/>
    <w:rsid w:val="0070545D"/>
    <w:rsid w:val="00727257"/>
    <w:rsid w:val="007B4F07"/>
    <w:rsid w:val="007E0D38"/>
    <w:rsid w:val="0083425C"/>
    <w:rsid w:val="008D6AC8"/>
    <w:rsid w:val="00915617"/>
    <w:rsid w:val="00945F06"/>
    <w:rsid w:val="0098582D"/>
    <w:rsid w:val="009C67AB"/>
    <w:rsid w:val="009F7DE0"/>
    <w:rsid w:val="00A00C8B"/>
    <w:rsid w:val="00A11911"/>
    <w:rsid w:val="00A36AF1"/>
    <w:rsid w:val="00AF23BB"/>
    <w:rsid w:val="00B47366"/>
    <w:rsid w:val="00BA5013"/>
    <w:rsid w:val="00BD54CF"/>
    <w:rsid w:val="00C103B0"/>
    <w:rsid w:val="00C1510D"/>
    <w:rsid w:val="00C61A83"/>
    <w:rsid w:val="00C63454"/>
    <w:rsid w:val="00E53798"/>
    <w:rsid w:val="00E7710E"/>
    <w:rsid w:val="00E94975"/>
    <w:rsid w:val="00EB53AB"/>
    <w:rsid w:val="00F136DA"/>
    <w:rsid w:val="00F3557F"/>
    <w:rsid w:val="00FE5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CE5"/>
    <w:pPr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qFormat/>
    <w:rsid w:val="003D5CE5"/>
    <w:pPr>
      <w:keepNext/>
      <w:numPr>
        <w:numId w:val="1"/>
      </w:numPr>
      <w:spacing w:before="240" w:after="12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unhideWhenUsed/>
    <w:qFormat/>
    <w:rsid w:val="003D5CE5"/>
    <w:pPr>
      <w:keepNext/>
      <w:numPr>
        <w:ilvl w:val="1"/>
        <w:numId w:val="1"/>
      </w:numPr>
      <w:spacing w:before="240" w:after="120" w:line="240" w:lineRule="auto"/>
      <w:ind w:left="578" w:hanging="578"/>
      <w:outlineLvl w:val="1"/>
    </w:pPr>
    <w:rPr>
      <w:rFonts w:ascii="Cambria" w:eastAsia="Times New Roman" w:hAnsi="Cambria" w:cs="Times New Roman"/>
      <w:b/>
      <w:bCs/>
      <w:i/>
      <w:iCs/>
      <w:sz w:val="24"/>
      <w:szCs w:val="28"/>
      <w:lang w:eastAsia="pt-BR"/>
    </w:rPr>
  </w:style>
  <w:style w:type="paragraph" w:styleId="Ttulo3">
    <w:name w:val="heading 3"/>
    <w:basedOn w:val="Normal"/>
    <w:next w:val="Normal"/>
    <w:link w:val="Ttulo3Char"/>
    <w:autoRedefine/>
    <w:unhideWhenUsed/>
    <w:qFormat/>
    <w:rsid w:val="003D5CE5"/>
    <w:pPr>
      <w:keepNext/>
      <w:numPr>
        <w:ilvl w:val="2"/>
        <w:numId w:val="1"/>
      </w:numPr>
      <w:tabs>
        <w:tab w:val="left" w:pos="851"/>
      </w:tabs>
      <w:spacing w:before="240" w:after="60" w:line="240" w:lineRule="auto"/>
      <w:ind w:left="851" w:hanging="851"/>
      <w:outlineLvl w:val="2"/>
    </w:pPr>
    <w:rPr>
      <w:rFonts w:ascii="Cambria" w:eastAsia="Times New Roman" w:hAnsi="Cambria" w:cs="Times New Roman"/>
      <w:b/>
      <w:bCs/>
      <w:sz w:val="24"/>
      <w:szCs w:val="26"/>
      <w:lang w:eastAsia="pt-BR"/>
    </w:rPr>
  </w:style>
  <w:style w:type="paragraph" w:styleId="Ttulo4">
    <w:name w:val="heading 4"/>
    <w:basedOn w:val="Normal"/>
    <w:next w:val="Normal"/>
    <w:link w:val="Ttulo4Char"/>
    <w:autoRedefine/>
    <w:unhideWhenUsed/>
    <w:qFormat/>
    <w:rsid w:val="003D5CE5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="Times New Roman" w:cs="Times New Roman"/>
      <w:b/>
      <w:bCs/>
      <w:sz w:val="24"/>
      <w:szCs w:val="28"/>
      <w:lang w:eastAsia="pt-BR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3D5CE5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3D5CE5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eastAsia="pt-BR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3D5CE5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3D5CE5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3D5CE5"/>
    <w:pPr>
      <w:numPr>
        <w:ilvl w:val="8"/>
        <w:numId w:val="1"/>
      </w:numPr>
      <w:spacing w:before="240" w:after="60" w:line="240" w:lineRule="auto"/>
      <w:outlineLvl w:val="8"/>
    </w:pPr>
    <w:rPr>
      <w:rFonts w:ascii="Cambria" w:eastAsia="Times New Roman" w:hAnsi="Cambr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3D5CE5"/>
    <w:pPr>
      <w:spacing w:before="120" w:after="120" w:line="240" w:lineRule="auto"/>
      <w:jc w:val="center"/>
    </w:pPr>
    <w:rPr>
      <w:rFonts w:eastAsia="Times New Roman" w:cs="Times New Roman"/>
      <w:b/>
      <w:caps/>
      <w:sz w:val="40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3D5CE5"/>
    <w:rPr>
      <w:rFonts w:ascii="Times New Roman" w:eastAsia="Times New Roman" w:hAnsi="Times New Roman" w:cs="Times New Roman"/>
      <w:b/>
      <w:caps/>
      <w:sz w:val="40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3D5CE5"/>
    <w:rPr>
      <w:rFonts w:ascii="Cambria" w:eastAsia="Times New Roman" w:hAnsi="Cambria" w:cs="Times New Roman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3D5CE5"/>
    <w:rPr>
      <w:rFonts w:ascii="Cambria" w:eastAsia="Times New Roman" w:hAnsi="Cambria" w:cs="Times New Roman"/>
      <w:b/>
      <w:bCs/>
      <w:i/>
      <w:iCs/>
      <w:sz w:val="24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3D5CE5"/>
    <w:rPr>
      <w:rFonts w:ascii="Cambria" w:eastAsia="Times New Roman" w:hAnsi="Cambria" w:cs="Times New Roman"/>
      <w:b/>
      <w:bCs/>
      <w:sz w:val="24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3D5CE5"/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character" w:customStyle="1" w:styleId="Ttulo5Char">
    <w:name w:val="Título 5 Char"/>
    <w:basedOn w:val="Fontepargpadro"/>
    <w:link w:val="Ttulo5"/>
    <w:semiHidden/>
    <w:rsid w:val="003D5CE5"/>
    <w:rPr>
      <w:rFonts w:ascii="Calibri" w:eastAsia="Times New Roman" w:hAnsi="Calibri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semiHidden/>
    <w:rsid w:val="003D5CE5"/>
    <w:rPr>
      <w:rFonts w:ascii="Calibri" w:eastAsia="Times New Roman" w:hAnsi="Calibri" w:cs="Times New Roman"/>
      <w:b/>
      <w:bCs/>
      <w:lang w:eastAsia="pt-BR"/>
    </w:rPr>
  </w:style>
  <w:style w:type="character" w:customStyle="1" w:styleId="Ttulo7Char">
    <w:name w:val="Título 7 Char"/>
    <w:basedOn w:val="Fontepargpadro"/>
    <w:link w:val="Ttulo7"/>
    <w:semiHidden/>
    <w:rsid w:val="003D5CE5"/>
    <w:rPr>
      <w:rFonts w:ascii="Calibri" w:eastAsia="Times New Roman" w:hAnsi="Calibri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semiHidden/>
    <w:rsid w:val="003D5CE5"/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semiHidden/>
    <w:rsid w:val="003D5CE5"/>
    <w:rPr>
      <w:rFonts w:ascii="Cambria" w:eastAsia="Times New Roman" w:hAnsi="Cambr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F136D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7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758E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C103B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semiHidden/>
    <w:unhideWhenUsed/>
    <w:rsid w:val="00945F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45F06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945F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5F06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6</Pages>
  <Words>2137</Words>
  <Characters>11545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Frederico Sampaio</dc:creator>
  <cp:lastModifiedBy>Guilherme Sampaio</cp:lastModifiedBy>
  <cp:revision>9</cp:revision>
  <cp:lastPrinted>2013-07-03T23:03:00Z</cp:lastPrinted>
  <dcterms:created xsi:type="dcterms:W3CDTF">2013-07-03T10:07:00Z</dcterms:created>
  <dcterms:modified xsi:type="dcterms:W3CDTF">2013-07-04T00:40:00Z</dcterms:modified>
</cp:coreProperties>
</file>