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Guilherme Caeiro de Mattos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Vetorial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O modelo vetorial implementado nesta tarefa consiste em um modelo TF-IDF conforme descrito em Baeza-Yates e Ribeiro-Neto (1999). Nele, o cálculo do TF (</w:t>
      </w:r>
      <w:r w:rsidDel="00000000" w:rsidR="00000000" w:rsidRPr="00000000">
        <w:rPr>
          <w:i w:val="1"/>
          <w:rtl w:val="0"/>
        </w:rPr>
        <w:t xml:space="preserve">term frequency</w:t>
      </w:r>
      <w:r w:rsidDel="00000000" w:rsidR="00000000" w:rsidRPr="00000000">
        <w:rPr>
          <w:rtl w:val="0"/>
        </w:rPr>
        <w:t xml:space="preserve">) é realizado através da Equação 1, onde </w:t>
      </w:r>
      <w:r w:rsidDel="00000000" w:rsidR="00000000" w:rsidRPr="00000000">
        <w:rPr>
          <w:i w:val="1"/>
          <w:rtl w:val="0"/>
        </w:rPr>
        <w:t xml:space="preserve">freq</w:t>
      </w:r>
      <w:r w:rsidDel="00000000" w:rsidR="00000000" w:rsidRPr="00000000">
        <w:rPr>
          <w:i w:val="1"/>
          <w:vertAlign w:val="subscript"/>
          <w:rtl w:val="0"/>
        </w:rPr>
        <w:t xml:space="preserve">i,j</w:t>
      </w:r>
      <w:r w:rsidDel="00000000" w:rsidR="00000000" w:rsidRPr="00000000">
        <w:rPr>
          <w:rtl w:val="0"/>
        </w:rPr>
        <w:t xml:space="preserve"> é o número de ocorrências do termo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no documento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i w:val="1"/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i w:val="1"/>
          <w:rtl w:val="0"/>
        </w:rPr>
        <w:t xml:space="preserve">max</w:t>
      </w:r>
      <w:r w:rsidDel="00000000" w:rsidR="00000000" w:rsidRPr="00000000">
        <w:rPr>
          <w:i w:val="1"/>
          <w:vertAlign w:val="subscript"/>
          <w:rtl w:val="0"/>
        </w:rPr>
        <w:t xml:space="preserve">l</w:t>
      </w:r>
      <w:r w:rsidDel="00000000" w:rsidR="00000000" w:rsidRPr="00000000">
        <w:rPr>
          <w:i w:val="1"/>
          <w:rtl w:val="0"/>
        </w:rPr>
        <w:t xml:space="preserve"> freq</w:t>
      </w:r>
      <w:r w:rsidDel="00000000" w:rsidR="00000000" w:rsidRPr="00000000">
        <w:rPr>
          <w:i w:val="1"/>
          <w:vertAlign w:val="subscript"/>
          <w:rtl w:val="0"/>
        </w:rPr>
        <w:t xml:space="preserve">l,j</w:t>
      </w:r>
      <w:r w:rsidDel="00000000" w:rsidR="00000000" w:rsidRPr="00000000">
        <w:rPr>
          <w:rtl w:val="0"/>
        </w:rPr>
        <w:t xml:space="preserve"> é o número de ocorrências do termo mais frequente no documento.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i w:val="1"/>
          <w:vertAlign w:val="subscript"/>
          <w:rtl w:val="0"/>
        </w:rPr>
        <w:t xml:space="preserve">i,j</w:t>
      </w:r>
      <w:r w:rsidDel="00000000" w:rsidR="00000000" w:rsidRPr="00000000">
        <w:rPr>
          <w:i w:val="1"/>
          <w:rtl w:val="0"/>
        </w:rPr>
        <w:t xml:space="preserve"> = freq</w:t>
      </w:r>
      <w:r w:rsidDel="00000000" w:rsidR="00000000" w:rsidRPr="00000000">
        <w:rPr>
          <w:i w:val="1"/>
          <w:vertAlign w:val="subscript"/>
          <w:rtl w:val="0"/>
        </w:rPr>
        <w:t xml:space="preserve">i,j</w:t>
      </w:r>
      <w:r w:rsidDel="00000000" w:rsidR="00000000" w:rsidRPr="00000000">
        <w:rPr>
          <w:i w:val="1"/>
          <w:rtl w:val="0"/>
        </w:rPr>
        <w:t xml:space="preserve"> / (max</w:t>
      </w:r>
      <w:r w:rsidDel="00000000" w:rsidR="00000000" w:rsidRPr="00000000">
        <w:rPr>
          <w:i w:val="1"/>
          <w:vertAlign w:val="subscript"/>
          <w:rtl w:val="0"/>
        </w:rPr>
        <w:t xml:space="preserve">l</w:t>
      </w:r>
      <w:r w:rsidDel="00000000" w:rsidR="00000000" w:rsidRPr="00000000">
        <w:rPr>
          <w:i w:val="1"/>
          <w:rtl w:val="0"/>
        </w:rPr>
        <w:t xml:space="preserve"> freq</w:t>
      </w:r>
      <w:r w:rsidDel="00000000" w:rsidR="00000000" w:rsidRPr="00000000">
        <w:rPr>
          <w:i w:val="1"/>
          <w:vertAlign w:val="subscript"/>
          <w:rtl w:val="0"/>
        </w:rPr>
        <w:t xml:space="preserve">i,j</w:t>
      </w:r>
      <w:r w:rsidDel="00000000" w:rsidR="00000000" w:rsidRPr="00000000">
        <w:rPr>
          <w:i w:val="1"/>
          <w:rtl w:val="0"/>
        </w:rPr>
        <w:t xml:space="preserve">)                                                     </w:t>
      </w:r>
      <w:r w:rsidDel="00000000" w:rsidR="00000000" w:rsidRPr="00000000">
        <w:rPr>
          <w:rtl w:val="0"/>
        </w:rPr>
        <w:t xml:space="preserve">(1)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Já o IDF (</w:t>
      </w:r>
      <w:r w:rsidDel="00000000" w:rsidR="00000000" w:rsidRPr="00000000">
        <w:rPr>
          <w:i w:val="1"/>
          <w:rtl w:val="0"/>
        </w:rPr>
        <w:t xml:space="preserve">inverse document frequency</w:t>
      </w:r>
      <w:r w:rsidDel="00000000" w:rsidR="00000000" w:rsidRPr="00000000">
        <w:rPr>
          <w:rtl w:val="0"/>
        </w:rPr>
        <w:t xml:space="preserve">) é calculado como na Equação 2, onde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é o número de documentos disponíveis 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é o número de documentos em que o termo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ocorre. O TF-IDF, por sua vez, resulta da multiplicação das frequências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i w:val="1"/>
          <w:vertAlign w:val="subscript"/>
          <w:rtl w:val="0"/>
        </w:rPr>
        <w:t xml:space="preserve">i,j</w:t>
      </w:r>
      <w:r w:rsidDel="00000000" w:rsidR="00000000" w:rsidRPr="00000000">
        <w:rPr>
          <w:rtl w:val="0"/>
        </w:rPr>
        <w:t xml:space="preserve"> por seus respectivos </w:t>
      </w:r>
      <w:r w:rsidDel="00000000" w:rsidR="00000000" w:rsidRPr="00000000">
        <w:rPr>
          <w:i w:val="1"/>
          <w:rtl w:val="0"/>
        </w:rPr>
        <w:t xml:space="preserve">idf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s, dando origem a uma matriz do peso </w:t>
      </w:r>
      <w:r w:rsidDel="00000000" w:rsidR="00000000" w:rsidRPr="00000000">
        <w:rPr>
          <w:i w:val="1"/>
          <w:rtl w:val="0"/>
        </w:rPr>
        <w:t xml:space="preserve">w</w:t>
      </w:r>
      <w:r w:rsidDel="00000000" w:rsidR="00000000" w:rsidRPr="00000000">
        <w:rPr>
          <w:i w:val="1"/>
          <w:vertAlign w:val="subscript"/>
          <w:rtl w:val="0"/>
        </w:rPr>
        <w:t xml:space="preserve">i,j</w:t>
      </w:r>
      <w:r w:rsidDel="00000000" w:rsidR="00000000" w:rsidRPr="00000000">
        <w:rPr>
          <w:rtl w:val="0"/>
        </w:rPr>
        <w:t xml:space="preserve"> dos termos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em cada documento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i w:val="1"/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. Esse cálculo é efetuado conforme a Equação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i w:val="1"/>
          <w:rtl w:val="0"/>
        </w:rPr>
        <w:t xml:space="preserve">idf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 = log (N/n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)                                                             </w:t>
      </w:r>
      <w:r w:rsidDel="00000000" w:rsidR="00000000" w:rsidRPr="00000000">
        <w:rPr>
          <w:rtl w:val="0"/>
        </w:rPr>
        <w:t xml:space="preserve">(2)</w:t>
      </w:r>
    </w:p>
    <w:p w:rsidR="00000000" w:rsidDel="00000000" w:rsidP="00000000" w:rsidRDefault="00000000" w:rsidRPr="00000000" w14:paraId="0000000C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i w:val="1"/>
          <w:rtl w:val="0"/>
        </w:rPr>
        <w:t xml:space="preserve">w</w:t>
      </w:r>
      <w:r w:rsidDel="00000000" w:rsidR="00000000" w:rsidRPr="00000000">
        <w:rPr>
          <w:i w:val="1"/>
          <w:vertAlign w:val="subscript"/>
          <w:rtl w:val="0"/>
        </w:rPr>
        <w:t xml:space="preserve">i,j</w:t>
      </w:r>
      <w:r w:rsidDel="00000000" w:rsidR="00000000" w:rsidRPr="00000000">
        <w:rPr>
          <w:i w:val="1"/>
          <w:rtl w:val="0"/>
        </w:rPr>
        <w:t xml:space="preserve"> = f</w:t>
      </w:r>
      <w:r w:rsidDel="00000000" w:rsidR="00000000" w:rsidRPr="00000000">
        <w:rPr>
          <w:i w:val="1"/>
          <w:vertAlign w:val="subscript"/>
          <w:rtl w:val="0"/>
        </w:rPr>
        <w:t xml:space="preserve">i,j</w:t>
      </w:r>
      <w:r w:rsidDel="00000000" w:rsidR="00000000" w:rsidRPr="00000000">
        <w:rPr>
          <w:i w:val="1"/>
          <w:rtl w:val="0"/>
        </w:rPr>
        <w:t xml:space="preserve"> * idf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                                                                </w:t>
      </w:r>
      <w:r w:rsidDel="00000000" w:rsidR="00000000" w:rsidRPr="00000000">
        <w:rPr>
          <w:rtl w:val="0"/>
        </w:rPr>
        <w:t xml:space="preserve">(3)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Quanto aos pesos </w:t>
      </w:r>
      <w:r w:rsidDel="00000000" w:rsidR="00000000" w:rsidRPr="00000000">
        <w:rPr>
          <w:i w:val="1"/>
          <w:rtl w:val="0"/>
        </w:rPr>
        <w:t xml:space="preserve">w</w:t>
      </w:r>
      <w:r w:rsidDel="00000000" w:rsidR="00000000" w:rsidRPr="00000000">
        <w:rPr>
          <w:i w:val="1"/>
          <w:vertAlign w:val="subscript"/>
          <w:rtl w:val="0"/>
        </w:rPr>
        <w:t xml:space="preserve">i,q</w:t>
      </w:r>
      <w:r w:rsidDel="00000000" w:rsidR="00000000" w:rsidRPr="00000000">
        <w:rPr>
          <w:rtl w:val="0"/>
        </w:rPr>
        <w:t xml:space="preserve"> dos termos nas queries, o cálculo é efetuado através da Equação 4, onde </w:t>
      </w:r>
      <w:r w:rsidDel="00000000" w:rsidR="00000000" w:rsidRPr="00000000">
        <w:rPr>
          <w:i w:val="1"/>
          <w:rtl w:val="0"/>
        </w:rPr>
        <w:t xml:space="preserve">freq</w:t>
      </w:r>
      <w:r w:rsidDel="00000000" w:rsidR="00000000" w:rsidRPr="00000000">
        <w:rPr>
          <w:i w:val="1"/>
          <w:vertAlign w:val="subscript"/>
          <w:rtl w:val="0"/>
        </w:rPr>
        <w:t xml:space="preserve">i,q</w:t>
      </w:r>
      <w:r w:rsidDel="00000000" w:rsidR="00000000" w:rsidRPr="00000000">
        <w:rPr>
          <w:rtl w:val="0"/>
        </w:rPr>
        <w:t xml:space="preserve"> é o número de ocorrências do termo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na query 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i w:val="1"/>
          <w:rtl w:val="0"/>
        </w:rPr>
        <w:t xml:space="preserve">max</w:t>
      </w:r>
      <w:r w:rsidDel="00000000" w:rsidR="00000000" w:rsidRPr="00000000">
        <w:rPr>
          <w:i w:val="1"/>
          <w:vertAlign w:val="subscript"/>
          <w:rtl w:val="0"/>
        </w:rPr>
        <w:t xml:space="preserve">l</w:t>
      </w:r>
      <w:r w:rsidDel="00000000" w:rsidR="00000000" w:rsidRPr="00000000">
        <w:rPr>
          <w:i w:val="1"/>
          <w:rtl w:val="0"/>
        </w:rPr>
        <w:t xml:space="preserve"> freq</w:t>
      </w:r>
      <w:r w:rsidDel="00000000" w:rsidR="00000000" w:rsidRPr="00000000">
        <w:rPr>
          <w:i w:val="1"/>
          <w:vertAlign w:val="subscript"/>
          <w:rtl w:val="0"/>
        </w:rPr>
        <w:t xml:space="preserve">l,q</w:t>
      </w:r>
      <w:r w:rsidDel="00000000" w:rsidR="00000000" w:rsidRPr="00000000">
        <w:rPr>
          <w:rtl w:val="0"/>
        </w:rPr>
        <w:t xml:space="preserve"> é o número de ocorrências do termo mais frequente na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i w:val="1"/>
          <w:rtl w:val="0"/>
        </w:rPr>
        <w:t xml:space="preserve">w</w:t>
      </w:r>
      <w:r w:rsidDel="00000000" w:rsidR="00000000" w:rsidRPr="00000000">
        <w:rPr>
          <w:i w:val="1"/>
          <w:vertAlign w:val="subscript"/>
          <w:rtl w:val="0"/>
        </w:rPr>
        <w:t xml:space="preserve">i,q</w:t>
      </w:r>
      <w:r w:rsidDel="00000000" w:rsidR="00000000" w:rsidRPr="00000000">
        <w:rPr>
          <w:i w:val="1"/>
          <w:rtl w:val="0"/>
        </w:rPr>
        <w:t xml:space="preserve"> = (0.5 + ((0.5 * freq</w:t>
      </w:r>
      <w:r w:rsidDel="00000000" w:rsidR="00000000" w:rsidRPr="00000000">
        <w:rPr>
          <w:i w:val="1"/>
          <w:vertAlign w:val="subscript"/>
          <w:rtl w:val="0"/>
        </w:rPr>
        <w:t xml:space="preserve">i,q</w:t>
      </w:r>
      <w:r w:rsidDel="00000000" w:rsidR="00000000" w:rsidRPr="00000000">
        <w:rPr>
          <w:i w:val="1"/>
          <w:rtl w:val="0"/>
        </w:rPr>
        <w:t xml:space="preserve">) / (max</w:t>
      </w:r>
      <w:r w:rsidDel="00000000" w:rsidR="00000000" w:rsidRPr="00000000">
        <w:rPr>
          <w:i w:val="1"/>
          <w:vertAlign w:val="subscript"/>
          <w:rtl w:val="0"/>
        </w:rPr>
        <w:t xml:space="preserve">l</w:t>
      </w:r>
      <w:r w:rsidDel="00000000" w:rsidR="00000000" w:rsidRPr="00000000">
        <w:rPr>
          <w:i w:val="1"/>
          <w:rtl w:val="0"/>
        </w:rPr>
        <w:t xml:space="preserve"> freq</w:t>
      </w:r>
      <w:r w:rsidDel="00000000" w:rsidR="00000000" w:rsidRPr="00000000">
        <w:rPr>
          <w:i w:val="1"/>
          <w:vertAlign w:val="subscript"/>
          <w:rtl w:val="0"/>
        </w:rPr>
        <w:t xml:space="preserve">i,q</w:t>
      </w:r>
      <w:r w:rsidDel="00000000" w:rsidR="00000000" w:rsidRPr="00000000">
        <w:rPr>
          <w:i w:val="1"/>
          <w:rtl w:val="0"/>
        </w:rPr>
        <w:t xml:space="preserve">)) * idf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  <w:t xml:space="preserve">(4)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Para verificar quais documentos são pertinentes às queries, é calculada a similaridade entre o vetor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q</m:t>
            </m:r>
          </m:e>
        </m:bar>
      </m:oMath>
      <w:r w:rsidDel="00000000" w:rsidR="00000000" w:rsidRPr="00000000">
        <w:rPr>
          <w:rtl w:val="0"/>
        </w:rPr>
        <w:t xml:space="preserve"> = (w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…, w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 dos pesos dos termos da query ao vetor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d</m:t>
            </m:r>
          </m:e>
        </m:bar>
      </m:oMath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= (w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…, w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 dos pesos dos termos documento d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(representado pela linha </w:t>
      </w:r>
      <w:r w:rsidDel="00000000" w:rsidR="00000000" w:rsidRPr="00000000">
        <w:rPr>
          <w:i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 da matriz do TF-IDF). Esse cálculo se dá através da Equação 5.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i w:val="1"/>
          <w:rtl w:val="0"/>
        </w:rPr>
        <w:t xml:space="preserve">sim(</w:t>
      </w:r>
      <m:oMath>
        <m:bar>
          <m:barPr>
            <m:pos/>
            <m:ctrlPr>
              <w:rPr>
                <w:i w:val="1"/>
              </w:rPr>
            </m:ctrlPr>
          </m:barPr>
          <m:e>
            <m:r>
              <w:rPr>
                <w:i w:val="1"/>
              </w:rPr>
              <m:t xml:space="preserve">d</m:t>
            </m:r>
          </m:e>
        </m:bar>
      </m:oMath>
      <w:r w:rsidDel="00000000" w:rsidR="00000000" w:rsidRPr="00000000">
        <w:rPr>
          <w:i w:val="1"/>
          <w:vertAlign w:val="subscript"/>
          <w:rtl w:val="0"/>
        </w:rPr>
        <w:t xml:space="preserve">j</w:t>
      </w:r>
      <w:r w:rsidDel="00000000" w:rsidR="00000000" w:rsidRPr="00000000">
        <w:rPr>
          <w:i w:val="1"/>
          <w:rtl w:val="0"/>
        </w:rPr>
        <w:t xml:space="preserve">, </w:t>
      </w:r>
      <m:oMath>
        <m:bar>
          <m:barPr>
            <m:pos/>
            <m:ctrlPr>
              <w:rPr>
                <w:i w:val="1"/>
              </w:rPr>
            </m:ctrlPr>
          </m:barPr>
          <m:e>
            <m:r>
              <w:rPr>
                <w:i w:val="1"/>
              </w:rPr>
              <m:t xml:space="preserve">q</m:t>
            </m:r>
          </m:e>
        </m:bar>
      </m:oMath>
      <w:r w:rsidDel="00000000" w:rsidR="00000000" w:rsidRPr="00000000">
        <w:rPr>
          <w:i w:val="1"/>
          <w:rtl w:val="0"/>
        </w:rPr>
        <w:t xml:space="preserve">) = (</w:t>
      </w:r>
      <m:oMath>
        <m:bar>
          <m:barPr>
            <m:pos/>
            <m:ctrlPr>
              <w:rPr>
                <w:i w:val="1"/>
              </w:rPr>
            </m:ctrlPr>
          </m:barPr>
          <m:e>
            <m:r>
              <w:rPr>
                <w:i w:val="1"/>
              </w:rPr>
              <m:t xml:space="preserve">d</m:t>
            </m:r>
          </m:e>
        </m:bar>
      </m:oMath>
      <w:r w:rsidDel="00000000" w:rsidR="00000000" w:rsidRPr="00000000">
        <w:rPr>
          <w:i w:val="1"/>
          <w:vertAlign w:val="subscript"/>
          <w:rtl w:val="0"/>
        </w:rPr>
        <w:t xml:space="preserve">j</w:t>
      </w:r>
      <w:r w:rsidDel="00000000" w:rsidR="00000000" w:rsidRPr="00000000">
        <w:rPr>
          <w:i w:val="1"/>
          <w:rtl w:val="0"/>
        </w:rPr>
        <w:t xml:space="preserve"> * </w:t>
      </w:r>
      <m:oMath>
        <m:bar>
          <m:barPr>
            <m:pos/>
            <m:ctrlPr>
              <w:rPr>
                <w:i w:val="1"/>
              </w:rPr>
            </m:ctrlPr>
          </m:barPr>
          <m:e>
            <m:r>
              <w:rPr>
                <w:i w:val="1"/>
              </w:rPr>
              <m:t xml:space="preserve">q</m:t>
            </m:r>
          </m:e>
        </m:bar>
      </m:oMath>
      <w:r w:rsidDel="00000000" w:rsidR="00000000" w:rsidRPr="00000000">
        <w:rPr>
          <w:i w:val="1"/>
          <w:rtl w:val="0"/>
        </w:rPr>
        <w:t xml:space="preserve">) / (||</w:t>
      </w:r>
      <m:oMath>
        <m:bar>
          <m:barPr>
            <m:pos/>
            <m:ctrlPr>
              <w:rPr>
                <w:i w:val="1"/>
              </w:rPr>
            </m:ctrlPr>
          </m:barPr>
          <m:e>
            <m:r>
              <w:rPr>
                <w:i w:val="1"/>
              </w:rPr>
              <m:t xml:space="preserve">d</m:t>
            </m:r>
          </m:e>
        </m:bar>
      </m:oMath>
      <w:r w:rsidDel="00000000" w:rsidR="00000000" w:rsidRPr="00000000">
        <w:rPr>
          <w:i w:val="1"/>
          <w:vertAlign w:val="subscript"/>
          <w:rtl w:val="0"/>
        </w:rPr>
        <w:t xml:space="preserve">j</w:t>
      </w:r>
      <w:r w:rsidDel="00000000" w:rsidR="00000000" w:rsidRPr="00000000">
        <w:rPr>
          <w:i w:val="1"/>
          <w:rtl w:val="0"/>
        </w:rPr>
        <w:t xml:space="preserve">||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 * ||</w:t>
      </w:r>
      <m:oMath>
        <m:bar>
          <m:barPr>
            <m:pos/>
            <m:ctrlPr>
              <w:rPr>
                <w:i w:val="1"/>
              </w:rPr>
            </m:ctrlPr>
          </m:barPr>
          <m:e>
            <m:r>
              <w:rPr>
                <w:i w:val="1"/>
              </w:rPr>
              <m:t xml:space="preserve">q</m:t>
            </m:r>
          </m:e>
        </m:bar>
      </m:oMath>
      <w:r w:rsidDel="00000000" w:rsidR="00000000" w:rsidRPr="00000000">
        <w:rPr>
          <w:i w:val="1"/>
          <w:rtl w:val="0"/>
        </w:rPr>
        <w:t xml:space="preserve">||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                                              (5)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vertAlign w:val="subscript"/>
        </w:rPr>
      </w:pPr>
      <w:r w:rsidDel="00000000" w:rsidR="00000000" w:rsidRPr="00000000">
        <w:rPr>
          <w:rtl w:val="0"/>
        </w:rPr>
        <w:t xml:space="preserve">Quanto a representação do modelo no código da tarefa, ela ocorre através da classe “VectorModel” presente no arquivo “indexer.py”. Essa um objeto dessa classe recebe o TF-IDF já calculado (o que ocorre na classe “Indexer”) e armazena a matriz resultante para efetuar os cálculos de similaridade. Para efetuar esse cálculo, essa classe possui o método “evaluate_query”, que recebe uma query como parâmetro e retorna a similaridade entre a query e todos os documentos conhecidos. Quando salvo em disco, esse modelo é serializado sob o formato do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e recebe o nome “vecmodel.pkl”.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R. Baeza-Yates e B. Ribeiro-Neto. </w:t>
      </w:r>
      <w:r w:rsidDel="00000000" w:rsidR="00000000" w:rsidRPr="00000000">
        <w:rPr>
          <w:i w:val="1"/>
          <w:rtl w:val="0"/>
        </w:rPr>
        <w:t xml:space="preserve">Modern Information Retrieval</w:t>
      </w:r>
      <w:r w:rsidDel="00000000" w:rsidR="00000000" w:rsidRPr="00000000">
        <w:rPr>
          <w:rtl w:val="0"/>
        </w:rPr>
        <w:t xml:space="preserve">. ACM Press, New York, 1999.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python.org/pt-br/3/library/pick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