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AA5C26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</w:rPr>
        <w:fldChar w:fldCharType="begin"/>
      </w:r>
      <w:r w:rsidR="009A7453" w:rsidRPr="00AA5C26">
        <w:rPr>
          <w:rFonts w:asciiTheme="minorHAnsi" w:hAnsiTheme="minorHAnsi" w:cs="Arial"/>
          <w:lang w:val="pt-BR"/>
        </w:rPr>
        <w:instrText xml:space="preserve"> SUBJECT  \* MERGEFORMAT </w:instrText>
      </w:r>
      <w:r w:rsidRPr="00AA5C26">
        <w:rPr>
          <w:rFonts w:asciiTheme="minorHAnsi" w:hAnsiTheme="minorHAnsi" w:cs="Arial"/>
        </w:rPr>
        <w:fldChar w:fldCharType="separate"/>
      </w:r>
      <w:r w:rsidR="009A7453" w:rsidRPr="00AA5C26">
        <w:rPr>
          <w:rFonts w:asciiTheme="minorHAnsi" w:hAnsiTheme="minorHAnsi" w:cs="Arial"/>
          <w:lang w:val="pt-BR"/>
        </w:rPr>
        <w:t xml:space="preserve">REQCYCLER - Ferramenta Colaborativa para </w:t>
      </w:r>
      <w:proofErr w:type="spellStart"/>
      <w:r w:rsidR="009A7453" w:rsidRPr="00AA5C26">
        <w:rPr>
          <w:rFonts w:asciiTheme="minorHAnsi" w:hAnsiTheme="minorHAnsi" w:cs="Arial"/>
          <w:lang w:val="pt-BR"/>
        </w:rPr>
        <w:t>Elicitação</w:t>
      </w:r>
      <w:proofErr w:type="spellEnd"/>
      <w:r w:rsidR="009A7453" w:rsidRPr="00AA5C26">
        <w:rPr>
          <w:rFonts w:asciiTheme="minorHAnsi" w:hAnsiTheme="minorHAnsi" w:cs="Arial"/>
          <w:lang w:val="pt-BR"/>
        </w:rPr>
        <w:t xml:space="preserve"> e </w:t>
      </w:r>
      <w:proofErr w:type="spellStart"/>
      <w:r w:rsidR="009A7453" w:rsidRPr="00AA5C26">
        <w:rPr>
          <w:rFonts w:asciiTheme="minorHAnsi" w:hAnsiTheme="minorHAnsi" w:cs="Arial"/>
          <w:lang w:val="pt-BR"/>
        </w:rPr>
        <w:t>Maturamento</w:t>
      </w:r>
      <w:proofErr w:type="spellEnd"/>
      <w:r w:rsidR="009A7453" w:rsidRPr="00AA5C26">
        <w:rPr>
          <w:rFonts w:asciiTheme="minorHAnsi" w:hAnsiTheme="minorHAnsi" w:cs="Arial"/>
          <w:lang w:val="pt-BR"/>
        </w:rPr>
        <w:t xml:space="preserve"> de Requisitos</w:t>
      </w:r>
      <w:r w:rsidRPr="00AA5C26">
        <w:rPr>
          <w:rFonts w:asciiTheme="minorHAnsi" w:hAnsiTheme="minorHAnsi" w:cs="Arial"/>
        </w:rPr>
        <w:fldChar w:fldCharType="end"/>
      </w: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TITLE  \* MERGEFORMAT ">
        <w:r w:rsidR="009A7453" w:rsidRPr="00AA5C26">
          <w:rPr>
            <w:rFonts w:asciiTheme="minorHAnsi" w:hAnsiTheme="minorHAnsi" w:cs="Arial"/>
            <w:lang w:val="pt-BR"/>
          </w:rPr>
          <w:t>UC</w:t>
        </w:r>
        <w:r w:rsidR="00864BF4" w:rsidRPr="00AA5C26">
          <w:rPr>
            <w:rFonts w:asciiTheme="minorHAnsi" w:hAnsiTheme="minorHAnsi" w:cs="Arial"/>
            <w:lang w:val="pt-BR"/>
          </w:rPr>
          <w:t>11</w:t>
        </w:r>
        <w:r w:rsidR="009A7453" w:rsidRPr="00AA5C26">
          <w:rPr>
            <w:rFonts w:asciiTheme="minorHAnsi" w:hAnsiTheme="minorHAnsi" w:cs="Arial"/>
            <w:lang w:val="pt-BR"/>
          </w:rPr>
          <w:t xml:space="preserve"> - </w:t>
        </w:r>
        <w:r w:rsidR="00864BF4" w:rsidRPr="00AA5C26">
          <w:rPr>
            <w:rFonts w:asciiTheme="minorHAnsi" w:hAnsiTheme="minorHAnsi" w:cs="Arial"/>
            <w:lang w:val="pt-BR"/>
          </w:rPr>
          <w:t>Manter Requisito</w:t>
        </w:r>
      </w:fldSimple>
    </w:p>
    <w:p w:rsidR="009A7453" w:rsidRPr="00AA5C26" w:rsidRDefault="009A7453" w:rsidP="009A7453">
      <w:pPr>
        <w:pStyle w:val="Ttulo"/>
        <w:jc w:val="right"/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"/>
        <w:jc w:val="right"/>
        <w:rPr>
          <w:rFonts w:asciiTheme="minorHAnsi" w:hAnsiTheme="minorHAnsi" w:cs="Arial"/>
          <w:sz w:val="28"/>
          <w:szCs w:val="28"/>
          <w:lang w:val="pt-BR"/>
        </w:rPr>
      </w:pPr>
      <w:r w:rsidRPr="00AA5C26">
        <w:rPr>
          <w:rFonts w:asciiTheme="minorHAnsi" w:hAnsiTheme="minorHAnsi" w:cs="Arial"/>
          <w:sz w:val="28"/>
          <w:szCs w:val="28"/>
          <w:lang w:val="pt-BR"/>
        </w:rPr>
        <w:t>Versão 1.0</w:t>
      </w: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InfoBlue"/>
        <w:rPr>
          <w:rFonts w:asciiTheme="minorHAnsi" w:hAnsiTheme="minorHAnsi" w:cs="Arial"/>
          <w:lang w:val="fr-FR"/>
        </w:rPr>
      </w:pPr>
      <w:r w:rsidRPr="00AA5C26">
        <w:rPr>
          <w:rFonts w:asciiTheme="minorHAnsi" w:hAnsiTheme="minorHAnsi" w:cs="Arial"/>
          <w:lang w:val="fr-FR"/>
        </w:rPr>
        <w:t xml:space="preserve"> </w:t>
      </w:r>
    </w:p>
    <w:p w:rsidR="009A7453" w:rsidRPr="00AA5C26" w:rsidRDefault="009A7453" w:rsidP="009A7453">
      <w:pPr>
        <w:rPr>
          <w:rFonts w:asciiTheme="minorHAnsi" w:hAnsiTheme="minorHAnsi" w:cs="Arial"/>
          <w:lang w:val="fr-FR"/>
        </w:rPr>
      </w:pPr>
    </w:p>
    <w:p w:rsidR="009A7453" w:rsidRPr="00AA5C26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AA5C26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fr-FR"/>
        </w:rPr>
        <w:sectPr w:rsidR="009A7453" w:rsidRPr="00AA5C26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AA5C26" w:rsidRDefault="009A7453" w:rsidP="009A7453">
      <w:pPr>
        <w:pStyle w:val="Ttulo"/>
        <w:rPr>
          <w:rFonts w:asciiTheme="minorHAnsi" w:hAnsiTheme="minorHAnsi" w:cs="Arial"/>
          <w:lang w:val="fr-FR"/>
        </w:rPr>
      </w:pPr>
      <w:r w:rsidRPr="00AA5C26">
        <w:rPr>
          <w:rFonts w:asciiTheme="minorHAnsi" w:hAnsiTheme="minorHAnsi"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AA5C2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AA5C26">
              <w:rPr>
                <w:rFonts w:asciiTheme="minorHAnsi" w:hAnsiTheme="minorHAnsi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AA5C26">
              <w:rPr>
                <w:rFonts w:asciiTheme="minorHAnsi" w:hAnsiTheme="minorHAnsi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AA5C26">
              <w:rPr>
                <w:rFonts w:asciiTheme="minorHAnsi" w:hAnsiTheme="minorHAnsi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</w:rPr>
            </w:pPr>
            <w:r w:rsidRPr="00AA5C26">
              <w:rPr>
                <w:rFonts w:asciiTheme="minorHAnsi" w:hAnsiTheme="minorHAnsi" w:cs="Arial"/>
                <w:b/>
                <w:bCs/>
                <w:lang w:val="pt-BR"/>
              </w:rPr>
              <w:t>Autor</w:t>
            </w:r>
          </w:p>
        </w:tc>
      </w:tr>
      <w:tr w:rsidR="009A7453" w:rsidRPr="00AA5C2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864BF4">
            <w:pPr>
              <w:pStyle w:val="Tabletext"/>
              <w:jc w:val="center"/>
              <w:rPr>
                <w:rFonts w:asciiTheme="minorHAnsi" w:hAnsiTheme="minorHAnsi" w:cs="Arial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12/08/201</w:t>
            </w:r>
            <w:r w:rsidR="00864BF4" w:rsidRPr="00AA5C26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AA5C26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b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Guilherme Calegari</w:t>
            </w:r>
          </w:p>
        </w:tc>
      </w:tr>
      <w:tr w:rsidR="00BF4C43" w:rsidRPr="00AA5C2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AA5C26" w:rsidRDefault="00BF4C43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AA5C26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AA5C26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AA5C26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</w:tbl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ab/>
      </w:r>
    </w:p>
    <w:p w:rsidR="009A7453" w:rsidRPr="00AA5C26" w:rsidRDefault="009A7453" w:rsidP="009A7453">
      <w:pPr>
        <w:pStyle w:val="Ttulo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br w:type="page"/>
      </w:r>
      <w:r w:rsidRPr="00AA5C26">
        <w:rPr>
          <w:rFonts w:asciiTheme="minorHAnsi" w:hAnsiTheme="minorHAnsi" w:cs="Arial"/>
          <w:lang w:val="pt-BR"/>
        </w:rPr>
        <w:lastRenderedPageBreak/>
        <w:t>Índice Analítico</w:t>
      </w:r>
    </w:p>
    <w:p w:rsidR="00A37B01" w:rsidRDefault="00B44B6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A5C26">
        <w:rPr>
          <w:rFonts w:asciiTheme="minorHAnsi" w:hAnsiTheme="minorHAnsi" w:cs="Arial"/>
        </w:rPr>
        <w:fldChar w:fldCharType="begin"/>
      </w:r>
      <w:r w:rsidR="009A7453" w:rsidRPr="00AA5C26">
        <w:rPr>
          <w:rFonts w:asciiTheme="minorHAnsi" w:hAnsiTheme="minorHAnsi" w:cs="Arial"/>
          <w:lang w:val="pt-BR"/>
        </w:rPr>
        <w:instrText xml:space="preserve"> TOC \o "1-3" </w:instrText>
      </w:r>
      <w:r w:rsidRPr="00AA5C26">
        <w:rPr>
          <w:rFonts w:asciiTheme="minorHAnsi" w:hAnsiTheme="minorHAnsi" w:cs="Arial"/>
        </w:rPr>
        <w:fldChar w:fldCharType="separate"/>
      </w:r>
      <w:r w:rsidR="00A37B01" w:rsidRPr="005E4C0B">
        <w:rPr>
          <w:rFonts w:asciiTheme="minorHAnsi" w:hAnsiTheme="minorHAnsi" w:cs="Arial"/>
          <w:noProof/>
        </w:rPr>
        <w:t>1.</w:t>
      </w:r>
      <w:r w:rsidR="00A37B0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37B01" w:rsidRPr="005E4C0B">
        <w:rPr>
          <w:rFonts w:asciiTheme="minorHAnsi" w:hAnsiTheme="minorHAnsi" w:cs="Arial"/>
          <w:noProof/>
          <w:lang w:val="pt-BR"/>
        </w:rPr>
        <w:t>Breve Descrição</w:t>
      </w:r>
      <w:r w:rsidR="00A37B01">
        <w:rPr>
          <w:noProof/>
        </w:rPr>
        <w:tab/>
      </w:r>
      <w:r w:rsidR="00A37B01">
        <w:rPr>
          <w:noProof/>
        </w:rPr>
        <w:fldChar w:fldCharType="begin"/>
      </w:r>
      <w:r w:rsidR="00A37B01">
        <w:rPr>
          <w:noProof/>
        </w:rPr>
        <w:instrText xml:space="preserve"> PAGEREF _Toc365619319 \h </w:instrText>
      </w:r>
      <w:r w:rsidR="00A37B01">
        <w:rPr>
          <w:noProof/>
        </w:rPr>
      </w:r>
      <w:r w:rsidR="00A37B01">
        <w:rPr>
          <w:noProof/>
        </w:rPr>
        <w:fldChar w:fldCharType="separate"/>
      </w:r>
      <w:r w:rsidR="00A37B01">
        <w:rPr>
          <w:noProof/>
        </w:rPr>
        <w:t>4</w:t>
      </w:r>
      <w:r w:rsidR="00A37B01">
        <w:rPr>
          <w:noProof/>
        </w:rPr>
        <w:fldChar w:fldCharType="end"/>
      </w:r>
    </w:p>
    <w:p w:rsidR="00A37B01" w:rsidRDefault="00A37B0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 Básico</w:t>
      </w:r>
      <w:r w:rsidRPr="005E4C0B">
        <w:rPr>
          <w:rFonts w:asciiTheme="minorHAnsi" w:hAnsiTheme="minorHAnsi" w:cs="Arial"/>
          <w:noProof/>
          <w:lang w:val="fr-FR"/>
        </w:rPr>
        <w:t xml:space="preserve"> - </w:t>
      </w:r>
      <w:r w:rsidRPr="005E4C0B">
        <w:rPr>
          <w:rFonts w:asciiTheme="minorHAnsi" w:hAnsiTheme="minorHAnsi" w:cs="Arial"/>
          <w:noProof/>
          <w:lang w:val="pt-BR"/>
        </w:rPr>
        <w:t>Listar</w:t>
      </w:r>
      <w:r w:rsidRPr="005E4C0B">
        <w:rPr>
          <w:rFonts w:asciiTheme="minorHAnsi" w:hAnsiTheme="minorHAnsi" w:cs="Arial"/>
          <w:noProof/>
          <w:lang w:val="fr-FR"/>
        </w:rPr>
        <w:t xml:space="preserve">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 Alternativo 01 – Cadastrar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7B01" w:rsidRDefault="00A37B0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="Calibri" w:hAnsi="Calibr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="Calibri" w:hAnsi="Calibri"/>
          <w:noProof/>
          <w:lang w:val="pt-BR"/>
        </w:rPr>
        <w:t>Fluxo Alternativo 02 – Cancelar Cadastro de Requisito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_Toc365619327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37B01" w:rsidRDefault="00A37B0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="Calibri" w:hAnsi="Calibr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="Calibri" w:hAnsi="Calibri"/>
          <w:noProof/>
          <w:lang w:val="pt-BR"/>
        </w:rPr>
        <w:t>Fluxo Alternativo 03 – Cancelar Operação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_Toc365619328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37B01" w:rsidRDefault="00A37B0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Fluxos de Exceção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_Toc365619329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37B01" w:rsidRDefault="00A37B0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Fluxo de Exceção 01 – Dados Incompletos do Novo Requisito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_Toc365619330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37B01" w:rsidRDefault="00A37B0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Dados de Campo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_Toc365619331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37B01" w:rsidRDefault="00A37B0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E4C0B">
        <w:rPr>
          <w:rFonts w:asciiTheme="minorHAnsi" w:hAnsiTheme="minorHAnsi"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E4C0B">
        <w:rPr>
          <w:rFonts w:asciiTheme="minorHAnsi" w:hAnsiTheme="minorHAnsi" w:cs="Arial"/>
          <w:noProof/>
          <w:lang w:val="pt-BR"/>
        </w:rPr>
        <w:t>INF01 – Tela de Cadastro de Requisito</w:t>
      </w:r>
      <w:r w:rsidRPr="00A37B01">
        <w:rPr>
          <w:noProof/>
          <w:lang w:val="pt-BR"/>
        </w:rPr>
        <w:tab/>
      </w:r>
      <w:r>
        <w:rPr>
          <w:noProof/>
        </w:rPr>
        <w:fldChar w:fldCharType="begin"/>
      </w:r>
      <w:r w:rsidRPr="00A37B01">
        <w:rPr>
          <w:noProof/>
          <w:lang w:val="pt-BR"/>
        </w:rPr>
        <w:instrText xml:space="preserve"> PAGEREF _Toc365619332 \h </w:instrText>
      </w:r>
      <w:r>
        <w:rPr>
          <w:noProof/>
        </w:rPr>
      </w:r>
      <w:r>
        <w:rPr>
          <w:noProof/>
        </w:rPr>
        <w:fldChar w:fldCharType="separate"/>
      </w:r>
      <w:r w:rsidRPr="00A37B0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9A7453" w:rsidRPr="00AA5C26" w:rsidRDefault="00B44B64" w:rsidP="009A7453">
      <w:pPr>
        <w:pStyle w:val="Ttulo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sz w:val="20"/>
          <w:szCs w:val="20"/>
        </w:rPr>
        <w:fldChar w:fldCharType="end"/>
      </w:r>
      <w:r w:rsidR="009A7453" w:rsidRPr="00AA5C26">
        <w:rPr>
          <w:rFonts w:asciiTheme="minorHAnsi" w:hAnsiTheme="minorHAnsi" w:cs="Arial"/>
          <w:lang w:val="pt-BR"/>
        </w:rPr>
        <w:br w:type="page"/>
      </w:r>
    </w:p>
    <w:p w:rsidR="009A7453" w:rsidRPr="00AA5C26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 w:cs="Arial"/>
        </w:rPr>
      </w:pPr>
      <w:bookmarkStart w:id="0" w:name="_Toc425054504"/>
      <w:bookmarkStart w:id="1" w:name="_Toc423410238"/>
      <w:bookmarkStart w:id="2" w:name="_Toc365619319"/>
      <w:r w:rsidRPr="00AA5C26">
        <w:rPr>
          <w:rFonts w:asciiTheme="minorHAnsi" w:hAnsiTheme="minorHAnsi" w:cs="Arial"/>
          <w:lang w:val="pt-BR"/>
        </w:rPr>
        <w:t>Breve Descrição</w:t>
      </w:r>
      <w:bookmarkEnd w:id="0"/>
      <w:bookmarkEnd w:id="1"/>
      <w:bookmarkEnd w:id="2"/>
    </w:p>
    <w:p w:rsidR="009A7453" w:rsidRPr="00AA5C26" w:rsidRDefault="009A7453" w:rsidP="009A7453">
      <w:pPr>
        <w:pStyle w:val="Corpodetexto"/>
        <w:ind w:left="0"/>
        <w:jc w:val="both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 xml:space="preserve">Este caso de uso é responsável pela </w:t>
      </w:r>
      <w:r w:rsidR="007A3CF4" w:rsidRPr="00AA5C26">
        <w:rPr>
          <w:rFonts w:asciiTheme="minorHAnsi" w:hAnsiTheme="minorHAnsi" w:cs="Arial"/>
          <w:lang w:val="pt-BR"/>
        </w:rPr>
        <w:t>sessão de manutenção dos requisitos, a qual é representada pelas operações de listagem, cadastro, edição e exclusão.</w:t>
      </w:r>
    </w:p>
    <w:p w:rsidR="009A7453" w:rsidRPr="00AA5C26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3" w:name="_Toc365619320"/>
      <w:r w:rsidRPr="00AA5C26">
        <w:rPr>
          <w:rFonts w:asciiTheme="minorHAnsi" w:hAnsiTheme="minorHAnsi" w:cs="Arial"/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RPr="00AA5C26" w:rsidTr="006978D0">
        <w:tc>
          <w:tcPr>
            <w:tcW w:w="1735" w:type="dxa"/>
            <w:shd w:val="clear" w:color="auto" w:fill="D9D9D9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Objetivo</w:t>
            </w:r>
          </w:p>
        </w:tc>
      </w:tr>
      <w:tr w:rsidR="006978D0" w:rsidRPr="00AA5C26" w:rsidTr="006978D0">
        <w:tc>
          <w:tcPr>
            <w:tcW w:w="1735" w:type="dxa"/>
            <w:shd w:val="clear" w:color="auto" w:fill="auto"/>
            <w:vAlign w:val="center"/>
          </w:tcPr>
          <w:p w:rsidR="009A7453" w:rsidRPr="00AA5C26" w:rsidRDefault="007A3CF4" w:rsidP="00B17580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AA5C26" w:rsidRDefault="007A3CF4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AA5C26" w:rsidTr="006978D0">
        <w:tc>
          <w:tcPr>
            <w:tcW w:w="1735" w:type="dxa"/>
            <w:shd w:val="clear" w:color="auto" w:fill="auto"/>
            <w:vAlign w:val="center"/>
          </w:tcPr>
          <w:p w:rsidR="007A3CF4" w:rsidRPr="00AA5C26" w:rsidRDefault="007A3CF4" w:rsidP="007A3CF4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AA5C26" w:rsidRDefault="007A3CF4" w:rsidP="007A3CF4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Pr="00AA5C26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5619321"/>
      <w:r w:rsidRPr="00AA5C26">
        <w:rPr>
          <w:rFonts w:asciiTheme="minorHAnsi" w:hAnsiTheme="minorHAnsi" w:cs="Arial"/>
          <w:lang w:val="pt-BR"/>
        </w:rPr>
        <w:t>Precondições</w:t>
      </w:r>
      <w:bookmarkEnd w:id="8"/>
    </w:p>
    <w:p w:rsidR="009A7453" w:rsidRPr="00AA5C26" w:rsidRDefault="009A7453" w:rsidP="009A7453">
      <w:p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O caso de</w:t>
      </w:r>
      <w:r w:rsidR="00245906" w:rsidRPr="00AA5C26">
        <w:rPr>
          <w:rFonts w:asciiTheme="minorHAnsi" w:hAnsiTheme="minorHAnsi" w:cs="Arial"/>
          <w:lang w:val="pt-BR"/>
        </w:rPr>
        <w:t xml:space="preserve"> uso presente é ativado quando </w:t>
      </w:r>
      <w:r w:rsidR="007A3CF4" w:rsidRPr="00AA5C26">
        <w:rPr>
          <w:rFonts w:asciiTheme="minorHAnsi" w:hAnsiTheme="minorHAnsi" w:cs="Arial"/>
          <w:lang w:val="pt-BR"/>
        </w:rPr>
        <w:t>determinado projeto de software estiver apto a receber os requisitos (após o cadastro e configuração – U06 e UC07).</w:t>
      </w:r>
      <w:r w:rsidR="00245906" w:rsidRPr="00AA5C26">
        <w:rPr>
          <w:rFonts w:asciiTheme="minorHAnsi" w:hAnsiTheme="minorHAnsi" w:cs="Arial"/>
          <w:lang w:val="pt-BR"/>
        </w:rPr>
        <w:t xml:space="preserve"> Também é necessário que o utilizador acesse a tela de Requisitos do projeto em questão.</w:t>
      </w:r>
    </w:p>
    <w:p w:rsidR="009A7453" w:rsidRPr="00AA5C26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9" w:name="_Toc365619322"/>
      <w:r w:rsidRPr="00AA5C26">
        <w:rPr>
          <w:rFonts w:asciiTheme="minorHAnsi" w:hAnsiTheme="minorHAnsi" w:cs="Arial"/>
          <w:lang w:val="pt-BR"/>
        </w:rPr>
        <w:t>Pós-Condições</w:t>
      </w:r>
      <w:bookmarkEnd w:id="9"/>
    </w:p>
    <w:p w:rsidR="009A7453" w:rsidRPr="00AA5C26" w:rsidRDefault="009A7453" w:rsidP="009A7453">
      <w:pPr>
        <w:ind w:left="360"/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 xml:space="preserve">Ao executar com sucesso o caso de uso em questão, os seguintes itens </w:t>
      </w:r>
      <w:r w:rsidR="00BC2FB1" w:rsidRPr="00AA5C26">
        <w:rPr>
          <w:rFonts w:asciiTheme="minorHAnsi" w:hAnsiTheme="minorHAnsi" w:cs="Arial"/>
          <w:lang w:val="pt-BR"/>
        </w:rPr>
        <w:t>serão</w:t>
      </w:r>
      <w:r w:rsidRPr="00AA5C26">
        <w:rPr>
          <w:rFonts w:asciiTheme="minorHAnsi" w:hAnsiTheme="minorHAnsi" w:cs="Arial"/>
          <w:lang w:val="pt-BR"/>
        </w:rPr>
        <w:t xml:space="preserve"> atingidos:</w:t>
      </w:r>
    </w:p>
    <w:p w:rsidR="009A7453" w:rsidRPr="00AA5C26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Requisitos Listados;</w:t>
      </w:r>
    </w:p>
    <w:p w:rsidR="009A7453" w:rsidRPr="00AA5C26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Requisitos Cadastrados;</w:t>
      </w:r>
    </w:p>
    <w:p w:rsidR="007A3CF4" w:rsidRPr="00AA5C26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Requisitos Editados;</w:t>
      </w:r>
    </w:p>
    <w:p w:rsidR="007A3CF4" w:rsidRPr="00AA5C26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 xml:space="preserve">Requisitos </w:t>
      </w:r>
      <w:r w:rsidR="00245906" w:rsidRPr="00AA5C26">
        <w:rPr>
          <w:rFonts w:asciiTheme="minorHAnsi" w:hAnsiTheme="minorHAnsi" w:cs="Arial"/>
          <w:lang w:val="pt-BR"/>
        </w:rPr>
        <w:t>Excluídos</w:t>
      </w:r>
      <w:r w:rsidRPr="00AA5C26">
        <w:rPr>
          <w:rFonts w:asciiTheme="minorHAnsi" w:hAnsiTheme="minorHAnsi" w:cs="Arial"/>
          <w:lang w:val="pt-BR"/>
        </w:rPr>
        <w:t>;</w:t>
      </w:r>
    </w:p>
    <w:p w:rsidR="009A7453" w:rsidRPr="00AA5C26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10" w:name="_Toc365619323"/>
      <w:r w:rsidRPr="00AA5C26">
        <w:rPr>
          <w:rFonts w:asciiTheme="minorHAnsi" w:hAnsiTheme="minorHAnsi" w:cs="Arial"/>
          <w:lang w:val="pt-BR"/>
        </w:rPr>
        <w:t>Fluxo de Eventos</w:t>
      </w:r>
      <w:bookmarkEnd w:id="4"/>
      <w:bookmarkEnd w:id="5"/>
      <w:bookmarkEnd w:id="10"/>
    </w:p>
    <w:p w:rsidR="00BA1FDE" w:rsidRPr="00AA5C26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O utilizador acessa o sistema (autentica-se);</w:t>
      </w:r>
    </w:p>
    <w:p w:rsidR="00BA1FDE" w:rsidRPr="00AA5C26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O utilizador acessa a sessão de Projetos;</w:t>
      </w:r>
    </w:p>
    <w:p w:rsidR="00BA1FDE" w:rsidRPr="00AA5C26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O utilizador seleciona um projeto;</w:t>
      </w:r>
    </w:p>
    <w:p w:rsidR="00BA1FDE" w:rsidRPr="00AA5C26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AA5C26">
        <w:rPr>
          <w:rFonts w:asciiTheme="minorHAnsi" w:hAnsiTheme="minorHAnsi" w:cs="Arial"/>
          <w:lang w:val="pt-BR"/>
        </w:rPr>
        <w:t>O utilizador acessa a sessão de requisitos do projeto selecionado;</w:t>
      </w:r>
    </w:p>
    <w:p w:rsidR="00BA1FDE" w:rsidRPr="00AA5C26" w:rsidRDefault="00BA1FDE" w:rsidP="00BA1FDE">
      <w:pPr>
        <w:ind w:left="720"/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2"/>
        <w:tabs>
          <w:tab w:val="left" w:pos="426"/>
        </w:tabs>
        <w:rPr>
          <w:rFonts w:asciiTheme="minorHAnsi" w:hAnsiTheme="minorHAnsi" w:cs="Arial"/>
          <w:lang w:val="fr-FR"/>
        </w:rPr>
      </w:pPr>
      <w:bookmarkStart w:id="11" w:name="_Toc365619324"/>
      <w:r w:rsidRPr="00AA5C26">
        <w:rPr>
          <w:rFonts w:asciiTheme="minorHAnsi" w:hAnsiTheme="minorHAnsi" w:cs="Arial"/>
          <w:lang w:val="pt-BR"/>
        </w:rPr>
        <w:t xml:space="preserve">Fluxo </w:t>
      </w:r>
      <w:bookmarkEnd w:id="6"/>
      <w:bookmarkEnd w:id="7"/>
      <w:r w:rsidR="00BA1FDE" w:rsidRPr="00AA5C26">
        <w:rPr>
          <w:rFonts w:asciiTheme="minorHAnsi" w:hAnsiTheme="minorHAnsi" w:cs="Arial"/>
          <w:lang w:val="pt-BR"/>
        </w:rPr>
        <w:t>Básico</w:t>
      </w:r>
      <w:r w:rsidR="00BA1FDE" w:rsidRPr="00AA5C26">
        <w:rPr>
          <w:rFonts w:asciiTheme="minorHAnsi" w:hAnsiTheme="minorHAnsi" w:cs="Arial"/>
          <w:lang w:val="fr-FR"/>
        </w:rPr>
        <w:t xml:space="preserve"> - </w:t>
      </w:r>
      <w:r w:rsidR="00BA1FDE" w:rsidRPr="00AA5C26">
        <w:rPr>
          <w:rFonts w:asciiTheme="minorHAnsi" w:hAnsiTheme="minorHAnsi" w:cs="Arial"/>
          <w:lang w:val="pt-BR"/>
        </w:rPr>
        <w:t>Listar</w:t>
      </w:r>
      <w:r w:rsidR="00BA1FDE" w:rsidRPr="00AA5C26">
        <w:rPr>
          <w:rFonts w:asciiTheme="minorHAnsi" w:hAnsiTheme="minorHAnsi" w:cs="Arial"/>
          <w:lang w:val="fr-FR"/>
        </w:rPr>
        <w:t xml:space="preserve"> Requisitos</w:t>
      </w:r>
      <w:bookmarkEnd w:id="1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AA5C26" w:rsidTr="0084224B">
        <w:tc>
          <w:tcPr>
            <w:tcW w:w="709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6978D0" w:rsidRPr="00AA5C26" w:rsidTr="0084224B">
        <w:tc>
          <w:tcPr>
            <w:tcW w:w="709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AA5C26" w:rsidRDefault="00BA1FDE" w:rsidP="00B17580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AA5C26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A01, A02, A03, A04;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6978D0" w:rsidRPr="00AA5C26" w:rsidTr="0084224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AA5C26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AA5C26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AA5C26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9A7453" w:rsidRPr="00AA5C26" w:rsidRDefault="009A7453" w:rsidP="00560A9D">
      <w:pPr>
        <w:pStyle w:val="Ttulo2"/>
        <w:rPr>
          <w:rFonts w:asciiTheme="minorHAnsi" w:hAnsiTheme="minorHAnsi" w:cs="Arial"/>
          <w:lang w:val="pt-BR"/>
        </w:rPr>
      </w:pPr>
      <w:bookmarkStart w:id="12" w:name="_Toc425054507"/>
      <w:bookmarkStart w:id="13" w:name="_Toc423410241"/>
      <w:bookmarkStart w:id="14" w:name="_Toc365619325"/>
      <w:r w:rsidRPr="00AA5C26">
        <w:rPr>
          <w:rFonts w:asciiTheme="minorHAnsi" w:hAnsiTheme="minorHAnsi" w:cs="Arial"/>
          <w:lang w:val="pt-BR"/>
        </w:rPr>
        <w:t>Fluxos Alternativos</w:t>
      </w:r>
      <w:bookmarkEnd w:id="12"/>
      <w:bookmarkEnd w:id="13"/>
      <w:bookmarkEnd w:id="14"/>
    </w:p>
    <w:p w:rsidR="009A7453" w:rsidRPr="00AA5C26" w:rsidRDefault="00F027F6" w:rsidP="009A7453">
      <w:pPr>
        <w:pStyle w:val="Ttulo3"/>
        <w:widowControl/>
        <w:rPr>
          <w:rFonts w:asciiTheme="minorHAnsi" w:hAnsiTheme="minorHAnsi" w:cs="Arial"/>
          <w:lang w:val="pt-BR"/>
        </w:rPr>
      </w:pPr>
      <w:bookmarkStart w:id="15" w:name="_Toc365619326"/>
      <w:r w:rsidRPr="00AA5C26">
        <w:rPr>
          <w:rFonts w:asciiTheme="minorHAnsi" w:hAnsiTheme="minorHAnsi" w:cs="Arial"/>
          <w:lang w:val="pt-BR"/>
        </w:rPr>
        <w:t xml:space="preserve">Fluxo Alternativo 01 – </w:t>
      </w:r>
      <w:r w:rsidR="00FD5549" w:rsidRPr="00AA5C26">
        <w:rPr>
          <w:rFonts w:asciiTheme="minorHAnsi" w:hAnsiTheme="minorHAnsi" w:cs="Arial"/>
          <w:lang w:val="pt-BR"/>
        </w:rPr>
        <w:t>Cadastrar Requisito</w:t>
      </w:r>
      <w:bookmarkEnd w:id="15"/>
    </w:p>
    <w:tbl>
      <w:tblPr>
        <w:tblW w:w="95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4236"/>
        <w:gridCol w:w="1130"/>
        <w:gridCol w:w="1245"/>
        <w:gridCol w:w="1160"/>
        <w:gridCol w:w="1102"/>
      </w:tblGrid>
      <w:tr w:rsidR="00F027F6" w:rsidRPr="00AA5C26" w:rsidTr="007267F7">
        <w:trPr>
          <w:trHeight w:val="486"/>
        </w:trPr>
        <w:tc>
          <w:tcPr>
            <w:tcW w:w="706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36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0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5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2" w:type="dxa"/>
            <w:shd w:val="clear" w:color="auto" w:fill="D0CECE"/>
            <w:vAlign w:val="center"/>
          </w:tcPr>
          <w:p w:rsidR="00F027F6" w:rsidRPr="00AA5C26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F027F6" w:rsidRPr="00AA5C26" w:rsidTr="007267F7">
        <w:trPr>
          <w:trHeight w:val="248"/>
        </w:trPr>
        <w:tc>
          <w:tcPr>
            <w:tcW w:w="706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AA5C26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 xml:space="preserve">O </w:t>
            </w:r>
            <w:r w:rsidR="00A52125" w:rsidRPr="00AA5C26">
              <w:rPr>
                <w:rFonts w:asciiTheme="minorHAnsi" w:hAnsiTheme="minorHAnsi" w:cs="Arial"/>
                <w:lang w:val="pt-BR"/>
              </w:rPr>
              <w:t>utilizador seleciona a</w:t>
            </w:r>
            <w:r w:rsidR="00BA1FDE" w:rsidRPr="00AA5C26">
              <w:rPr>
                <w:rFonts w:asciiTheme="minorHAnsi" w:hAnsiTheme="minorHAnsi" w:cs="Arial"/>
                <w:lang w:val="pt-BR"/>
              </w:rPr>
              <w:t xml:space="preserve"> opção “Novo Requisito”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F027F6" w:rsidRPr="00AA5C26" w:rsidTr="007267F7">
        <w:trPr>
          <w:trHeight w:val="734"/>
        </w:trPr>
        <w:tc>
          <w:tcPr>
            <w:tcW w:w="706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AA5C26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AA5C26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 xml:space="preserve">O sistema exibe </w:t>
            </w:r>
            <w:r w:rsidR="00A52125" w:rsidRPr="00AA5C26">
              <w:rPr>
                <w:rFonts w:asciiTheme="minorHAnsi" w:hAnsiTheme="minorHAnsi" w:cs="Arial"/>
                <w:lang w:val="pt-BR"/>
              </w:rPr>
              <w:t>uma tela auxiliar (</w:t>
            </w:r>
            <w:proofErr w:type="spellStart"/>
            <w:r w:rsidR="00A52125" w:rsidRPr="00AA5C26">
              <w:rPr>
                <w:rFonts w:asciiTheme="minorHAnsi" w:hAnsiTheme="minorHAnsi" w:cs="Arial"/>
                <w:i/>
                <w:lang w:val="pt-BR"/>
              </w:rPr>
              <w:t>popup</w:t>
            </w:r>
            <w:proofErr w:type="spellEnd"/>
            <w:r w:rsidR="00A52125" w:rsidRPr="00AA5C26">
              <w:rPr>
                <w:rFonts w:asciiTheme="minorHAnsi" w:hAnsiTheme="minorHAnsi" w:cs="Arial"/>
                <w:lang w:val="pt-BR"/>
              </w:rPr>
              <w:t>) contendo os campos para 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AA5C26" w:rsidRDefault="00F027F6" w:rsidP="00D62BAC">
            <w:pPr>
              <w:rPr>
                <w:rFonts w:asciiTheme="minorHAnsi" w:hAnsiTheme="minorHAnsi" w:cs="Arial"/>
                <w:lang w:val="pt-BR"/>
              </w:rPr>
            </w:pPr>
            <w:bookmarkStart w:id="16" w:name="_GoBack"/>
            <w:bookmarkEnd w:id="16"/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AA5C26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AA5C26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AA5C26">
              <w:rPr>
                <w:rFonts w:asciiTheme="minorHAnsi" w:hAnsiTheme="minorHAnsi" w:cs="Arial"/>
                <w:lang w:val="pt-BR"/>
              </w:rPr>
              <w:t>3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AA5C26" w:rsidRDefault="00A52125" w:rsidP="00F027F6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utilizador informa os campos referentes ao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AA5C26" w:rsidRDefault="00A52125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INF01</w:t>
            </w:r>
          </w:p>
        </w:tc>
      </w:tr>
      <w:tr w:rsidR="00EC09A0" w:rsidRPr="00AA5C26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EC09A0" w:rsidRPr="00AA5C26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4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EC09A0" w:rsidRPr="00AA5C26" w:rsidRDefault="00EC09A0" w:rsidP="00F027F6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C09A0" w:rsidRPr="00AA5C26" w:rsidRDefault="007267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A02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C09A0" w:rsidRPr="00AA5C26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Pr="00AA5C26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C09A0" w:rsidRPr="00AA5C26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AA5C26" w:rsidTr="007267F7">
        <w:trPr>
          <w:trHeight w:val="994"/>
        </w:trPr>
        <w:tc>
          <w:tcPr>
            <w:tcW w:w="706" w:type="dxa"/>
            <w:shd w:val="clear" w:color="auto" w:fill="auto"/>
            <w:vAlign w:val="center"/>
          </w:tcPr>
          <w:p w:rsidR="000E3859" w:rsidRPr="00AA5C26" w:rsidRDefault="00AE639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lastRenderedPageBreak/>
              <w:t>5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AA5C26" w:rsidRDefault="00296CC4" w:rsidP="00AE639F">
            <w:pPr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O sistema fecha</w:t>
            </w:r>
            <w:r w:rsidR="00AE639F" w:rsidRPr="00AA5C26">
              <w:rPr>
                <w:rFonts w:asciiTheme="minorHAnsi" w:hAnsiTheme="minorHAnsi" w:cs="Arial"/>
                <w:lang w:val="pt-BR"/>
              </w:rPr>
              <w:t xml:space="preserve"> a tela auxiliar, </w:t>
            </w:r>
            <w:proofErr w:type="gramStart"/>
            <w:r w:rsidR="00AE639F" w:rsidRPr="00AA5C26">
              <w:rPr>
                <w:rFonts w:asciiTheme="minorHAnsi" w:hAnsiTheme="minorHAnsi" w:cs="Arial"/>
                <w:lang w:val="pt-BR"/>
              </w:rPr>
              <w:t>persiste</w:t>
            </w:r>
            <w:proofErr w:type="gramEnd"/>
            <w:r w:rsidR="00AE639F" w:rsidRPr="00AA5C26">
              <w:rPr>
                <w:rFonts w:asciiTheme="minorHAnsi" w:hAnsiTheme="minorHAnsi" w:cs="Arial"/>
                <w:lang w:val="pt-BR"/>
              </w:rPr>
              <w:t xml:space="preserve"> os dados do novo requisito no banco de dados e aciona o passo 1 do fluxo básico, exibindo a listagem de requisitos atualizada; 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AA5C26" w:rsidRDefault="006D36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EXC01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AA5C26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267F7" w:rsidRDefault="007267F7" w:rsidP="007267F7">
      <w:pPr>
        <w:pStyle w:val="Ttulo3"/>
        <w:widowControl/>
        <w:rPr>
          <w:rFonts w:ascii="Calibri" w:hAnsi="Calibri"/>
          <w:lang w:val="pt-BR"/>
        </w:rPr>
      </w:pPr>
      <w:bookmarkStart w:id="17" w:name="_Toc365619327"/>
      <w:r>
        <w:rPr>
          <w:rFonts w:ascii="Calibri" w:hAnsi="Calibri"/>
          <w:lang w:val="pt-BR"/>
        </w:rPr>
        <w:t>Fluxo Alternativo 02 – Cancelar Cadastro de Requisito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267F7" w:rsidRPr="003D21B4" w:rsidTr="0057304C">
        <w:tc>
          <w:tcPr>
            <w:tcW w:w="709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7267F7" w:rsidRPr="00F47187" w:rsidTr="0057304C">
        <w:tc>
          <w:tcPr>
            <w:tcW w:w="70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utilizador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7267F7" w:rsidRPr="000E3859" w:rsidTr="0057304C">
        <w:tc>
          <w:tcPr>
            <w:tcW w:w="70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6978D0" w:rsidRDefault="007267F7" w:rsidP="00871F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MN09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7267F7" w:rsidRPr="000E3859" w:rsidTr="0057304C">
        <w:tc>
          <w:tcPr>
            <w:tcW w:w="709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Default="007267F7" w:rsidP="00871F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</w:t>
            </w:r>
            <w:r w:rsidR="00C82983"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7267F7" w:rsidRPr="00F47187" w:rsidTr="0057304C">
        <w:tc>
          <w:tcPr>
            <w:tcW w:w="709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5B2E5C" w:rsidRDefault="007267F7" w:rsidP="00871FE9">
            <w:pPr>
              <w:rPr>
                <w:rFonts w:ascii="Calibri" w:hAnsi="Calibri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sistema fecha a tela auxiliar</w:t>
            </w:r>
            <w:r>
              <w:rPr>
                <w:rFonts w:asciiTheme="minorHAnsi" w:hAnsiTheme="minorHAnsi" w:cs="Arial"/>
                <w:lang w:val="pt-BR"/>
              </w:rPr>
              <w:t xml:space="preserve"> </w:t>
            </w:r>
            <w:r w:rsidRPr="00AA5C26">
              <w:rPr>
                <w:rFonts w:asciiTheme="minorHAnsi" w:hAnsiTheme="minorHAnsi" w:cs="Arial"/>
                <w:lang w:val="pt-BR"/>
              </w:rPr>
              <w:t xml:space="preserve">e aciona o passo </w:t>
            </w:r>
            <w:proofErr w:type="gramStart"/>
            <w:r w:rsidRPr="00AA5C26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  <w:r w:rsidRPr="00AA5C26">
              <w:rPr>
                <w:rFonts w:asciiTheme="minorHAnsi" w:hAnsiTheme="minorHAnsi" w:cs="Arial"/>
                <w:lang w:val="pt-BR"/>
              </w:rPr>
              <w:t xml:space="preserve">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7267F7" w:rsidRPr="00F47187" w:rsidTr="0057304C">
        <w:tc>
          <w:tcPr>
            <w:tcW w:w="709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Default="007267F7" w:rsidP="00871F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6978D0" w:rsidRDefault="007267F7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6E434B" w:rsidRDefault="006E434B" w:rsidP="006E434B">
      <w:pPr>
        <w:pStyle w:val="Ttulo3"/>
        <w:widowControl/>
        <w:rPr>
          <w:rFonts w:ascii="Calibri" w:hAnsi="Calibri"/>
          <w:lang w:val="pt-BR"/>
        </w:rPr>
      </w:pPr>
      <w:bookmarkStart w:id="18" w:name="_Toc365619328"/>
      <w:r>
        <w:rPr>
          <w:rFonts w:ascii="Calibri" w:hAnsi="Calibri"/>
          <w:lang w:val="pt-BR"/>
        </w:rPr>
        <w:t>Fluxo Alternativo 03 – Cancelar Operação</w:t>
      </w:r>
      <w:bookmarkEnd w:id="18"/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E434B" w:rsidRPr="003D21B4" w:rsidTr="0057304C">
        <w:tc>
          <w:tcPr>
            <w:tcW w:w="709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E434B" w:rsidRPr="006E434B" w:rsidTr="0057304C">
        <w:tc>
          <w:tcPr>
            <w:tcW w:w="709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 w:rsidRPr="006978D0">
              <w:rPr>
                <w:rFonts w:ascii="Calibri" w:hAnsi="Calibr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6978D0" w:rsidRDefault="006E434B" w:rsidP="006E434B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utilizador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E434B" w:rsidRPr="006E434B" w:rsidTr="0057304C">
        <w:tc>
          <w:tcPr>
            <w:tcW w:w="709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6978D0" w:rsidRDefault="006E434B" w:rsidP="00A37B0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fecha a </w:t>
            </w:r>
            <w:r w:rsidR="007F5F98">
              <w:rPr>
                <w:rFonts w:ascii="Calibri" w:hAnsi="Calibri"/>
                <w:lang w:val="pt-BR"/>
              </w:rPr>
              <w:t>mensagem de confirmação e mantém</w:t>
            </w:r>
            <w:r>
              <w:rPr>
                <w:rFonts w:ascii="Calibri" w:hAnsi="Calibr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6978D0" w:rsidRDefault="006E434B" w:rsidP="00871FE9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6978D0" w:rsidRDefault="006E434B" w:rsidP="00871FE9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AA5C26" w:rsidRDefault="00560A9D" w:rsidP="00560A9D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19" w:name="_Toc365619329"/>
      <w:r w:rsidRPr="00AA5C26">
        <w:rPr>
          <w:rFonts w:asciiTheme="minorHAnsi" w:hAnsiTheme="minorHAnsi" w:cs="Arial"/>
          <w:lang w:val="pt-BR"/>
        </w:rPr>
        <w:t>Fluxos de Exceção</w:t>
      </w:r>
      <w:bookmarkEnd w:id="19"/>
    </w:p>
    <w:p w:rsidR="00560A9D" w:rsidRPr="00AA5C26" w:rsidRDefault="00560A9D" w:rsidP="00560A9D">
      <w:pPr>
        <w:pStyle w:val="Ttulo3"/>
        <w:widowControl/>
        <w:rPr>
          <w:rFonts w:asciiTheme="minorHAnsi" w:hAnsiTheme="minorHAnsi" w:cs="Arial"/>
          <w:lang w:val="pt-BR"/>
        </w:rPr>
      </w:pPr>
      <w:bookmarkStart w:id="20" w:name="_Toc365619330"/>
      <w:r w:rsidRPr="00AA5C26">
        <w:rPr>
          <w:rFonts w:asciiTheme="minorHAnsi" w:hAnsiTheme="minorHAnsi" w:cs="Arial"/>
          <w:lang w:val="pt-BR"/>
        </w:rPr>
        <w:t xml:space="preserve">Fluxo de Exceção 01 – </w:t>
      </w:r>
      <w:r w:rsidR="00EC09A0" w:rsidRPr="00AA5C26">
        <w:rPr>
          <w:rFonts w:asciiTheme="minorHAnsi" w:hAnsiTheme="minorHAnsi" w:cs="Arial"/>
          <w:lang w:val="pt-BR"/>
        </w:rPr>
        <w:t>Dados Incompleto</w:t>
      </w:r>
      <w:r w:rsidR="00485388" w:rsidRPr="00AA5C26">
        <w:rPr>
          <w:rFonts w:asciiTheme="minorHAnsi" w:hAnsiTheme="minorHAnsi" w:cs="Arial"/>
          <w:lang w:val="pt-BR"/>
        </w:rPr>
        <w:t>s</w:t>
      </w:r>
      <w:r w:rsidR="00EC09A0" w:rsidRPr="00AA5C26">
        <w:rPr>
          <w:rFonts w:asciiTheme="minorHAnsi" w:hAnsiTheme="minorHAnsi" w:cs="Arial"/>
          <w:lang w:val="pt-BR"/>
        </w:rPr>
        <w:t xml:space="preserve"> do Novo Requisito</w:t>
      </w:r>
      <w:bookmarkEnd w:id="20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560A9D" w:rsidRPr="00AA5C26" w:rsidTr="0084224B">
        <w:tc>
          <w:tcPr>
            <w:tcW w:w="709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560A9D" w:rsidRPr="00AA5C26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560A9D" w:rsidRPr="00AA5C26" w:rsidTr="0084224B">
        <w:tc>
          <w:tcPr>
            <w:tcW w:w="709" w:type="dxa"/>
            <w:shd w:val="clear" w:color="auto" w:fill="auto"/>
            <w:vAlign w:val="center"/>
          </w:tcPr>
          <w:p w:rsidR="00560A9D" w:rsidRPr="00AA5C26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AA5C26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AA5C26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AA5C26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560A9D" w:rsidRPr="00AA5C26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AA5C26" w:rsidTr="0084224B">
        <w:tc>
          <w:tcPr>
            <w:tcW w:w="709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AA5C26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MN08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AA5C26" w:rsidTr="0084224B">
        <w:tc>
          <w:tcPr>
            <w:tcW w:w="709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AA5C26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AA5C26">
              <w:rPr>
                <w:rFonts w:asciiTheme="minorHAnsi" w:hAnsiTheme="minorHAnsi" w:cs="Arial"/>
                <w:lang w:val="pt-BR"/>
              </w:rPr>
              <w:t>O sistema aciona o passo número 2 do fluxo alternativo 01</w:t>
            </w:r>
            <w:r w:rsidR="00370AE2">
              <w:rPr>
                <w:rFonts w:asciiTheme="minorHAnsi" w:hAnsiTheme="minorHAnsi" w:cs="Arial"/>
                <w:lang w:val="pt-BR"/>
              </w:rPr>
              <w:t>,</w:t>
            </w:r>
            <w:r w:rsidR="00485388" w:rsidRPr="00AA5C26">
              <w:rPr>
                <w:rFonts w:asciiTheme="minorHAnsi" w:hAnsiTheme="minorHAnsi" w:cs="Arial"/>
                <w:lang w:val="pt-BR"/>
              </w:rPr>
              <w:t xml:space="preserve"> mantendo quaisquer dados previamente informados</w:t>
            </w:r>
            <w:r w:rsidRPr="00AA5C26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AA5C26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3166D" w:rsidRDefault="0073166D" w:rsidP="0073166D">
      <w:pPr>
        <w:rPr>
          <w:rFonts w:asciiTheme="minorHAnsi" w:hAnsiTheme="minorHAnsi" w:cs="Arial"/>
          <w:lang w:val="pt-BR"/>
        </w:rPr>
      </w:pPr>
    </w:p>
    <w:p w:rsidR="001922D7" w:rsidRPr="00AA5C26" w:rsidRDefault="001922D7" w:rsidP="0073166D">
      <w:pPr>
        <w:rPr>
          <w:rFonts w:asciiTheme="minorHAnsi" w:hAnsiTheme="minorHAnsi" w:cs="Arial"/>
          <w:lang w:val="pt-BR"/>
        </w:rPr>
      </w:pPr>
    </w:p>
    <w:p w:rsidR="009A7453" w:rsidRPr="00AA5C26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21" w:name="_Toc365619331"/>
      <w:r w:rsidRPr="00AA5C26">
        <w:rPr>
          <w:rFonts w:asciiTheme="minorHAnsi" w:hAnsiTheme="minorHAnsi" w:cs="Arial"/>
          <w:lang w:val="pt-BR"/>
        </w:rPr>
        <w:t>Dados de Campo</w:t>
      </w:r>
      <w:bookmarkEnd w:id="21"/>
    </w:p>
    <w:p w:rsidR="004929B8" w:rsidRPr="00AA5C26" w:rsidRDefault="004929B8" w:rsidP="004929B8">
      <w:pPr>
        <w:rPr>
          <w:rFonts w:asciiTheme="minorHAnsi" w:hAnsiTheme="minorHAnsi" w:cs="Arial"/>
          <w:lang w:val="pt-BR"/>
        </w:rPr>
      </w:pPr>
    </w:p>
    <w:p w:rsidR="004929B8" w:rsidRPr="00AA5C26" w:rsidRDefault="00CF388F" w:rsidP="004929B8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2" w:name="_Toc365619332"/>
      <w:r w:rsidRPr="00AA5C26">
        <w:rPr>
          <w:rFonts w:asciiTheme="minorHAnsi" w:hAnsiTheme="minorHAnsi" w:cs="Arial"/>
          <w:lang w:val="pt-BR"/>
        </w:rPr>
        <w:t xml:space="preserve">INF01 </w:t>
      </w:r>
      <w:r w:rsidR="004929B8" w:rsidRPr="00AA5C26">
        <w:rPr>
          <w:rFonts w:asciiTheme="minorHAnsi" w:hAnsiTheme="minorHAnsi" w:cs="Arial"/>
          <w:lang w:val="pt-BR"/>
        </w:rPr>
        <w:t>– Tela de Cadastro de Requisito</w:t>
      </w:r>
      <w:bookmarkEnd w:id="22"/>
    </w:p>
    <w:p w:rsidR="004929B8" w:rsidRPr="00AA5C26" w:rsidRDefault="004929B8" w:rsidP="004929B8">
      <w:pPr>
        <w:rPr>
          <w:rFonts w:asciiTheme="minorHAnsi" w:hAnsiTheme="minorHAnsi" w:cs="Arial"/>
          <w:lang w:val="pt-BR"/>
        </w:rPr>
      </w:pPr>
    </w:p>
    <w:tbl>
      <w:tblPr>
        <w:tblW w:w="10499" w:type="dxa"/>
        <w:jc w:val="center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624"/>
        <w:gridCol w:w="720"/>
        <w:gridCol w:w="131"/>
        <w:gridCol w:w="720"/>
        <w:gridCol w:w="556"/>
        <w:gridCol w:w="720"/>
        <w:gridCol w:w="272"/>
        <w:gridCol w:w="720"/>
        <w:gridCol w:w="839"/>
        <w:gridCol w:w="720"/>
        <w:gridCol w:w="414"/>
        <w:gridCol w:w="720"/>
        <w:gridCol w:w="272"/>
        <w:gridCol w:w="720"/>
        <w:gridCol w:w="911"/>
        <w:gridCol w:w="720"/>
      </w:tblGrid>
      <w:tr w:rsidR="0084224B" w:rsidRPr="00AA5C26" w:rsidTr="0084224B">
        <w:trPr>
          <w:gridBefore w:val="1"/>
          <w:wBefore w:w="720" w:type="dxa"/>
          <w:jc w:val="center"/>
        </w:trPr>
        <w:tc>
          <w:tcPr>
            <w:tcW w:w="1344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Nome do Campo</w:t>
            </w:r>
          </w:p>
        </w:tc>
        <w:tc>
          <w:tcPr>
            <w:tcW w:w="851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Dado</w:t>
            </w:r>
          </w:p>
        </w:tc>
        <w:tc>
          <w:tcPr>
            <w:tcW w:w="1276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Obrigatório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Componente Visual</w:t>
            </w:r>
          </w:p>
        </w:tc>
        <w:tc>
          <w:tcPr>
            <w:tcW w:w="1134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Tamanho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Máscara</w:t>
            </w:r>
          </w:p>
        </w:tc>
        <w:tc>
          <w:tcPr>
            <w:tcW w:w="1631" w:type="dxa"/>
            <w:gridSpan w:val="2"/>
            <w:shd w:val="clear" w:color="auto" w:fill="D0CECE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Valores</w:t>
            </w:r>
            <w:r w:rsidR="00334DF8" w:rsidRPr="00AA5C26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 xml:space="preserve"> Associados</w:t>
            </w:r>
          </w:p>
        </w:tc>
      </w:tr>
      <w:tr w:rsidR="0084224B" w:rsidRPr="00AA5C26" w:rsidTr="0084224B">
        <w:trPr>
          <w:gridAfter w:val="1"/>
          <w:wAfter w:w="720" w:type="dxa"/>
          <w:trHeight w:val="213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255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Tipo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“Funcional”, “Não Funcional”;</w:t>
            </w:r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Classificação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“</w:t>
            </w:r>
            <w:proofErr w:type="gram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Interface Gráfica”, ‘Integração”</w:t>
            </w:r>
            <w:proofErr w:type="gramEnd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, </w:t>
            </w: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lastRenderedPageBreak/>
              <w:t>“Desempenho”, “Segurança”</w:t>
            </w:r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F04DF1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lastRenderedPageBreak/>
              <w:t xml:space="preserve">Versão </w:t>
            </w:r>
            <w:r w:rsidR="004929B8"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do</w:t>
            </w: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 </w:t>
            </w:r>
            <w:r w:rsidR="004929B8"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Double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gram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3</w:t>
            </w:r>
            <w:proofErr w:type="gramEnd"/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Solicitante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Complexidade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“Baixa”, “Média”, “Alta</w:t>
            </w:r>
            <w:proofErr w:type="gram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”</w:t>
            </w:r>
            <w:proofErr w:type="gramEnd"/>
          </w:p>
        </w:tc>
      </w:tr>
      <w:tr w:rsidR="0084224B" w:rsidRPr="00AA5C26" w:rsidTr="0084224B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AA5C26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AA5C26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TextArea</w:t>
            </w:r>
            <w:proofErr w:type="spellEnd"/>
            <w:proofErr w:type="gram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500</w:t>
            </w:r>
          </w:p>
        </w:tc>
        <w:tc>
          <w:tcPr>
            <w:tcW w:w="992" w:type="dxa"/>
            <w:gridSpan w:val="2"/>
          </w:tcPr>
          <w:p w:rsidR="004929B8" w:rsidRPr="00AA5C26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631" w:type="dxa"/>
            <w:gridSpan w:val="2"/>
          </w:tcPr>
          <w:p w:rsidR="004929B8" w:rsidRPr="00AA5C26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AA5C26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</w:tbl>
    <w:p w:rsidR="009A7453" w:rsidRPr="00AA5C26" w:rsidRDefault="009A7453" w:rsidP="00CF388F">
      <w:pPr>
        <w:pStyle w:val="Corpodetexto"/>
        <w:rPr>
          <w:rFonts w:asciiTheme="minorHAnsi" w:hAnsiTheme="minorHAnsi" w:cs="Arial"/>
          <w:lang w:val="pt-BR"/>
        </w:rPr>
      </w:pPr>
    </w:p>
    <w:sectPr w:rsidR="009A7453" w:rsidRPr="00AA5C26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A81" w:rsidRDefault="005F7A81">
      <w:pPr>
        <w:spacing w:line="240" w:lineRule="auto"/>
      </w:pPr>
      <w:r>
        <w:separator/>
      </w:r>
    </w:p>
  </w:endnote>
  <w:endnote w:type="continuationSeparator" w:id="0">
    <w:p w:rsidR="005F7A81" w:rsidRDefault="005F7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B44B64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BF4C4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A37B01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A81" w:rsidRDefault="005F7A81">
      <w:pPr>
        <w:spacing w:line="240" w:lineRule="auto"/>
      </w:pPr>
      <w:r>
        <w:separator/>
      </w:r>
    </w:p>
  </w:footnote>
  <w:footnote w:type="continuationSeparator" w:id="0">
    <w:p w:rsidR="005F7A81" w:rsidRDefault="005F7A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231AE"/>
    <w:rsid w:val="00034DC3"/>
    <w:rsid w:val="000614B8"/>
    <w:rsid w:val="000E3859"/>
    <w:rsid w:val="00106150"/>
    <w:rsid w:val="00121CA1"/>
    <w:rsid w:val="001922D7"/>
    <w:rsid w:val="001B5E62"/>
    <w:rsid w:val="001D22EC"/>
    <w:rsid w:val="001D4902"/>
    <w:rsid w:val="001E39F3"/>
    <w:rsid w:val="0023620F"/>
    <w:rsid w:val="00237C54"/>
    <w:rsid w:val="00245906"/>
    <w:rsid w:val="002749CB"/>
    <w:rsid w:val="00296CC4"/>
    <w:rsid w:val="00334DF8"/>
    <w:rsid w:val="00370AE2"/>
    <w:rsid w:val="003A12E4"/>
    <w:rsid w:val="003C55D6"/>
    <w:rsid w:val="003F567F"/>
    <w:rsid w:val="00401886"/>
    <w:rsid w:val="00416E3F"/>
    <w:rsid w:val="004547FE"/>
    <w:rsid w:val="00485388"/>
    <w:rsid w:val="004929B8"/>
    <w:rsid w:val="004B24A2"/>
    <w:rsid w:val="004C2474"/>
    <w:rsid w:val="00523718"/>
    <w:rsid w:val="00560A9D"/>
    <w:rsid w:val="0057304C"/>
    <w:rsid w:val="005B2E5C"/>
    <w:rsid w:val="005D606B"/>
    <w:rsid w:val="005F7A81"/>
    <w:rsid w:val="00653611"/>
    <w:rsid w:val="0066597B"/>
    <w:rsid w:val="006978D0"/>
    <w:rsid w:val="006D36F7"/>
    <w:rsid w:val="006E434B"/>
    <w:rsid w:val="0071576E"/>
    <w:rsid w:val="007267F7"/>
    <w:rsid w:val="0073166D"/>
    <w:rsid w:val="007A3CF4"/>
    <w:rsid w:val="007A743B"/>
    <w:rsid w:val="007E38F0"/>
    <w:rsid w:val="007F5F98"/>
    <w:rsid w:val="0084224B"/>
    <w:rsid w:val="00864177"/>
    <w:rsid w:val="00864BF4"/>
    <w:rsid w:val="00897601"/>
    <w:rsid w:val="008F5216"/>
    <w:rsid w:val="009463B9"/>
    <w:rsid w:val="00972558"/>
    <w:rsid w:val="00983E50"/>
    <w:rsid w:val="0099416F"/>
    <w:rsid w:val="009A7453"/>
    <w:rsid w:val="00A37B01"/>
    <w:rsid w:val="00A52125"/>
    <w:rsid w:val="00A538A8"/>
    <w:rsid w:val="00A76239"/>
    <w:rsid w:val="00A90F08"/>
    <w:rsid w:val="00AA5C26"/>
    <w:rsid w:val="00AD5036"/>
    <w:rsid w:val="00AE639F"/>
    <w:rsid w:val="00B3089E"/>
    <w:rsid w:val="00B44B64"/>
    <w:rsid w:val="00BA1FDE"/>
    <w:rsid w:val="00BC2FB1"/>
    <w:rsid w:val="00BE46D3"/>
    <w:rsid w:val="00BF4C43"/>
    <w:rsid w:val="00BF7B26"/>
    <w:rsid w:val="00C2051E"/>
    <w:rsid w:val="00C36C1E"/>
    <w:rsid w:val="00C82983"/>
    <w:rsid w:val="00CB2E16"/>
    <w:rsid w:val="00CE0E36"/>
    <w:rsid w:val="00CF388F"/>
    <w:rsid w:val="00D05C8D"/>
    <w:rsid w:val="00D1171A"/>
    <w:rsid w:val="00D44615"/>
    <w:rsid w:val="00D56AE3"/>
    <w:rsid w:val="00D62BAC"/>
    <w:rsid w:val="00D86494"/>
    <w:rsid w:val="00DD7B2E"/>
    <w:rsid w:val="00DF402B"/>
    <w:rsid w:val="00E906B1"/>
    <w:rsid w:val="00EC09A0"/>
    <w:rsid w:val="00EC51E7"/>
    <w:rsid w:val="00ED0BDD"/>
    <w:rsid w:val="00EE06FD"/>
    <w:rsid w:val="00EF336F"/>
    <w:rsid w:val="00F027F6"/>
    <w:rsid w:val="00F04DF1"/>
    <w:rsid w:val="00F47187"/>
    <w:rsid w:val="00F75291"/>
    <w:rsid w:val="00FD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373</TotalTime>
  <Pages>6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69</cp:revision>
  <dcterms:created xsi:type="dcterms:W3CDTF">2013-08-17T00:26:00Z</dcterms:created>
  <dcterms:modified xsi:type="dcterms:W3CDTF">2013-08-30T12:47:00Z</dcterms:modified>
</cp:coreProperties>
</file>