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1EEC" w14:textId="42BF25E5" w:rsidR="00526931" w:rsidRDefault="000C27C0" w:rsidP="000C27C0">
      <w:pPr>
        <w:rPr>
          <w:b/>
          <w:bCs/>
          <w:lang w:val="en-US"/>
        </w:rPr>
      </w:pPr>
      <w:r w:rsidRPr="00D375EA">
        <w:rPr>
          <w:b/>
          <w:bCs/>
          <w:lang w:val="en-US"/>
        </w:rPr>
        <w:t xml:space="preserve">ODSOFT: Iteration </w:t>
      </w:r>
      <w:r>
        <w:rPr>
          <w:b/>
          <w:bCs/>
          <w:lang w:val="en-US"/>
        </w:rPr>
        <w:t xml:space="preserve">2 – </w:t>
      </w:r>
      <w:r w:rsidR="004A5B51" w:rsidRPr="004A5B51">
        <w:rPr>
          <w:b/>
          <w:bCs/>
          <w:lang w:val="en-US"/>
        </w:rPr>
        <w:t>CI/CD Practices and Implementation Overview</w:t>
      </w:r>
      <w:r>
        <w:rPr>
          <w:b/>
          <w:bCs/>
          <w:lang w:val="en-US"/>
        </w:rPr>
        <w:t xml:space="preserve">                                                                   1201506</w:t>
      </w:r>
    </w:p>
    <w:p w14:paraId="362F0E87" w14:textId="77777777" w:rsidR="00E93F1D" w:rsidRPr="002E0189" w:rsidRDefault="00E93F1D" w:rsidP="00AE5217">
      <w:pPr>
        <w:rPr>
          <w:lang w:val="en-US"/>
        </w:rPr>
      </w:pPr>
    </w:p>
    <w:p w14:paraId="1603595A" w14:textId="77777777" w:rsidR="00E93F1D" w:rsidRPr="002E0189" w:rsidRDefault="00E93F1D" w:rsidP="00AE5217">
      <w:pPr>
        <w:rPr>
          <w:lang w:val="en-US"/>
        </w:rPr>
      </w:pPr>
    </w:p>
    <w:p w14:paraId="7E3DC3F7" w14:textId="77777777" w:rsidR="00E93F1D" w:rsidRPr="002E0189" w:rsidRDefault="00E93F1D" w:rsidP="00AE5217">
      <w:pPr>
        <w:rPr>
          <w:lang w:val="en-US"/>
        </w:rPr>
      </w:pPr>
    </w:p>
    <w:p w14:paraId="1BAAA6F0" w14:textId="77777777" w:rsidR="00E93F1D" w:rsidRPr="002E0189" w:rsidRDefault="00E93F1D" w:rsidP="00AE5217">
      <w:pPr>
        <w:rPr>
          <w:lang w:val="en-US"/>
        </w:rPr>
      </w:pPr>
    </w:p>
    <w:p w14:paraId="470A275E" w14:textId="1B579B98" w:rsidR="00E93F1D" w:rsidRPr="00E02DFD" w:rsidRDefault="00E02DFD" w:rsidP="00AE5217">
      <w:pPr>
        <w:rPr>
          <w:b/>
          <w:bCs/>
          <w:lang w:val="en-US"/>
        </w:rPr>
      </w:pPr>
      <w:r w:rsidRPr="00E02DFD">
        <w:rPr>
          <w:b/>
          <w:bCs/>
          <w:lang w:val="en-US"/>
        </w:rPr>
        <w:t>Mono</w:t>
      </w:r>
      <w:r>
        <w:rPr>
          <w:b/>
          <w:bCs/>
          <w:lang w:val="en-US"/>
        </w:rPr>
        <w:t>-</w:t>
      </w:r>
      <w:r w:rsidRPr="00E02DFD">
        <w:rPr>
          <w:b/>
          <w:bCs/>
          <w:lang w:val="en-US"/>
        </w:rPr>
        <w:t>repository Strategy for Microservices Management</w:t>
      </w:r>
    </w:p>
    <w:p w14:paraId="5061C2CA" w14:textId="56078A84" w:rsidR="00E93F1D" w:rsidRPr="002E0189" w:rsidRDefault="002E0189" w:rsidP="00FD7F65">
      <w:pPr>
        <w:jc w:val="both"/>
        <w:rPr>
          <w:lang w:val="en-US"/>
        </w:rPr>
      </w:pPr>
      <w:r w:rsidRPr="002E0189">
        <w:rPr>
          <w:lang w:val="en-US"/>
        </w:rPr>
        <w:t xml:space="preserve">The approach chosen to manage the microservices architecture was tailored to the project's team size and operational constraints. Given the small team size—comprising only one member—a </w:t>
      </w:r>
      <w:r w:rsidRPr="002E0189">
        <w:rPr>
          <w:lang w:val="en-US"/>
        </w:rPr>
        <w:t>mono repository</w:t>
      </w:r>
      <w:r w:rsidRPr="002E0189">
        <w:rPr>
          <w:lang w:val="en-US"/>
        </w:rPr>
        <w:t xml:space="preserve"> structure was adopted. This decision balances simplicity in repository management with the flexibility needed for independent microservices development.</w:t>
      </w:r>
      <w:r w:rsidR="00E02DFD">
        <w:rPr>
          <w:lang w:val="en-US"/>
        </w:rPr>
        <w:t xml:space="preserve"> In subsequent sections, we will provide more details. </w:t>
      </w:r>
    </w:p>
    <w:p w14:paraId="6AD5C907" w14:textId="77777777" w:rsidR="00E93F1D" w:rsidRPr="002E0189" w:rsidRDefault="00E93F1D" w:rsidP="00AE5217">
      <w:pPr>
        <w:rPr>
          <w:lang w:val="en-US"/>
        </w:rPr>
      </w:pPr>
    </w:p>
    <w:p w14:paraId="3043810E" w14:textId="77777777" w:rsidR="00E93F1D" w:rsidRPr="002E0189" w:rsidRDefault="00E93F1D" w:rsidP="00AE5217">
      <w:pPr>
        <w:rPr>
          <w:lang w:val="en-US"/>
        </w:rPr>
      </w:pPr>
    </w:p>
    <w:p w14:paraId="1D079F7A" w14:textId="135BC90E" w:rsidR="00E93F1D" w:rsidRPr="002E0189" w:rsidRDefault="00AC2064" w:rsidP="00AE5217">
      <w:pPr>
        <w:rPr>
          <w:lang w:val="en-US"/>
        </w:rPr>
      </w:pPr>
      <w:r>
        <w:rPr>
          <w:noProof/>
        </w:rPr>
        <w:drawing>
          <wp:inline distT="0" distB="0" distL="0" distR="0" wp14:anchorId="433CDC47" wp14:editId="75A90D7B">
            <wp:extent cx="2314575" cy="3657600"/>
            <wp:effectExtent l="0" t="0" r="9525" b="0"/>
            <wp:docPr id="135510169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1693" name="Imagem 1" descr="Uma imagem com texto, captura de ecrã, Tipo de letra&#10;&#10;Descrição gerada automaticamente"/>
                    <pic:cNvPicPr/>
                  </pic:nvPicPr>
                  <pic:blipFill>
                    <a:blip r:embed="rId5"/>
                    <a:stretch>
                      <a:fillRect/>
                    </a:stretch>
                  </pic:blipFill>
                  <pic:spPr>
                    <a:xfrm>
                      <a:off x="0" y="0"/>
                      <a:ext cx="2314575" cy="3657600"/>
                    </a:xfrm>
                    <a:prstGeom prst="rect">
                      <a:avLst/>
                    </a:prstGeom>
                  </pic:spPr>
                </pic:pic>
              </a:graphicData>
            </a:graphic>
          </wp:inline>
        </w:drawing>
      </w:r>
    </w:p>
    <w:p w14:paraId="1D82ED76" w14:textId="77777777" w:rsidR="00E93F1D" w:rsidRPr="002E0189" w:rsidRDefault="00E93F1D" w:rsidP="00AE5217">
      <w:pPr>
        <w:rPr>
          <w:lang w:val="en-US"/>
        </w:rPr>
      </w:pPr>
    </w:p>
    <w:p w14:paraId="221DF1FE" w14:textId="77777777" w:rsidR="00E93F1D" w:rsidRPr="002E0189" w:rsidRDefault="00E93F1D" w:rsidP="00AE5217">
      <w:pPr>
        <w:rPr>
          <w:lang w:val="en-US"/>
        </w:rPr>
      </w:pPr>
    </w:p>
    <w:p w14:paraId="3C06A460" w14:textId="77777777" w:rsidR="00E93F1D" w:rsidRPr="002E0189" w:rsidRDefault="00E93F1D" w:rsidP="00AE5217">
      <w:pPr>
        <w:rPr>
          <w:lang w:val="en-US"/>
        </w:rPr>
      </w:pPr>
    </w:p>
    <w:p w14:paraId="628D962B" w14:textId="77777777" w:rsidR="00E93F1D" w:rsidRPr="002E0189" w:rsidRDefault="00E93F1D" w:rsidP="00AE5217">
      <w:pPr>
        <w:rPr>
          <w:lang w:val="en-US"/>
        </w:rPr>
      </w:pPr>
    </w:p>
    <w:p w14:paraId="24E5DA9B" w14:textId="77777777" w:rsidR="00E93F1D" w:rsidRPr="002E0189" w:rsidRDefault="00E93F1D" w:rsidP="00AE5217">
      <w:pPr>
        <w:rPr>
          <w:lang w:val="en-US"/>
        </w:rPr>
      </w:pPr>
    </w:p>
    <w:p w14:paraId="2B22EE8C" w14:textId="77777777" w:rsidR="00E93F1D" w:rsidRPr="002E0189" w:rsidRDefault="00E93F1D" w:rsidP="00AE5217">
      <w:pPr>
        <w:rPr>
          <w:lang w:val="en-US"/>
        </w:rPr>
      </w:pPr>
    </w:p>
    <w:p w14:paraId="4CC68C8A" w14:textId="5A986FC9" w:rsidR="00AE5217" w:rsidRPr="00B50995" w:rsidRDefault="00AE5217" w:rsidP="00B50995">
      <w:pPr>
        <w:jc w:val="both"/>
        <w:rPr>
          <w:b/>
          <w:bCs/>
          <w:lang w:val="en-US"/>
        </w:rPr>
      </w:pPr>
      <w:r w:rsidRPr="00B50995">
        <w:rPr>
          <w:b/>
          <w:bCs/>
          <w:lang w:val="en-US"/>
        </w:rPr>
        <w:lastRenderedPageBreak/>
        <w:t>Three-Tiered Environment Strategy: Dev, Test, and Prod</w:t>
      </w:r>
    </w:p>
    <w:p w14:paraId="40E981CB" w14:textId="25054BDC" w:rsidR="00AE5217" w:rsidRPr="00AE5217" w:rsidRDefault="00AE5217" w:rsidP="00B50995">
      <w:pPr>
        <w:jc w:val="both"/>
        <w:rPr>
          <w:lang w:val="en-US"/>
        </w:rPr>
      </w:pPr>
      <w:r w:rsidRPr="00AE5217">
        <w:rPr>
          <w:lang w:val="en-US"/>
        </w:rPr>
        <w:t xml:space="preserve">To ensure a robust and structured CI/CD pipeline, three distinct environments were established: </w:t>
      </w:r>
      <w:r w:rsidRPr="00B50995">
        <w:rPr>
          <w:b/>
          <w:bCs/>
          <w:lang w:val="en-US"/>
        </w:rPr>
        <w:t>Development</w:t>
      </w:r>
      <w:r w:rsidRPr="00AE5217">
        <w:rPr>
          <w:lang w:val="en-US"/>
        </w:rPr>
        <w:t xml:space="preserve"> (Dev), </w:t>
      </w:r>
      <w:r w:rsidRPr="00B50995">
        <w:rPr>
          <w:b/>
          <w:bCs/>
          <w:lang w:val="en-US"/>
        </w:rPr>
        <w:t>Testing</w:t>
      </w:r>
      <w:r w:rsidRPr="00AE5217">
        <w:rPr>
          <w:lang w:val="en-US"/>
        </w:rPr>
        <w:t xml:space="preserve"> (Test), and </w:t>
      </w:r>
      <w:r w:rsidRPr="00B50995">
        <w:rPr>
          <w:b/>
          <w:bCs/>
          <w:lang w:val="en-US"/>
        </w:rPr>
        <w:t>Production</w:t>
      </w:r>
      <w:r w:rsidRPr="00AE5217">
        <w:rPr>
          <w:lang w:val="en-US"/>
        </w:rPr>
        <w:t xml:space="preserve"> (Prod), each serving specific objectives and facilitating a seamless software delivery process.</w:t>
      </w:r>
    </w:p>
    <w:p w14:paraId="01C099C1" w14:textId="0DFD4C43" w:rsidR="00AE5217" w:rsidRPr="00B50995" w:rsidRDefault="00AE5217" w:rsidP="00B50995">
      <w:pPr>
        <w:pStyle w:val="PargrafodaLista"/>
        <w:numPr>
          <w:ilvl w:val="0"/>
          <w:numId w:val="1"/>
        </w:numPr>
        <w:jc w:val="both"/>
        <w:rPr>
          <w:b/>
          <w:bCs/>
          <w:lang w:val="en-US"/>
        </w:rPr>
      </w:pPr>
      <w:r w:rsidRPr="00B50995">
        <w:rPr>
          <w:b/>
          <w:bCs/>
          <w:lang w:val="en-US"/>
        </w:rPr>
        <w:t>Development Environment (Dev)</w:t>
      </w:r>
    </w:p>
    <w:p w14:paraId="54D72826" w14:textId="77777777" w:rsidR="00AE5217" w:rsidRPr="00AE5217" w:rsidRDefault="00AE5217" w:rsidP="00B50995">
      <w:pPr>
        <w:jc w:val="both"/>
        <w:rPr>
          <w:lang w:val="en-US"/>
        </w:rPr>
      </w:pPr>
      <w:r w:rsidRPr="00AE5217">
        <w:rPr>
          <w:lang w:val="en-US"/>
        </w:rPr>
        <w:t>The Dev environment is dedicated to feature development, bug fixes, and experimentation. It enables rapid iteration and integration of new features.</w:t>
      </w:r>
    </w:p>
    <w:p w14:paraId="5D2C2BFF" w14:textId="5B3EFD67" w:rsidR="00AE5217" w:rsidRPr="00AE5217" w:rsidRDefault="00E24F71" w:rsidP="00B50995">
      <w:pPr>
        <w:jc w:val="both"/>
        <w:rPr>
          <w:lang w:val="en-US"/>
        </w:rPr>
      </w:pPr>
      <w:r>
        <w:rPr>
          <w:lang w:val="en-US"/>
        </w:rPr>
        <w:t>So,</w:t>
      </w:r>
      <w:r w:rsidR="00B50995">
        <w:rPr>
          <w:lang w:val="en-US"/>
        </w:rPr>
        <w:t xml:space="preserve"> we can</w:t>
      </w:r>
      <w:r w:rsidR="00AE5217" w:rsidRPr="00AE5217">
        <w:rPr>
          <w:lang w:val="en-US"/>
        </w:rPr>
        <w:t xml:space="preserve"> work on feature-specific branches following the </w:t>
      </w:r>
      <w:r>
        <w:rPr>
          <w:lang w:val="en-US"/>
        </w:rPr>
        <w:t>‘</w:t>
      </w:r>
      <w:r w:rsidR="00AE5217" w:rsidRPr="00E24F71">
        <w:rPr>
          <w:b/>
          <w:bCs/>
          <w:lang w:val="en-US"/>
        </w:rPr>
        <w:t>feature/*</w:t>
      </w:r>
      <w:r>
        <w:rPr>
          <w:lang w:val="en-US"/>
        </w:rPr>
        <w:t>’</w:t>
      </w:r>
      <w:r w:rsidR="00AE5217" w:rsidRPr="00AE5217">
        <w:rPr>
          <w:lang w:val="en-US"/>
        </w:rPr>
        <w:t xml:space="preserve"> naming convention, ensuring clear organization and traceability of changes.</w:t>
      </w:r>
    </w:p>
    <w:p w14:paraId="02A0BF97" w14:textId="77777777" w:rsidR="00AE5217" w:rsidRPr="00AE5217" w:rsidRDefault="00AE5217" w:rsidP="00B50995">
      <w:pPr>
        <w:jc w:val="both"/>
        <w:rPr>
          <w:lang w:val="en-US"/>
        </w:rPr>
      </w:pPr>
      <w:r w:rsidRPr="00AE5217">
        <w:rPr>
          <w:lang w:val="en-US"/>
        </w:rPr>
        <w:t>Commits pushed to these branches trigger automated pipelines designed for linting, unit tests, and basic integration tests.</w:t>
      </w:r>
    </w:p>
    <w:p w14:paraId="72B45428" w14:textId="536870E6" w:rsidR="00AE5217" w:rsidRPr="00E24F71" w:rsidRDefault="00AE5217" w:rsidP="00B50995">
      <w:pPr>
        <w:pStyle w:val="PargrafodaLista"/>
        <w:numPr>
          <w:ilvl w:val="0"/>
          <w:numId w:val="1"/>
        </w:numPr>
        <w:jc w:val="both"/>
        <w:rPr>
          <w:b/>
          <w:bCs/>
          <w:lang w:val="en-US"/>
        </w:rPr>
      </w:pPr>
      <w:r w:rsidRPr="00E24F71">
        <w:rPr>
          <w:b/>
          <w:bCs/>
          <w:lang w:val="en-US"/>
        </w:rPr>
        <w:t>Testing Environment (Test)</w:t>
      </w:r>
    </w:p>
    <w:p w14:paraId="0B0D6BA9" w14:textId="77777777" w:rsidR="00AE5217" w:rsidRPr="00AE5217" w:rsidRDefault="00AE5217" w:rsidP="00B50995">
      <w:pPr>
        <w:jc w:val="both"/>
        <w:rPr>
          <w:lang w:val="en-US"/>
        </w:rPr>
      </w:pPr>
      <w:r w:rsidRPr="00AE5217">
        <w:rPr>
          <w:lang w:val="en-US"/>
        </w:rPr>
        <w:t>The Test environment is configured to closely replicate production, allowing comprehensive validation of the application’s functionality and performance.</w:t>
      </w:r>
    </w:p>
    <w:p w14:paraId="1CE7DFE1" w14:textId="4FD482FE" w:rsidR="00AE5217" w:rsidRPr="00AE5217" w:rsidRDefault="00AE5217" w:rsidP="00B50995">
      <w:pPr>
        <w:jc w:val="both"/>
        <w:rPr>
          <w:lang w:val="en-US"/>
        </w:rPr>
      </w:pPr>
      <w:r w:rsidRPr="00AE5217">
        <w:rPr>
          <w:lang w:val="en-US"/>
        </w:rPr>
        <w:t xml:space="preserve">Changes are merged into </w:t>
      </w:r>
      <w:r w:rsidR="00E24F71">
        <w:rPr>
          <w:lang w:val="en-US"/>
        </w:rPr>
        <w:t>‘</w:t>
      </w:r>
      <w:r w:rsidRPr="00E24F71">
        <w:rPr>
          <w:b/>
          <w:bCs/>
          <w:lang w:val="en-US"/>
        </w:rPr>
        <w:t>release/*</w:t>
      </w:r>
      <w:r w:rsidR="00E24F71">
        <w:rPr>
          <w:b/>
          <w:bCs/>
          <w:lang w:val="en-US"/>
        </w:rPr>
        <w:t>’</w:t>
      </w:r>
      <w:r w:rsidRPr="00AE5217">
        <w:rPr>
          <w:lang w:val="en-US"/>
        </w:rPr>
        <w:t xml:space="preserve"> branches, which automatically activate pipelines to execute advanced integration tests, system tests, and performance assessments.</w:t>
      </w:r>
    </w:p>
    <w:p w14:paraId="06847809" w14:textId="77777777" w:rsidR="00AE5217" w:rsidRPr="00AE5217" w:rsidRDefault="00AE5217" w:rsidP="00B50995">
      <w:pPr>
        <w:jc w:val="both"/>
        <w:rPr>
          <w:lang w:val="en-US"/>
        </w:rPr>
      </w:pPr>
      <w:r w:rsidRPr="00AE5217">
        <w:rPr>
          <w:lang w:val="en-US"/>
        </w:rPr>
        <w:t>This environment ensures the application meets all quality assurance standards before moving to production.</w:t>
      </w:r>
    </w:p>
    <w:p w14:paraId="753EE0BB" w14:textId="76DE6CFB" w:rsidR="00AE5217" w:rsidRPr="00E93F1D" w:rsidRDefault="00AE5217" w:rsidP="00E93F1D">
      <w:pPr>
        <w:pStyle w:val="PargrafodaLista"/>
        <w:numPr>
          <w:ilvl w:val="0"/>
          <w:numId w:val="1"/>
        </w:numPr>
        <w:jc w:val="both"/>
        <w:rPr>
          <w:b/>
          <w:bCs/>
          <w:lang w:val="en-US"/>
        </w:rPr>
      </w:pPr>
      <w:r w:rsidRPr="00E93F1D">
        <w:rPr>
          <w:b/>
          <w:bCs/>
          <w:lang w:val="en-US"/>
        </w:rPr>
        <w:t>Production Environment (Prod)</w:t>
      </w:r>
    </w:p>
    <w:p w14:paraId="0840653E" w14:textId="17E2DD14" w:rsidR="00AE5217" w:rsidRPr="00AE5217" w:rsidRDefault="00AE5217" w:rsidP="00B50995">
      <w:pPr>
        <w:jc w:val="both"/>
        <w:rPr>
          <w:lang w:val="en-US"/>
        </w:rPr>
      </w:pPr>
      <w:r w:rsidRPr="00AE5217">
        <w:rPr>
          <w:lang w:val="en-US"/>
        </w:rPr>
        <w:t>The Prod environment is the final deployment stage, where the stable version of the application is released to end-users.</w:t>
      </w:r>
    </w:p>
    <w:p w14:paraId="2978A004" w14:textId="4E07CED2" w:rsidR="00AE5217" w:rsidRPr="00AE5217" w:rsidRDefault="00AE5217" w:rsidP="00B50995">
      <w:pPr>
        <w:jc w:val="both"/>
        <w:rPr>
          <w:lang w:val="en-US"/>
        </w:rPr>
      </w:pPr>
      <w:r w:rsidRPr="00AE5217">
        <w:rPr>
          <w:lang w:val="en-US"/>
        </w:rPr>
        <w:t xml:space="preserve">Changes are merged into the </w:t>
      </w:r>
      <w:r w:rsidRPr="00E93F1D">
        <w:rPr>
          <w:b/>
          <w:bCs/>
          <w:lang w:val="en-US"/>
        </w:rPr>
        <w:t>main</w:t>
      </w:r>
      <w:r w:rsidRPr="00AE5217">
        <w:rPr>
          <w:lang w:val="en-US"/>
        </w:rPr>
        <w:t xml:space="preserve"> branch, triggering pipelines that deploy the application to production servers with monitoring and security mechanisms in place.</w:t>
      </w:r>
    </w:p>
    <w:p w14:paraId="17F5E9A4" w14:textId="4AE3F66D" w:rsidR="00B7769B" w:rsidRDefault="002C7712" w:rsidP="00B50995">
      <w:pPr>
        <w:jc w:val="both"/>
        <w:rPr>
          <w:lang w:val="en-US"/>
        </w:rPr>
      </w:pPr>
      <w:r>
        <w:rPr>
          <w:noProof/>
        </w:rPr>
        <w:drawing>
          <wp:anchor distT="0" distB="0" distL="114300" distR="114300" simplePos="0" relativeHeight="251659264" behindDoc="0" locked="0" layoutInCell="1" allowOverlap="1" wp14:anchorId="42E721D1" wp14:editId="420C22CE">
            <wp:simplePos x="0" y="0"/>
            <wp:positionH relativeFrom="column">
              <wp:posOffset>28651</wp:posOffset>
            </wp:positionH>
            <wp:positionV relativeFrom="paragraph">
              <wp:posOffset>704850</wp:posOffset>
            </wp:positionV>
            <wp:extent cx="5400040" cy="2280920"/>
            <wp:effectExtent l="0" t="0" r="0" b="0"/>
            <wp:wrapSquare wrapText="bothSides"/>
            <wp:docPr id="1963769644" name="Imagem 1" descr="Using Test Branches to Test Early in the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est Branches to Test Early in the Development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80920"/>
                    </a:xfrm>
                    <a:prstGeom prst="rect">
                      <a:avLst/>
                    </a:prstGeom>
                    <a:noFill/>
                    <a:ln>
                      <a:noFill/>
                    </a:ln>
                  </pic:spPr>
                </pic:pic>
              </a:graphicData>
            </a:graphic>
          </wp:anchor>
        </w:drawing>
      </w:r>
      <w:r w:rsidR="00AE5217" w:rsidRPr="00AE5217">
        <w:rPr>
          <w:lang w:val="en-US"/>
        </w:rPr>
        <w:t>This environment guarantees high reliability, scalability, and minimal downtime through strategies such as zero-downtime deployments</w:t>
      </w:r>
      <w:r w:rsidR="00E93F1D">
        <w:rPr>
          <w:lang w:val="en-US"/>
        </w:rPr>
        <w:t xml:space="preserve"> (Blue/Green)</w:t>
      </w:r>
      <w:r w:rsidR="00AE5217" w:rsidRPr="00AE5217">
        <w:rPr>
          <w:lang w:val="en-US"/>
        </w:rPr>
        <w:t xml:space="preserve"> and automated rollbacks if issues are detected.</w:t>
      </w:r>
    </w:p>
    <w:p w14:paraId="6E65E377" w14:textId="656E1336" w:rsidR="002C7712" w:rsidRDefault="002C7712" w:rsidP="00B50995">
      <w:pPr>
        <w:jc w:val="both"/>
        <w:rPr>
          <w:lang w:val="en-US"/>
        </w:rPr>
      </w:pPr>
    </w:p>
    <w:p w14:paraId="4BBEB912" w14:textId="7B037B38" w:rsidR="002C7712" w:rsidRDefault="00FD7F65" w:rsidP="00B50995">
      <w:pPr>
        <w:jc w:val="both"/>
        <w:rPr>
          <w:lang w:val="en-US"/>
        </w:rPr>
      </w:pPr>
      <w:r>
        <w:rPr>
          <w:lang w:val="en-US"/>
        </w:rPr>
        <w:lastRenderedPageBreak/>
        <w:t>We</w:t>
      </w:r>
      <w:r w:rsidR="002C7712">
        <w:rPr>
          <w:lang w:val="en-US"/>
        </w:rPr>
        <w:t xml:space="preserve"> used </w:t>
      </w:r>
      <w:r w:rsidR="002C427B" w:rsidRPr="002C427B">
        <w:rPr>
          <w:b/>
          <w:bCs/>
          <w:lang w:val="en-US"/>
        </w:rPr>
        <w:t>Bitbucket</w:t>
      </w:r>
      <w:r w:rsidR="002C427B">
        <w:rPr>
          <w:lang w:val="en-US"/>
        </w:rPr>
        <w:t xml:space="preserve"> </w:t>
      </w:r>
      <w:r w:rsidR="002C7712" w:rsidRPr="002C7712">
        <w:rPr>
          <w:lang w:val="en-US"/>
        </w:rPr>
        <w:t xml:space="preserve">for version control, this branch-based workflow integrates with the CI/CD </w:t>
      </w:r>
      <w:r w:rsidR="002C7712" w:rsidRPr="002C427B">
        <w:rPr>
          <w:b/>
          <w:bCs/>
          <w:lang w:val="en-US"/>
        </w:rPr>
        <w:t>Jenkins</w:t>
      </w:r>
      <w:r w:rsidR="002C7712">
        <w:rPr>
          <w:lang w:val="en-US"/>
        </w:rPr>
        <w:t xml:space="preserve"> </w:t>
      </w:r>
      <w:r w:rsidR="002C7712" w:rsidRPr="002C7712">
        <w:rPr>
          <w:lang w:val="en-US"/>
        </w:rPr>
        <w:t>pipeline, ensuring a progression of changes from development to production while maintaining quality and stability at each stage.</w:t>
      </w:r>
      <w:r w:rsidR="002C427B">
        <w:rPr>
          <w:lang w:val="en-US"/>
        </w:rPr>
        <w:br/>
      </w:r>
      <w:r w:rsidR="002C427B">
        <w:rPr>
          <w:lang w:val="en-US"/>
        </w:rPr>
        <w:br/>
      </w:r>
      <w:r w:rsidR="002C427B">
        <w:rPr>
          <w:noProof/>
        </w:rPr>
        <w:drawing>
          <wp:inline distT="0" distB="0" distL="0" distR="0" wp14:anchorId="794D5E7E" wp14:editId="76CAF125">
            <wp:extent cx="5400040" cy="1570990"/>
            <wp:effectExtent l="0" t="0" r="0" b="0"/>
            <wp:docPr id="367805414" name="Imagem 1" descr="Uma imagem com captura de ecrã, texto,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05414" name="Imagem 1" descr="Uma imagem com captura de ecrã, texto, Software de multimédia, software&#10;&#10;Descrição gerada automaticamente"/>
                    <pic:cNvPicPr/>
                  </pic:nvPicPr>
                  <pic:blipFill>
                    <a:blip r:embed="rId7"/>
                    <a:stretch>
                      <a:fillRect/>
                    </a:stretch>
                  </pic:blipFill>
                  <pic:spPr>
                    <a:xfrm>
                      <a:off x="0" y="0"/>
                      <a:ext cx="5400040" cy="1570990"/>
                    </a:xfrm>
                    <a:prstGeom prst="rect">
                      <a:avLst/>
                    </a:prstGeom>
                  </pic:spPr>
                </pic:pic>
              </a:graphicData>
            </a:graphic>
          </wp:inline>
        </w:drawing>
      </w:r>
    </w:p>
    <w:p w14:paraId="49D070EB" w14:textId="082C267B" w:rsidR="00F551FF" w:rsidRDefault="00F551FF" w:rsidP="00B50995">
      <w:pPr>
        <w:jc w:val="both"/>
        <w:rPr>
          <w:lang w:val="en-US"/>
        </w:rPr>
      </w:pPr>
    </w:p>
    <w:p w14:paraId="37F7D5E5" w14:textId="443A30FB" w:rsidR="009B2520" w:rsidRPr="009B2520" w:rsidRDefault="009B2520" w:rsidP="00B50995">
      <w:pPr>
        <w:jc w:val="both"/>
        <w:rPr>
          <w:b/>
          <w:bCs/>
          <w:lang w:val="en-US"/>
        </w:rPr>
      </w:pPr>
      <w:r w:rsidRPr="009B2520">
        <w:rPr>
          <w:b/>
          <w:bCs/>
          <w:lang w:val="en-US"/>
        </w:rPr>
        <w:t>Pipeline Configuration</w:t>
      </w:r>
      <w:r w:rsidRPr="009B2520">
        <w:rPr>
          <w:b/>
          <w:bCs/>
          <w:lang w:val="en-US"/>
        </w:rPr>
        <w:t xml:space="preserve"> – Independent Pipeline per Microservice</w:t>
      </w:r>
    </w:p>
    <w:p w14:paraId="3AD0FBA7" w14:textId="435C37F3" w:rsidR="000C27C0" w:rsidRDefault="001F5F73" w:rsidP="00B50995">
      <w:pPr>
        <w:jc w:val="both"/>
        <w:rPr>
          <w:noProof/>
        </w:rPr>
      </w:pPr>
      <w:r>
        <w:rPr>
          <w:noProof/>
        </w:rPr>
        <w:drawing>
          <wp:anchor distT="0" distB="0" distL="114300" distR="114300" simplePos="0" relativeHeight="251662336" behindDoc="0" locked="0" layoutInCell="1" allowOverlap="1" wp14:anchorId="156974FD" wp14:editId="43DB3CA5">
            <wp:simplePos x="0" y="0"/>
            <wp:positionH relativeFrom="column">
              <wp:posOffset>2540</wp:posOffset>
            </wp:positionH>
            <wp:positionV relativeFrom="paragraph">
              <wp:posOffset>821690</wp:posOffset>
            </wp:positionV>
            <wp:extent cx="5400040" cy="1810385"/>
            <wp:effectExtent l="0" t="0" r="0" b="0"/>
            <wp:wrapSquare wrapText="bothSides"/>
            <wp:docPr id="502333417"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3417" name="Imagem 1" descr="Uma imagem com texto, captura de ecrã, número, Tipo de letr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810385"/>
                    </a:xfrm>
                    <a:prstGeom prst="rect">
                      <a:avLst/>
                    </a:prstGeom>
                  </pic:spPr>
                </pic:pic>
              </a:graphicData>
            </a:graphic>
          </wp:anchor>
        </w:drawing>
      </w:r>
      <w:r w:rsidR="009B2520" w:rsidRPr="009B2520">
        <w:rPr>
          <w:lang w:val="en-US"/>
        </w:rPr>
        <w:t xml:space="preserve">To manage the project structure and support the three designated </w:t>
      </w:r>
      <w:r w:rsidR="009B2520" w:rsidRPr="009B2520">
        <w:rPr>
          <w:lang w:val="en-US"/>
        </w:rPr>
        <w:t xml:space="preserve">environments, </w:t>
      </w:r>
      <w:r w:rsidR="009B2520" w:rsidRPr="009B2520">
        <w:rPr>
          <w:lang w:val="en-US"/>
        </w:rPr>
        <w:t xml:space="preserve">Development, Testing, and </w:t>
      </w:r>
      <w:r w:rsidR="00BA2805" w:rsidRPr="009B2520">
        <w:rPr>
          <w:lang w:val="en-US"/>
        </w:rPr>
        <w:t xml:space="preserve">Production, </w:t>
      </w:r>
      <w:r w:rsidR="009B2520" w:rsidRPr="009B2520">
        <w:rPr>
          <w:lang w:val="en-US"/>
        </w:rPr>
        <w:t xml:space="preserve">each microservice </w:t>
      </w:r>
      <w:r w:rsidR="00403F25">
        <w:rPr>
          <w:lang w:val="en-US"/>
        </w:rPr>
        <w:t>will have</w:t>
      </w:r>
      <w:r w:rsidR="009B2520" w:rsidRPr="009B2520">
        <w:rPr>
          <w:lang w:val="en-US"/>
        </w:rPr>
        <w:t xml:space="preserve"> its own dedicated CI/CD pipeline.</w:t>
      </w:r>
      <w:r w:rsidR="00403F25">
        <w:rPr>
          <w:lang w:val="en-US"/>
        </w:rPr>
        <w:t xml:space="preserve"> In Jenkins, a multibranch project was created for every microservice. </w:t>
      </w:r>
      <w:r w:rsidR="00694412">
        <w:rPr>
          <w:lang w:val="en-US"/>
        </w:rPr>
        <w:br/>
      </w:r>
    </w:p>
    <w:p w14:paraId="329A210D" w14:textId="77777777" w:rsidR="001F5F73" w:rsidRDefault="001F5F73" w:rsidP="006E22F9">
      <w:pPr>
        <w:jc w:val="both"/>
        <w:rPr>
          <w:noProof/>
          <w:lang w:val="en-US"/>
        </w:rPr>
      </w:pPr>
    </w:p>
    <w:p w14:paraId="5DDFC50C" w14:textId="369CA607" w:rsidR="006E22F9" w:rsidRDefault="006F34E7" w:rsidP="006E22F9">
      <w:pPr>
        <w:jc w:val="both"/>
        <w:rPr>
          <w:noProof/>
          <w:lang w:val="en-US"/>
        </w:rPr>
      </w:pPr>
      <w:r w:rsidRPr="006F34E7">
        <w:rPr>
          <w:noProof/>
          <w:lang w:val="en-US"/>
        </w:rPr>
        <w:t>These projects were designed to scan all branches containing the specific Jenkinsfile for each microservice. Upon detecting any changes in the repository, the configured webhook automatically triggers the corresponding pipeline, ensuring that the appropriate workflow is executed based on the branch where the commit was made.</w:t>
      </w:r>
      <w:r w:rsidR="005958A0">
        <w:rPr>
          <w:noProof/>
          <w:lang w:val="en-US"/>
        </w:rPr>
        <w:t xml:space="preserve"> </w:t>
      </w:r>
      <w:r w:rsidR="005958A0" w:rsidRPr="005958A0">
        <w:rPr>
          <w:noProof/>
          <w:lang w:val="en-US"/>
        </w:rPr>
        <w:t>Each branch is</w:t>
      </w:r>
      <w:r w:rsidR="005958A0">
        <w:rPr>
          <w:noProof/>
          <w:lang w:val="en-US"/>
        </w:rPr>
        <w:t xml:space="preserve"> also</w:t>
      </w:r>
      <w:r w:rsidR="005958A0" w:rsidRPr="005958A0">
        <w:rPr>
          <w:noProof/>
          <w:lang w:val="en-US"/>
        </w:rPr>
        <w:t xml:space="preserve"> configured to generate its own distinct metrics and outputs upon the pipeline's execution and successful completion, providing targeted insights and results to the specific stage of the development lifecycle.</w:t>
      </w:r>
    </w:p>
    <w:p w14:paraId="4EC6BBB2" w14:textId="36754A72" w:rsidR="00F40FFC" w:rsidRDefault="005958A0" w:rsidP="006E22F9">
      <w:pPr>
        <w:rPr>
          <w:noProof/>
          <w:lang w:val="en-US"/>
        </w:rPr>
      </w:pPr>
      <w:r>
        <w:rPr>
          <w:noProof/>
          <w:lang w:val="en-US"/>
        </w:rPr>
        <w:br/>
      </w:r>
    </w:p>
    <w:p w14:paraId="71DF3546" w14:textId="77777777" w:rsidR="001F5F73" w:rsidRDefault="001F5F73" w:rsidP="006E22F9">
      <w:pPr>
        <w:rPr>
          <w:noProof/>
          <w:lang w:val="en-US"/>
        </w:rPr>
      </w:pPr>
    </w:p>
    <w:p w14:paraId="2A91F623" w14:textId="77777777" w:rsidR="001F5F73" w:rsidRDefault="001F5F73" w:rsidP="006E22F9">
      <w:pPr>
        <w:rPr>
          <w:noProof/>
          <w:lang w:val="en-US"/>
        </w:rPr>
      </w:pPr>
    </w:p>
    <w:p w14:paraId="57E1E9C0" w14:textId="77777777" w:rsidR="001F5F73" w:rsidRDefault="001F5F73" w:rsidP="006E22F9">
      <w:pPr>
        <w:rPr>
          <w:noProof/>
          <w:lang w:val="en-US"/>
        </w:rPr>
      </w:pPr>
    </w:p>
    <w:p w14:paraId="12AA9ED9" w14:textId="77777777" w:rsidR="001F5F73" w:rsidRDefault="001F5F73" w:rsidP="006E22F9">
      <w:pPr>
        <w:rPr>
          <w:noProof/>
          <w:lang w:val="en-US"/>
        </w:rPr>
      </w:pPr>
    </w:p>
    <w:p w14:paraId="6FB0CDED" w14:textId="480B9453" w:rsidR="00F40FFC" w:rsidRPr="005958A0" w:rsidRDefault="006E22F9" w:rsidP="006F34E7">
      <w:pPr>
        <w:jc w:val="both"/>
        <w:rPr>
          <w:b/>
          <w:bCs/>
          <w:noProof/>
          <w:lang w:val="en-US"/>
        </w:rPr>
      </w:pPr>
      <w:r>
        <w:rPr>
          <w:b/>
          <w:bCs/>
          <w:noProof/>
          <w:lang w:val="en-US"/>
        </w:rPr>
        <w:lastRenderedPageBreak/>
        <w:t xml:space="preserve">Multibranch Project </w:t>
      </w:r>
      <w:r w:rsidR="005958A0" w:rsidRPr="005958A0">
        <w:rPr>
          <w:b/>
          <w:bCs/>
          <w:noProof/>
          <w:lang w:val="en-US"/>
        </w:rPr>
        <w:t>Configuration</w:t>
      </w:r>
    </w:p>
    <w:p w14:paraId="59DC5757" w14:textId="3D1065BF" w:rsidR="00F40FFC" w:rsidRDefault="00F40FFC" w:rsidP="006F34E7">
      <w:pPr>
        <w:jc w:val="both"/>
        <w:rPr>
          <w:noProof/>
          <w:lang w:val="en-US"/>
        </w:rPr>
      </w:pPr>
      <w:r w:rsidRPr="005958A0">
        <w:rPr>
          <w:noProof/>
          <w:lang w:val="en-US"/>
        </w:rPr>
        <w:br/>
      </w:r>
      <w:r>
        <w:rPr>
          <w:noProof/>
        </w:rPr>
        <w:drawing>
          <wp:inline distT="0" distB="0" distL="0" distR="0" wp14:anchorId="391C274E" wp14:editId="4AEEA005">
            <wp:extent cx="5400040" cy="3038475"/>
            <wp:effectExtent l="0" t="0" r="0" b="9525"/>
            <wp:docPr id="1371572115"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2115" name="Imagem 1" descr="Uma imagem com texto, captura de ecrã, número, Tipo de letra&#10;&#10;Descrição gerada automaticamente"/>
                    <pic:cNvPicPr/>
                  </pic:nvPicPr>
                  <pic:blipFill>
                    <a:blip r:embed="rId9"/>
                    <a:stretch>
                      <a:fillRect/>
                    </a:stretch>
                  </pic:blipFill>
                  <pic:spPr>
                    <a:xfrm>
                      <a:off x="0" y="0"/>
                      <a:ext cx="5400040" cy="3038475"/>
                    </a:xfrm>
                    <a:prstGeom prst="rect">
                      <a:avLst/>
                    </a:prstGeom>
                  </pic:spPr>
                </pic:pic>
              </a:graphicData>
            </a:graphic>
          </wp:inline>
        </w:drawing>
      </w:r>
      <w:r>
        <w:rPr>
          <w:noProof/>
        </w:rPr>
        <w:br/>
      </w:r>
      <w:r>
        <w:rPr>
          <w:noProof/>
        </w:rPr>
        <w:br/>
      </w:r>
      <w:r>
        <w:rPr>
          <w:noProof/>
        </w:rPr>
        <w:br/>
      </w:r>
      <w:r>
        <w:rPr>
          <w:noProof/>
        </w:rPr>
        <w:drawing>
          <wp:inline distT="0" distB="0" distL="0" distR="0" wp14:anchorId="1E7D4681" wp14:editId="602B8D3D">
            <wp:extent cx="5400040" cy="2032000"/>
            <wp:effectExtent l="0" t="0" r="0" b="6350"/>
            <wp:docPr id="1386450512"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50512" name="Imagem 1" descr="Uma imagem com texto, captura de ecrã, file, Tipo de letra&#10;&#10;Descrição gerada automaticamente"/>
                    <pic:cNvPicPr/>
                  </pic:nvPicPr>
                  <pic:blipFill>
                    <a:blip r:embed="rId10"/>
                    <a:stretch>
                      <a:fillRect/>
                    </a:stretch>
                  </pic:blipFill>
                  <pic:spPr>
                    <a:xfrm>
                      <a:off x="0" y="0"/>
                      <a:ext cx="5400040" cy="2032000"/>
                    </a:xfrm>
                    <a:prstGeom prst="rect">
                      <a:avLst/>
                    </a:prstGeom>
                  </pic:spPr>
                </pic:pic>
              </a:graphicData>
            </a:graphic>
          </wp:inline>
        </w:drawing>
      </w:r>
    </w:p>
    <w:p w14:paraId="38F08027" w14:textId="19A36BC3" w:rsidR="00F40FFC" w:rsidRDefault="00F40FFC" w:rsidP="006F34E7">
      <w:pPr>
        <w:jc w:val="both"/>
        <w:rPr>
          <w:noProof/>
          <w:lang w:val="en-US"/>
        </w:rPr>
      </w:pPr>
    </w:p>
    <w:p w14:paraId="5BFA97CC" w14:textId="77777777" w:rsidR="006E22F9" w:rsidRPr="006E22F9" w:rsidRDefault="006E22F9" w:rsidP="006E22F9">
      <w:pPr>
        <w:jc w:val="both"/>
        <w:rPr>
          <w:b/>
          <w:bCs/>
          <w:noProof/>
          <w:lang w:val="en-US"/>
        </w:rPr>
      </w:pPr>
      <w:r w:rsidRPr="006E22F9">
        <w:rPr>
          <w:b/>
          <w:bCs/>
          <w:noProof/>
          <w:lang w:val="en-US"/>
        </w:rPr>
        <w:t>Branches Overview</w:t>
      </w:r>
    </w:p>
    <w:p w14:paraId="7F460C6A" w14:textId="3405C245" w:rsidR="006E22F9" w:rsidRDefault="006E22F9" w:rsidP="006E22F9">
      <w:pPr>
        <w:rPr>
          <w:noProof/>
          <w:lang w:val="en-US"/>
        </w:rPr>
      </w:pPr>
      <w:r>
        <w:rPr>
          <w:noProof/>
        </w:rPr>
        <w:drawing>
          <wp:inline distT="0" distB="0" distL="0" distR="0" wp14:anchorId="3D573DA9" wp14:editId="56E55FAC">
            <wp:extent cx="5400040" cy="1353185"/>
            <wp:effectExtent l="0" t="0" r="0" b="0"/>
            <wp:docPr id="1967753275"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53275" name="Imagem 1" descr="Uma imagem com texto, captura de ecrã, Tipo de letra, file&#10;&#10;Descrição gerada automaticamente"/>
                    <pic:cNvPicPr/>
                  </pic:nvPicPr>
                  <pic:blipFill>
                    <a:blip r:embed="rId11"/>
                    <a:stretch>
                      <a:fillRect/>
                    </a:stretch>
                  </pic:blipFill>
                  <pic:spPr>
                    <a:xfrm>
                      <a:off x="0" y="0"/>
                      <a:ext cx="5400040" cy="1353185"/>
                    </a:xfrm>
                    <a:prstGeom prst="rect">
                      <a:avLst/>
                    </a:prstGeom>
                  </pic:spPr>
                </pic:pic>
              </a:graphicData>
            </a:graphic>
          </wp:inline>
        </w:drawing>
      </w:r>
    </w:p>
    <w:p w14:paraId="78E3C9DF" w14:textId="77777777" w:rsidR="000617A0" w:rsidRDefault="000617A0" w:rsidP="006F34E7">
      <w:pPr>
        <w:jc w:val="both"/>
        <w:rPr>
          <w:b/>
          <w:bCs/>
          <w:noProof/>
          <w:lang w:val="en-US"/>
        </w:rPr>
      </w:pPr>
    </w:p>
    <w:p w14:paraId="6D147416" w14:textId="77777777" w:rsidR="000617A0" w:rsidRDefault="000617A0" w:rsidP="006F34E7">
      <w:pPr>
        <w:jc w:val="both"/>
        <w:rPr>
          <w:b/>
          <w:bCs/>
          <w:noProof/>
          <w:lang w:val="en-US"/>
        </w:rPr>
      </w:pPr>
    </w:p>
    <w:p w14:paraId="3D9698DF" w14:textId="77777777" w:rsidR="000617A0" w:rsidRDefault="000617A0" w:rsidP="006F34E7">
      <w:pPr>
        <w:jc w:val="both"/>
        <w:rPr>
          <w:b/>
          <w:bCs/>
          <w:noProof/>
          <w:lang w:val="en-US"/>
        </w:rPr>
      </w:pPr>
    </w:p>
    <w:p w14:paraId="7AC08696" w14:textId="51121403" w:rsidR="00F40FFC" w:rsidRPr="000617A0" w:rsidRDefault="000617A0" w:rsidP="006F34E7">
      <w:pPr>
        <w:jc w:val="both"/>
        <w:rPr>
          <w:b/>
          <w:bCs/>
          <w:noProof/>
          <w:lang w:val="en-US"/>
        </w:rPr>
      </w:pPr>
      <w:r w:rsidRPr="000617A0">
        <w:rPr>
          <w:b/>
          <w:bCs/>
          <w:noProof/>
          <w:lang w:val="en-US"/>
        </w:rPr>
        <w:lastRenderedPageBreak/>
        <w:t>Branch Project Overview</w:t>
      </w:r>
    </w:p>
    <w:p w14:paraId="39FC1E26" w14:textId="1BC87B4E" w:rsidR="00793DB4" w:rsidRDefault="000617A0" w:rsidP="006F34E7">
      <w:pPr>
        <w:jc w:val="both"/>
        <w:rPr>
          <w:noProof/>
          <w:lang w:val="en-US"/>
        </w:rPr>
      </w:pPr>
      <w:r>
        <w:rPr>
          <w:noProof/>
        </w:rPr>
        <w:drawing>
          <wp:inline distT="0" distB="0" distL="0" distR="0" wp14:anchorId="6A72D305" wp14:editId="69344684">
            <wp:extent cx="5400040" cy="2647315"/>
            <wp:effectExtent l="0" t="0" r="0" b="635"/>
            <wp:docPr id="960955487" name="Imagem 1"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55487" name="Imagem 1" descr="Uma imagem com texto, captura de ecrã, software, Ícone de computador&#10;&#10;Descrição gerada automaticamente"/>
                    <pic:cNvPicPr/>
                  </pic:nvPicPr>
                  <pic:blipFill>
                    <a:blip r:embed="rId12"/>
                    <a:stretch>
                      <a:fillRect/>
                    </a:stretch>
                  </pic:blipFill>
                  <pic:spPr>
                    <a:xfrm>
                      <a:off x="0" y="0"/>
                      <a:ext cx="5400040" cy="2647315"/>
                    </a:xfrm>
                    <a:prstGeom prst="rect">
                      <a:avLst/>
                    </a:prstGeom>
                  </pic:spPr>
                </pic:pic>
              </a:graphicData>
            </a:graphic>
          </wp:inline>
        </w:drawing>
      </w:r>
    </w:p>
    <w:p w14:paraId="2D3EA137" w14:textId="77777777" w:rsidR="001F5F73" w:rsidRDefault="001F5F73" w:rsidP="006F34E7">
      <w:pPr>
        <w:jc w:val="both"/>
        <w:rPr>
          <w:noProof/>
          <w:lang w:val="en-US"/>
        </w:rPr>
      </w:pPr>
    </w:p>
    <w:p w14:paraId="2B453C03" w14:textId="77777777" w:rsidR="00793DB4" w:rsidRPr="00463BF6" w:rsidRDefault="00793DB4" w:rsidP="00793DB4">
      <w:pPr>
        <w:jc w:val="both"/>
        <w:rPr>
          <w:b/>
          <w:bCs/>
          <w:noProof/>
          <w:sz w:val="24"/>
          <w:szCs w:val="24"/>
          <w:lang w:val="en-US"/>
        </w:rPr>
      </w:pPr>
      <w:r w:rsidRPr="00463BF6">
        <w:rPr>
          <w:b/>
          <w:bCs/>
          <w:noProof/>
          <w:sz w:val="24"/>
          <w:szCs w:val="24"/>
          <w:lang w:val="en-US"/>
        </w:rPr>
        <w:t>Pipeline Description</w:t>
      </w:r>
    </w:p>
    <w:p w14:paraId="70DEC26E" w14:textId="2E631C66" w:rsidR="00793DB4" w:rsidRPr="00793DB4" w:rsidRDefault="00793DB4" w:rsidP="00793DB4">
      <w:pPr>
        <w:jc w:val="both"/>
        <w:rPr>
          <w:noProof/>
          <w:lang w:val="en-US"/>
        </w:rPr>
      </w:pPr>
      <w:r>
        <w:rPr>
          <w:noProof/>
          <w:lang w:val="en-US"/>
        </w:rPr>
        <w:br/>
      </w:r>
      <w:r w:rsidRPr="00793DB4">
        <w:rPr>
          <w:noProof/>
          <w:lang w:val="en-US"/>
        </w:rPr>
        <w:t>With the environments (Development, Testing, and Production) established, the next step was to design and implement tailored pipelines for each branch type—feature, release, and main. These pipelines are critical for automating the build, test, and deployment processes while ensuring that the correct configurations and environments are applied at every stage.</w:t>
      </w:r>
    </w:p>
    <w:p w14:paraId="2CD5E229" w14:textId="77777777" w:rsidR="00793DB4" w:rsidRPr="00793DB4" w:rsidRDefault="00793DB4" w:rsidP="00793DB4">
      <w:pPr>
        <w:jc w:val="both"/>
        <w:rPr>
          <w:b/>
          <w:bCs/>
          <w:noProof/>
          <w:lang w:val="en-US"/>
        </w:rPr>
      </w:pPr>
      <w:r w:rsidRPr="00793DB4">
        <w:rPr>
          <w:b/>
          <w:bCs/>
          <w:noProof/>
          <w:lang w:val="en-US"/>
        </w:rPr>
        <w:t>Declarative Pipeline Challenges and Custom Solution</w:t>
      </w:r>
    </w:p>
    <w:p w14:paraId="2451FD76" w14:textId="4309533A" w:rsidR="00793DB4" w:rsidRPr="00793DB4" w:rsidRDefault="00793DB4" w:rsidP="00793DB4">
      <w:pPr>
        <w:jc w:val="both"/>
        <w:rPr>
          <w:noProof/>
          <w:lang w:val="en-US"/>
        </w:rPr>
      </w:pPr>
      <w:r w:rsidRPr="00793DB4">
        <w:rPr>
          <w:noProof/>
          <w:lang w:val="en-US"/>
        </w:rPr>
        <w:t>In our Jenkins implementation, we utilized declarative pipelines for their simplicity and readability. However, declarative pipelines present a known limitation</w:t>
      </w:r>
      <w:r>
        <w:rPr>
          <w:noProof/>
          <w:lang w:val="en-US"/>
        </w:rPr>
        <w:t>,</w:t>
      </w:r>
      <w:r w:rsidRPr="00793DB4">
        <w:rPr>
          <w:noProof/>
          <w:lang w:val="en-US"/>
        </w:rPr>
        <w:t xml:space="preserve"> they cannot directly call other pipeline jobs. To address this, we designed a dynamic and reusable pipeline structure that adapts based on the branch where the commit was made.</w:t>
      </w:r>
    </w:p>
    <w:p w14:paraId="7875650A" w14:textId="5AA905B6" w:rsidR="00793DB4" w:rsidRDefault="00793DB4" w:rsidP="00793DB4">
      <w:pPr>
        <w:jc w:val="both"/>
        <w:rPr>
          <w:noProof/>
          <w:lang w:val="en-US"/>
        </w:rPr>
      </w:pPr>
      <w:r w:rsidRPr="00793DB4">
        <w:rPr>
          <w:noProof/>
          <w:lang w:val="en-US"/>
        </w:rPr>
        <w:t>This solution employs scripted logic within the declarative pipeline to determine the branch type (feature, release, or main) and dynamically configure environment variables, paths, and processes. Below is the pipeline configuration tailored for the AuthNUserCommand microservice</w:t>
      </w:r>
      <w:r w:rsidR="005C3607">
        <w:rPr>
          <w:noProof/>
          <w:lang w:val="en-US"/>
        </w:rPr>
        <w:t>, as example</w:t>
      </w:r>
      <w:r w:rsidR="00CC5C8C">
        <w:rPr>
          <w:noProof/>
          <w:lang w:val="en-US"/>
        </w:rPr>
        <w:t>.</w:t>
      </w:r>
    </w:p>
    <w:p w14:paraId="28F85034" w14:textId="281903AB" w:rsidR="00CC5C8C" w:rsidRPr="00CC5C8C" w:rsidRDefault="00CC5C8C" w:rsidP="00CC5C8C">
      <w:pPr>
        <w:jc w:val="both"/>
        <w:rPr>
          <w:noProof/>
          <w:lang w:val="en-US"/>
        </w:rPr>
      </w:pPr>
      <w:r w:rsidRPr="00CC5C8C">
        <w:rPr>
          <w:noProof/>
          <w:lang w:val="en-US"/>
        </w:rPr>
        <w:t>This environment block configures dynamic variables to adapt the pipeline to the corresponding environment and branch.</w:t>
      </w:r>
    </w:p>
    <w:p w14:paraId="59299363" w14:textId="77777777" w:rsidR="00CC5C8C" w:rsidRPr="00CC5C8C" w:rsidRDefault="00CC5C8C" w:rsidP="00CC5C8C">
      <w:pPr>
        <w:pStyle w:val="PargrafodaLista"/>
        <w:numPr>
          <w:ilvl w:val="0"/>
          <w:numId w:val="2"/>
        </w:numPr>
        <w:jc w:val="both"/>
        <w:rPr>
          <w:noProof/>
          <w:lang w:val="en-US"/>
        </w:rPr>
      </w:pPr>
      <w:r w:rsidRPr="00CC5C8C">
        <w:rPr>
          <w:noProof/>
          <w:lang w:val="en-US"/>
        </w:rPr>
        <w:t>ENVIRONMENT: Sets the environment (dev, test, or prod) based on the branch name (feature/, release/, or others).</w:t>
      </w:r>
    </w:p>
    <w:p w14:paraId="2B081528" w14:textId="77777777" w:rsidR="00CC5C8C" w:rsidRPr="00CC5C8C" w:rsidRDefault="00CC5C8C" w:rsidP="00CC5C8C">
      <w:pPr>
        <w:pStyle w:val="PargrafodaLista"/>
        <w:numPr>
          <w:ilvl w:val="0"/>
          <w:numId w:val="2"/>
        </w:numPr>
        <w:jc w:val="both"/>
        <w:rPr>
          <w:noProof/>
          <w:lang w:val="en-US"/>
        </w:rPr>
      </w:pPr>
      <w:r w:rsidRPr="00CC5C8C">
        <w:rPr>
          <w:noProof/>
          <w:lang w:val="en-US"/>
        </w:rPr>
        <w:t>POM_LOC: Specifies the path to the pom.xml for Maven commands related to the microservice.</w:t>
      </w:r>
    </w:p>
    <w:p w14:paraId="7020715A" w14:textId="77777777" w:rsidR="00CC5C8C" w:rsidRPr="00CC5C8C" w:rsidRDefault="00CC5C8C" w:rsidP="00CC5C8C">
      <w:pPr>
        <w:pStyle w:val="PargrafodaLista"/>
        <w:numPr>
          <w:ilvl w:val="0"/>
          <w:numId w:val="2"/>
        </w:numPr>
        <w:jc w:val="both"/>
        <w:rPr>
          <w:noProof/>
          <w:lang w:val="en-US"/>
        </w:rPr>
      </w:pPr>
      <w:r w:rsidRPr="00CC5C8C">
        <w:rPr>
          <w:noProof/>
          <w:lang w:val="en-US"/>
        </w:rPr>
        <w:t>DOCKER_COMPOSE_PATH: Selects the appropriate docker-compose file for the environment.</w:t>
      </w:r>
    </w:p>
    <w:p w14:paraId="27A97106" w14:textId="77777777" w:rsidR="00CC5C8C" w:rsidRPr="00CC5C8C" w:rsidRDefault="00CC5C8C" w:rsidP="00CC5C8C">
      <w:pPr>
        <w:pStyle w:val="PargrafodaLista"/>
        <w:numPr>
          <w:ilvl w:val="0"/>
          <w:numId w:val="2"/>
        </w:numPr>
        <w:jc w:val="both"/>
        <w:rPr>
          <w:noProof/>
          <w:lang w:val="en-US"/>
        </w:rPr>
      </w:pPr>
      <w:r w:rsidRPr="00CC5C8C">
        <w:rPr>
          <w:noProof/>
          <w:lang w:val="en-US"/>
        </w:rPr>
        <w:t>CONTAINER_ID: Reserves space for the Docker container ID, set during execution.</w:t>
      </w:r>
    </w:p>
    <w:p w14:paraId="2A61B93D" w14:textId="77777777" w:rsidR="00CC5C8C" w:rsidRPr="00CC5C8C" w:rsidRDefault="00CC5C8C" w:rsidP="00CC5C8C">
      <w:pPr>
        <w:pStyle w:val="PargrafodaLista"/>
        <w:numPr>
          <w:ilvl w:val="0"/>
          <w:numId w:val="2"/>
        </w:numPr>
        <w:jc w:val="both"/>
        <w:rPr>
          <w:noProof/>
          <w:lang w:val="en-US"/>
        </w:rPr>
      </w:pPr>
      <w:r w:rsidRPr="00CC5C8C">
        <w:rPr>
          <w:noProof/>
          <w:lang w:val="en-US"/>
        </w:rPr>
        <w:t>DOCKER_CREDS: Retrieves secure credentials for Docker registry authentication.</w:t>
      </w:r>
    </w:p>
    <w:p w14:paraId="21DE407E" w14:textId="2FE3A411" w:rsidR="00CC5C8C" w:rsidRPr="00793DB4" w:rsidRDefault="00CC5C8C" w:rsidP="00CC5C8C">
      <w:pPr>
        <w:jc w:val="both"/>
        <w:rPr>
          <w:noProof/>
          <w:lang w:val="en-US"/>
        </w:rPr>
      </w:pPr>
      <w:r>
        <w:rPr>
          <w:noProof/>
        </w:rPr>
        <w:lastRenderedPageBreak/>
        <w:drawing>
          <wp:anchor distT="0" distB="0" distL="114300" distR="114300" simplePos="0" relativeHeight="251660288" behindDoc="0" locked="0" layoutInCell="1" allowOverlap="1" wp14:anchorId="07A34B0A" wp14:editId="0781815D">
            <wp:simplePos x="0" y="0"/>
            <wp:positionH relativeFrom="column">
              <wp:posOffset>15875</wp:posOffset>
            </wp:positionH>
            <wp:positionV relativeFrom="paragraph">
              <wp:posOffset>520700</wp:posOffset>
            </wp:positionV>
            <wp:extent cx="5400040" cy="1226820"/>
            <wp:effectExtent l="0" t="0" r="0" b="0"/>
            <wp:wrapSquare wrapText="bothSides"/>
            <wp:docPr id="1746317075"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17075" name="Imagem 1" descr="Uma imagem com texto, Tipo de letra, file, captura de ecrã&#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226820"/>
                    </a:xfrm>
                    <a:prstGeom prst="rect">
                      <a:avLst/>
                    </a:prstGeom>
                  </pic:spPr>
                </pic:pic>
              </a:graphicData>
            </a:graphic>
          </wp:anchor>
        </w:drawing>
      </w:r>
      <w:r w:rsidRPr="00CC5C8C">
        <w:rPr>
          <w:noProof/>
          <w:lang w:val="en-US"/>
        </w:rPr>
        <w:t>This block automates environment-specific configurations, making the pipeline dynamic and secure.</w:t>
      </w:r>
    </w:p>
    <w:p w14:paraId="072431DE" w14:textId="7326BB12" w:rsidR="00F40FFC" w:rsidRDefault="00F40FFC" w:rsidP="006F34E7">
      <w:pPr>
        <w:jc w:val="both"/>
        <w:rPr>
          <w:noProof/>
          <w:lang w:val="en-US"/>
        </w:rPr>
      </w:pPr>
    </w:p>
    <w:p w14:paraId="542CE384" w14:textId="391C7CD0" w:rsidR="00463BF6" w:rsidRPr="00463BF6" w:rsidRDefault="00463BF6" w:rsidP="00463BF6">
      <w:pPr>
        <w:jc w:val="both"/>
        <w:rPr>
          <w:noProof/>
          <w:lang w:val="en-US"/>
        </w:rPr>
      </w:pPr>
      <w:r w:rsidRPr="00463BF6">
        <w:rPr>
          <w:noProof/>
          <w:lang w:val="en-US"/>
        </w:rPr>
        <w:t xml:space="preserve">The </w:t>
      </w:r>
      <w:r>
        <w:rPr>
          <w:noProof/>
          <w:lang w:val="en-US"/>
        </w:rPr>
        <w:t>‘</w:t>
      </w:r>
      <w:r w:rsidRPr="00463BF6">
        <w:rPr>
          <w:noProof/>
          <w:lang w:val="en-US"/>
        </w:rPr>
        <w:t>Check Changes</w:t>
      </w:r>
      <w:r>
        <w:rPr>
          <w:noProof/>
          <w:lang w:val="en-US"/>
        </w:rPr>
        <w:t>’</w:t>
      </w:r>
      <w:r w:rsidRPr="00463BF6">
        <w:rPr>
          <w:noProof/>
          <w:lang w:val="en-US"/>
        </w:rPr>
        <w:t xml:space="preserve"> stage checks if there are any changes in the AuthNUserCommand directory by comparing the last commit with the previous one. If no changes are detected, it skips the pipeline.</w:t>
      </w:r>
    </w:p>
    <w:p w14:paraId="592130B1" w14:textId="1B8E99C4" w:rsidR="00463BF6" w:rsidRPr="00463BF6" w:rsidRDefault="00463BF6" w:rsidP="00463BF6">
      <w:pPr>
        <w:jc w:val="both"/>
        <w:rPr>
          <w:noProof/>
          <w:lang w:val="en-US"/>
        </w:rPr>
      </w:pPr>
      <w:r>
        <w:rPr>
          <w:noProof/>
        </w:rPr>
        <w:drawing>
          <wp:anchor distT="0" distB="0" distL="114300" distR="114300" simplePos="0" relativeHeight="251661312" behindDoc="0" locked="0" layoutInCell="1" allowOverlap="1" wp14:anchorId="0A23FD0A" wp14:editId="60C3E84D">
            <wp:simplePos x="0" y="0"/>
            <wp:positionH relativeFrom="column">
              <wp:posOffset>15240</wp:posOffset>
            </wp:positionH>
            <wp:positionV relativeFrom="paragraph">
              <wp:posOffset>699770</wp:posOffset>
            </wp:positionV>
            <wp:extent cx="5400040" cy="2749550"/>
            <wp:effectExtent l="0" t="0" r="0" b="0"/>
            <wp:wrapSquare wrapText="bothSides"/>
            <wp:docPr id="4588453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4535" name="Imagem 1" descr="Uma imagem com texto, captura de ecrã, Tipo de letr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749550"/>
                    </a:xfrm>
                    <a:prstGeom prst="rect">
                      <a:avLst/>
                    </a:prstGeom>
                  </pic:spPr>
                </pic:pic>
              </a:graphicData>
            </a:graphic>
          </wp:anchor>
        </w:drawing>
      </w:r>
      <w:r w:rsidRPr="00463BF6">
        <w:rPr>
          <w:noProof/>
          <w:lang w:val="en-US"/>
        </w:rPr>
        <w:t xml:space="preserve">The </w:t>
      </w:r>
      <w:r>
        <w:rPr>
          <w:noProof/>
          <w:lang w:val="en-US"/>
        </w:rPr>
        <w:t>‘</w:t>
      </w:r>
      <w:r w:rsidRPr="00463BF6">
        <w:rPr>
          <w:noProof/>
          <w:lang w:val="en-US"/>
        </w:rPr>
        <w:t>Print Environment</w:t>
      </w:r>
      <w:r>
        <w:rPr>
          <w:noProof/>
          <w:lang w:val="en-US"/>
        </w:rPr>
        <w:t>’</w:t>
      </w:r>
      <w:r w:rsidRPr="00463BF6">
        <w:rPr>
          <w:noProof/>
          <w:lang w:val="en-US"/>
        </w:rPr>
        <w:t xml:space="preserve"> stage outputs the current branch name (BRANCH_NAME) and the automatically determined environment (ENVIRONMENT) to provide visibility into the pipeline execution context.</w:t>
      </w:r>
    </w:p>
    <w:p w14:paraId="323756C3" w14:textId="1D33FABD" w:rsidR="00F40FFC" w:rsidRDefault="00F40FFC" w:rsidP="006F34E7">
      <w:pPr>
        <w:jc w:val="both"/>
        <w:rPr>
          <w:noProof/>
          <w:lang w:val="en-US"/>
        </w:rPr>
      </w:pPr>
    </w:p>
    <w:p w14:paraId="5ED4C3A8" w14:textId="5C88B533" w:rsidR="00463BF6" w:rsidRPr="00463BF6" w:rsidRDefault="00463BF6" w:rsidP="006F34E7">
      <w:pPr>
        <w:jc w:val="both"/>
        <w:rPr>
          <w:b/>
          <w:bCs/>
          <w:noProof/>
          <w:lang w:val="en-US"/>
        </w:rPr>
      </w:pPr>
      <w:r w:rsidRPr="00463BF6">
        <w:rPr>
          <w:b/>
          <w:bCs/>
          <w:noProof/>
          <w:lang w:val="en-US"/>
        </w:rPr>
        <w:t>Development Pipeline</w:t>
      </w:r>
    </w:p>
    <w:p w14:paraId="26D01A21" w14:textId="42178679" w:rsidR="00F40FFC" w:rsidRDefault="00F40FFC" w:rsidP="006F34E7">
      <w:pPr>
        <w:jc w:val="both"/>
        <w:rPr>
          <w:noProof/>
          <w:lang w:val="en-US"/>
        </w:rPr>
      </w:pPr>
    </w:p>
    <w:p w14:paraId="16EE849B" w14:textId="55FBFDF2" w:rsidR="00F40FFC" w:rsidRDefault="00F40FFC" w:rsidP="006F34E7">
      <w:pPr>
        <w:jc w:val="both"/>
        <w:rPr>
          <w:noProof/>
          <w:lang w:val="en-US"/>
        </w:rPr>
      </w:pPr>
    </w:p>
    <w:p w14:paraId="61872909" w14:textId="358BF45F" w:rsidR="00F40FFC" w:rsidRDefault="00F40FFC" w:rsidP="006F34E7">
      <w:pPr>
        <w:jc w:val="both"/>
        <w:rPr>
          <w:noProof/>
          <w:lang w:val="en-US"/>
        </w:rPr>
      </w:pPr>
    </w:p>
    <w:p w14:paraId="7EE1F3D2" w14:textId="77777777" w:rsidR="00F40FFC" w:rsidRDefault="00F40FFC" w:rsidP="006F34E7">
      <w:pPr>
        <w:jc w:val="both"/>
        <w:rPr>
          <w:noProof/>
          <w:lang w:val="en-US"/>
        </w:rPr>
      </w:pPr>
    </w:p>
    <w:p w14:paraId="52C900CB" w14:textId="63AC93E8" w:rsidR="00F40FFC" w:rsidRDefault="00F40FFC" w:rsidP="006F34E7">
      <w:pPr>
        <w:jc w:val="both"/>
        <w:rPr>
          <w:noProof/>
          <w:lang w:val="en-US"/>
        </w:rPr>
      </w:pPr>
    </w:p>
    <w:p w14:paraId="4B9F7504" w14:textId="755F12E3" w:rsidR="00F40FFC" w:rsidRDefault="00F40FFC" w:rsidP="006F34E7">
      <w:pPr>
        <w:jc w:val="both"/>
        <w:rPr>
          <w:noProof/>
          <w:lang w:val="en-US"/>
        </w:rPr>
      </w:pPr>
    </w:p>
    <w:p w14:paraId="53E5844E" w14:textId="77777777" w:rsidR="00F40FFC" w:rsidRDefault="00F40FFC" w:rsidP="006F34E7">
      <w:pPr>
        <w:jc w:val="both"/>
        <w:rPr>
          <w:noProof/>
          <w:lang w:val="en-US"/>
        </w:rPr>
      </w:pPr>
    </w:p>
    <w:p w14:paraId="6444FFFA" w14:textId="77777777" w:rsidR="00F40FFC" w:rsidRDefault="00F40FFC" w:rsidP="006F34E7">
      <w:pPr>
        <w:jc w:val="both"/>
        <w:rPr>
          <w:noProof/>
          <w:lang w:val="en-US"/>
        </w:rPr>
      </w:pPr>
    </w:p>
    <w:p w14:paraId="613ABADD" w14:textId="77777777" w:rsidR="00F40FFC" w:rsidRDefault="00F40FFC" w:rsidP="006F34E7">
      <w:pPr>
        <w:jc w:val="both"/>
        <w:rPr>
          <w:noProof/>
          <w:lang w:val="en-US"/>
        </w:rPr>
      </w:pPr>
    </w:p>
    <w:p w14:paraId="4A0AB0DE" w14:textId="77777777" w:rsidR="00F40FFC" w:rsidRDefault="00F40FFC" w:rsidP="006F34E7">
      <w:pPr>
        <w:jc w:val="both"/>
        <w:rPr>
          <w:noProof/>
          <w:lang w:val="en-US"/>
        </w:rPr>
      </w:pPr>
    </w:p>
    <w:p w14:paraId="2C186705" w14:textId="77777777" w:rsidR="00F40FFC" w:rsidRDefault="00F40FFC" w:rsidP="006F34E7">
      <w:pPr>
        <w:jc w:val="both"/>
        <w:rPr>
          <w:noProof/>
          <w:lang w:val="en-US"/>
        </w:rPr>
      </w:pPr>
    </w:p>
    <w:p w14:paraId="6E26280A" w14:textId="77777777" w:rsidR="00F40FFC" w:rsidRDefault="00F40FFC" w:rsidP="006F34E7">
      <w:pPr>
        <w:jc w:val="both"/>
        <w:rPr>
          <w:noProof/>
          <w:lang w:val="en-US"/>
        </w:rPr>
      </w:pPr>
    </w:p>
    <w:p w14:paraId="1421E16E" w14:textId="77777777" w:rsidR="00F40FFC" w:rsidRPr="00CC3F92" w:rsidRDefault="00F40FFC" w:rsidP="006F34E7">
      <w:pPr>
        <w:jc w:val="both"/>
        <w:rPr>
          <w:lang w:val="en-US"/>
        </w:rPr>
      </w:pPr>
    </w:p>
    <w:sectPr w:rsidR="00F40FFC" w:rsidRPr="00CC3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04AC"/>
    <w:multiLevelType w:val="hybridMultilevel"/>
    <w:tmpl w:val="27F6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34F5A"/>
    <w:multiLevelType w:val="hybridMultilevel"/>
    <w:tmpl w:val="F3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498018">
    <w:abstractNumId w:val="0"/>
  </w:num>
  <w:num w:numId="2" w16cid:durableId="169194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90"/>
    <w:rsid w:val="000617A0"/>
    <w:rsid w:val="000C27C0"/>
    <w:rsid w:val="00183281"/>
    <w:rsid w:val="001E0EBD"/>
    <w:rsid w:val="001E414F"/>
    <w:rsid w:val="001F5F73"/>
    <w:rsid w:val="00200B55"/>
    <w:rsid w:val="002C427B"/>
    <w:rsid w:val="002C7712"/>
    <w:rsid w:val="002E0189"/>
    <w:rsid w:val="00315D55"/>
    <w:rsid w:val="00403F25"/>
    <w:rsid w:val="00463BF6"/>
    <w:rsid w:val="004A5B51"/>
    <w:rsid w:val="004D395B"/>
    <w:rsid w:val="00526931"/>
    <w:rsid w:val="005912AE"/>
    <w:rsid w:val="005958A0"/>
    <w:rsid w:val="005C3607"/>
    <w:rsid w:val="00694412"/>
    <w:rsid w:val="006E22F9"/>
    <w:rsid w:val="006F34E7"/>
    <w:rsid w:val="00793DB4"/>
    <w:rsid w:val="008E7290"/>
    <w:rsid w:val="009B2520"/>
    <w:rsid w:val="009E57B4"/>
    <w:rsid w:val="00A40916"/>
    <w:rsid w:val="00AC2064"/>
    <w:rsid w:val="00AC4B65"/>
    <w:rsid w:val="00AE5217"/>
    <w:rsid w:val="00B50995"/>
    <w:rsid w:val="00B7769B"/>
    <w:rsid w:val="00BA2805"/>
    <w:rsid w:val="00C90B5A"/>
    <w:rsid w:val="00CC3F92"/>
    <w:rsid w:val="00CC5C8C"/>
    <w:rsid w:val="00CE0EC3"/>
    <w:rsid w:val="00E02DFD"/>
    <w:rsid w:val="00E24F71"/>
    <w:rsid w:val="00E93F1D"/>
    <w:rsid w:val="00EA7470"/>
    <w:rsid w:val="00F0182B"/>
    <w:rsid w:val="00F344D3"/>
    <w:rsid w:val="00F40FFC"/>
    <w:rsid w:val="00F551FF"/>
    <w:rsid w:val="00FD7F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C2DC"/>
  <w15:chartTrackingRefBased/>
  <w15:docId w15:val="{2311F43C-F421-496B-B7C9-EF814381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E7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E7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8E72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8E72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E72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E72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E72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E72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E729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E729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E729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8E729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8E729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E729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E729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E729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E729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E7290"/>
    <w:rPr>
      <w:rFonts w:eastAsiaTheme="majorEastAsia" w:cstheme="majorBidi"/>
      <w:color w:val="272727" w:themeColor="text1" w:themeTint="D8"/>
    </w:rPr>
  </w:style>
  <w:style w:type="paragraph" w:styleId="Ttulo">
    <w:name w:val="Title"/>
    <w:basedOn w:val="Normal"/>
    <w:next w:val="Normal"/>
    <w:link w:val="TtuloCarter"/>
    <w:uiPriority w:val="10"/>
    <w:qFormat/>
    <w:rsid w:val="008E7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E72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E729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E729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E729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E7290"/>
    <w:rPr>
      <w:i/>
      <w:iCs/>
      <w:color w:val="404040" w:themeColor="text1" w:themeTint="BF"/>
    </w:rPr>
  </w:style>
  <w:style w:type="paragraph" w:styleId="PargrafodaLista">
    <w:name w:val="List Paragraph"/>
    <w:basedOn w:val="Normal"/>
    <w:uiPriority w:val="34"/>
    <w:qFormat/>
    <w:rsid w:val="008E7290"/>
    <w:pPr>
      <w:ind w:left="720"/>
      <w:contextualSpacing/>
    </w:pPr>
  </w:style>
  <w:style w:type="character" w:styleId="nfaseIntensa">
    <w:name w:val="Intense Emphasis"/>
    <w:basedOn w:val="Tipodeletrapredefinidodopargrafo"/>
    <w:uiPriority w:val="21"/>
    <w:qFormat/>
    <w:rsid w:val="008E7290"/>
    <w:rPr>
      <w:i/>
      <w:iCs/>
      <w:color w:val="0F4761" w:themeColor="accent1" w:themeShade="BF"/>
    </w:rPr>
  </w:style>
  <w:style w:type="paragraph" w:styleId="CitaoIntensa">
    <w:name w:val="Intense Quote"/>
    <w:basedOn w:val="Normal"/>
    <w:next w:val="Normal"/>
    <w:link w:val="CitaoIntensaCarter"/>
    <w:uiPriority w:val="30"/>
    <w:qFormat/>
    <w:rsid w:val="008E7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E7290"/>
    <w:rPr>
      <w:i/>
      <w:iCs/>
      <w:color w:val="0F4761" w:themeColor="accent1" w:themeShade="BF"/>
    </w:rPr>
  </w:style>
  <w:style w:type="character" w:styleId="RefernciaIntensa">
    <w:name w:val="Intense Reference"/>
    <w:basedOn w:val="Tipodeletrapredefinidodopargrafo"/>
    <w:uiPriority w:val="32"/>
    <w:qFormat/>
    <w:rsid w:val="008E7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625998">
      <w:bodyDiv w:val="1"/>
      <w:marLeft w:val="0"/>
      <w:marRight w:val="0"/>
      <w:marTop w:val="0"/>
      <w:marBottom w:val="0"/>
      <w:divBdr>
        <w:top w:val="none" w:sz="0" w:space="0" w:color="auto"/>
        <w:left w:val="none" w:sz="0" w:space="0" w:color="auto"/>
        <w:bottom w:val="none" w:sz="0" w:space="0" w:color="auto"/>
        <w:right w:val="none" w:sz="0" w:space="0" w:color="auto"/>
      </w:divBdr>
    </w:div>
    <w:div w:id="1241452111">
      <w:bodyDiv w:val="1"/>
      <w:marLeft w:val="0"/>
      <w:marRight w:val="0"/>
      <w:marTop w:val="0"/>
      <w:marBottom w:val="0"/>
      <w:divBdr>
        <w:top w:val="none" w:sz="0" w:space="0" w:color="auto"/>
        <w:left w:val="none" w:sz="0" w:space="0" w:color="auto"/>
        <w:bottom w:val="none" w:sz="0" w:space="0" w:color="auto"/>
        <w:right w:val="none" w:sz="0" w:space="0" w:color="auto"/>
      </w:divBdr>
    </w:div>
    <w:div w:id="1705665724">
      <w:bodyDiv w:val="1"/>
      <w:marLeft w:val="0"/>
      <w:marRight w:val="0"/>
      <w:marTop w:val="0"/>
      <w:marBottom w:val="0"/>
      <w:divBdr>
        <w:top w:val="none" w:sz="0" w:space="0" w:color="auto"/>
        <w:left w:val="none" w:sz="0" w:space="0" w:color="auto"/>
        <w:bottom w:val="none" w:sz="0" w:space="0" w:color="auto"/>
        <w:right w:val="none" w:sz="0" w:space="0" w:color="auto"/>
      </w:divBdr>
    </w:div>
    <w:div w:id="19930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850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2</cp:revision>
  <dcterms:created xsi:type="dcterms:W3CDTF">2025-01-05T02:04:00Z</dcterms:created>
  <dcterms:modified xsi:type="dcterms:W3CDTF">2025-01-05T03:08:00Z</dcterms:modified>
</cp:coreProperties>
</file>