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sz w:val="60"/>
          <w:szCs w:val="60"/>
        </w:rPr>
      </w:pPr>
      <w:bookmarkStart w:colFirst="0" w:colLast="0" w:name="_stqt2znm1ij3" w:id="0"/>
      <w:bookmarkEnd w:id="0"/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ComeTofuWell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Montserrat" w:cs="Montserrat" w:eastAsia="Montserrat" w:hAnsi="Montserrat"/>
        </w:rPr>
      </w:pPr>
      <w:bookmarkStart w:colFirst="0" w:colLast="0" w:name="_ti7igf2h43t9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Sumário executivo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fará o ger</w:t>
      </w:r>
      <w:r w:rsidDel="00000000" w:rsidR="00000000" w:rsidRPr="00000000">
        <w:rPr>
          <w:rtl w:val="0"/>
        </w:rPr>
        <w:t xml:space="preserve">enciamento do caixa de um posto de combustível e conveniência.  Permitirá o cadastro de produtos, funcionários e categorias, controle de caixa e estoque, emissão de relatórios a partir de códigos e identificadores. Além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disso, o sistema contará com login de usuários (funcionários) e formas de recuperar a senha.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Montserrat" w:cs="Montserrat" w:eastAsia="Montserrat" w:hAnsi="Montserrat"/>
        </w:rPr>
      </w:pPr>
      <w:bookmarkStart w:colFirst="0" w:colLast="0" w:name="_rov7n4hv1iu5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</w:rPr>
      </w:pPr>
      <w:bookmarkStart w:colFirst="0" w:colLast="0" w:name="_z8k09y3yaw7y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Requisitos Funcionais: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cada compra realizada ou produto cadastrado, o sistema irá atualizar o estoque da loja;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Cadastro de usuário (funcionário);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Opção de recuperação de senha;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contará com um cadastro de categorias e subcategorias;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relatórios dinâmicos;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c4vs1b6ec2k" w:id="4"/>
      <w:bookmarkEnd w:id="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produto esgotado não pode ser vendido;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Duas contas não podem ser conectadas simultaneamente;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Casos de Uso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R1 - Busca por nome e id;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R2 - Usuário que não possui uma conta é direcionado para uma página de cadastro;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R3 - Caso o usuário esqueça sua senha, o sistema contará com uma opção de recuperação de senha;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R4 - Alerta exibido caso produto em falta;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Casos de Uso Resumidos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Caso de Uso: Busca por nome e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Descrição: O usuário pode pesquisar por cadastros filtrando por nome e id. O sistema então retorna uma lista com os cadastros desejados;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Caso de Uso:  Usuário que não possui uma conta é direcionado para uma página de cadastro;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Descrição: Ao tentar fazer o login sem uma conta já cadastrada no sistema, o usuário é direcionado para uma página de cadastro, onde deve inserir seus dados para então ser registrado.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Caso de Uso: Caso o usuário esqueça sua senha, o sistema contará com uma opção de recuperação de senha;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Descrição: O Sistema permite a recuperação de senha através do CPF do usuário, buscando o cadastro no sistema. Caso encontre permite que a senha seja redefinida.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Caso de Uso: Alerta exibido caso produto em falta;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Descrição: Quando um produto esgotado for consultado para venda o sistema exibe um alerta e cancela a venda.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