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Setting Up SAML Single Sign-On</w:t>
      </w:r>
    </w:p>
    <w:p>
      <w:pPr>
        <w:pStyle w:val="Heading1"/>
      </w:pPr>
      <w:r>
        <w:t>Availability</w:t>
      </w:r>
    </w:p>
    <w:p>
      <w:r>
        <w:t>SAML 2.0 single sign-on is included on the Scale and Enterprise plans. Automatic user provisioning with SCIM 2.0 is available on Enterprise only. Starter and Growth workspaces can sign in with email and password plus optional two-factor authentication.</w:t>
      </w:r>
    </w:p>
    <w:p>
      <w:r>
        <w:t>Only the workspace Owner can configure SSO.</w:t>
      </w:r>
    </w:p>
    <w:p>
      <w:pPr>
        <w:pStyle w:val="Heading1"/>
      </w:pPr>
      <w:r>
        <w:t>Supported identity providers</w:t>
      </w:r>
    </w:p>
    <w:p>
      <w:r>
        <w:t>Ledgerly works with any identity provider (IdP) that supports SAML 2.0 with HTTP-POST binding and signed assertions. We publish tested setup templates for Keystone ID, Portalis Directory and OpenGate IAM, and a generic template for everything else. IdP-initiated and SP-initiated sign-in are both supported.</w:t>
      </w:r>
    </w:p>
    <w:p>
      <w:r>
        <w:t>Requirements on the IdP side:</w:t>
      </w:r>
    </w:p>
    <w:p>
      <w:pPr>
        <w:pStyle w:val="ListBullet"/>
      </w:pPr>
      <w:r>
        <w:t>Assertions must be signed with RSA-SHA256. SHA-1 signatures are rejected.</w:t>
      </w:r>
    </w:p>
    <w:p>
      <w:pPr>
        <w:pStyle w:val="ListBullet"/>
      </w:pPr>
      <w:r>
        <w:t>The NameID format must be emailAddress.</w:t>
      </w:r>
    </w:p>
    <w:p>
      <w:pPr>
        <w:pStyle w:val="ListBullet"/>
      </w:pPr>
      <w:r>
        <w:t>The certificate must be valid for at least 30 more days when you upload it.</w:t>
      </w:r>
    </w:p>
    <w:p>
      <w:pPr>
        <w:pStyle w:val="Heading1"/>
      </w:pPr>
      <w:r>
        <w:t>Values you'll need</w:t>
      </w:r>
    </w:p>
    <w:p>
      <w:r>
        <w:t>Each workspace has a unique ID that starts with ws_ (for example, ws_8f3k2q). You'll find it in Settings &gt; Security &gt; Single sign-on. Use it to build these values:</w:t>
      </w:r>
    </w:p>
    <w:p>
      <w:pPr>
        <w:pStyle w:val="ListBullet"/>
      </w:pPr>
      <w:r>
        <w:t>ACS URL (Reply URL): https://app.ledgerly.example.com/sso/saml/acs/{workspace_id}</w:t>
      </w:r>
    </w:p>
    <w:p>
      <w:pPr>
        <w:pStyle w:val="ListBullet"/>
      </w:pPr>
      <w:r>
        <w:t>Entity ID (Audience URI): https://app.ledgerly.example.com/sso/saml/metadata/{workspace_id}</w:t>
      </w:r>
    </w:p>
    <w:p>
      <w:pPr>
        <w:pStyle w:val="ListBullet"/>
      </w:pPr>
      <w:r>
        <w:t>Metadata XML: available at the Entity ID URL, if your IdP can import it.</w:t>
      </w:r>
    </w:p>
    <w:p>
      <w:r>
        <w:t>Required attributes: email. Optional attributes: first_name, last_name and ledgerly_role (values: admin, accountant, member, viewer).</w:t>
      </w:r>
    </w:p>
    <w:p>
      <w:pPr>
        <w:pStyle w:val="Heading1"/>
      </w:pPr>
      <w:r>
        <w:t>Step-by-step setup</w:t>
      </w:r>
    </w:p>
    <w:p>
      <w:pPr>
        <w:pStyle w:val="ListNumber"/>
      </w:pPr>
      <w:r>
        <w:t>Verify your domain. In Settings &gt; Security &gt; Domains, add your email domain. Ledgerly gives you a DNS TXT record in the form ledgerly-verify=&lt;token&gt;. Add it to your DNS; verification usually completes within 15 minutes and can take up to 48 hours.</w:t>
      </w:r>
    </w:p>
    <w:p>
      <w:pPr>
        <w:pStyle w:val="ListNumber"/>
      </w:pPr>
      <w:r>
        <w:t>Create the app in your IdP. Use a SAML app (or one of our templates) and paste the ACS URL and Entity ID above.</w:t>
      </w:r>
    </w:p>
    <w:p>
      <w:pPr>
        <w:pStyle w:val="ListNumber"/>
      </w:pPr>
      <w:r>
        <w:t>Map attributes. Map the user's primary email to email, and optionally the name and role attributes.</w:t>
      </w:r>
    </w:p>
    <w:p>
      <w:pPr>
        <w:pStyle w:val="ListNumber"/>
      </w:pPr>
      <w:r>
        <w:t>Copy the IdP details into Ledgerly. Paste the IdP SSO URL, the IdP Entity ID (Issuer) and upload the X.509 signing certificate.</w:t>
      </w:r>
    </w:p>
    <w:p>
      <w:pPr>
        <w:pStyle w:val="ListNumber"/>
      </w:pPr>
      <w:r>
        <w:t>Test. Click Test connection. A new window signs you in through the IdP and shows the attributes we received. SSO isn't switched on until a test succeeds.</w:t>
      </w:r>
    </w:p>
    <w:p>
      <w:pPr>
        <w:pStyle w:val="ListNumber"/>
      </w:pPr>
      <w:r>
        <w:t>Enable. Turn on Allow SSO sign-in. Users can then sign in either way.</w:t>
      </w:r>
    </w:p>
    <w:p>
      <w:pPr>
        <w:pStyle w:val="ListNumber"/>
      </w:pPr>
      <w:r>
        <w:t>Enforce (optional). Turn on Require SSO to block password sign-in for everyone on your verified domains.</w:t>
      </w:r>
    </w:p>
    <w:p>
      <w:pPr>
        <w:pStyle w:val="Heading2"/>
      </w:pPr>
      <w:r>
        <w:t>Break-glass access</w:t>
      </w:r>
    </w:p>
    <w:p>
      <w:r>
        <w:t>When Require SSO is on, the workspace Owner can still sign in with a password and two-factor authentication at https://app.ledgerly.example.com/login/owner. Keep this in case your IdP has an outage. External accountants whose emails aren't on a verified domain also keep password sign-in.</w:t>
      </w:r>
    </w:p>
    <w:p>
      <w:pPr>
        <w:pStyle w:val="Heading1"/>
      </w:pPr>
      <w:r>
        <w:t>Just-in-time provisioning and SCIM</w:t>
      </w:r>
    </w:p>
    <w:p>
      <w:r>
        <w:t>With SSO enabled, users who sign in for the first time are created automatically with the Member role, unless ledgerly_role says otherwise. Just-in-time users count toward your seat total.</w:t>
      </w:r>
    </w:p>
    <w:p>
      <w:r>
        <w:t>On Enterprise, you can turn on SCIM in Settings &gt; Security &gt; Provisioning:</w:t>
      </w:r>
    </w:p>
    <w:p>
      <w:pPr>
        <w:pStyle w:val="ListBullet"/>
      </w:pPr>
      <w:r>
        <w:t>SCIM base URL: https://api.ledgerly.example.com/scim/v2/{workspace_id}</w:t>
      </w:r>
    </w:p>
    <w:p>
      <w:pPr>
        <w:pStyle w:val="ListBullet"/>
      </w:pPr>
      <w:r>
        <w:t>Authentication: bearer token generated in the same screen. Tokens are valid for 365 days; you'll get an email 30 days before expiry.</w:t>
      </w:r>
    </w:p>
    <w:p>
      <w:pPr>
        <w:pStyle w:val="ListBullet"/>
      </w:pPr>
      <w:r>
        <w:t>Deactivating a user in the IdP suspends them in Ledgerly within 5 minutes and frees their seat. Their invoices and history are kept.</w:t>
      </w:r>
    </w:p>
    <w:p>
      <w:pPr>
        <w:pStyle w:val="Heading1"/>
      </w:pPr>
      <w:r>
        <w:t>Timing and clock skew</w:t>
      </w:r>
    </w:p>
    <w:p>
      <w:r>
        <w:t>Assertions are valid for 5 minutes after they're issued. Ledgerly tolerates a clock difference of up to 3 minutes between your IdP and our servers. If your IdP server's clock drifts further than that, sign-ins fail even though the setup is correct.</w:t>
      </w:r>
    </w:p>
    <w:p>
      <w:pPr>
        <w:pStyle w:val="Heading1"/>
      </w:pPr>
      <w:r>
        <w:t>Troubleshooting error codes</w:t>
      </w:r>
    </w:p>
    <w:p>
      <w:r>
        <w:t>Errors appear on the sign-in screen and in Settings &gt; Security &gt; SSO log (kept for 90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What it means</w:t>
            </w:r>
          </w:p>
        </w:tc>
        <w:tc>
          <w:tcPr>
            <w:tcW w:type="dxa" w:w="2880"/>
          </w:tcPr>
          <w:p>
            <w:r>
              <w:t>How to fix it</w:t>
            </w:r>
          </w:p>
        </w:tc>
      </w:tr>
      <w:tr>
        <w:tc>
          <w:tcPr>
            <w:tcW w:type="dxa" w:w="2880"/>
          </w:tcPr>
          <w:p>
            <w:r>
              <w:t>SAML-403</w:t>
            </w:r>
          </w:p>
        </w:tc>
        <w:tc>
          <w:tcPr>
            <w:tcW w:type="dxa" w:w="2880"/>
          </w:tcPr>
          <w:p>
            <w:r>
              <w:t>The user authenticated but isn't allowed into this workspace: their email domain isn't verified, or the user is suspended</w:t>
            </w:r>
          </w:p>
        </w:tc>
        <w:tc>
          <w:tcPr>
            <w:tcW w:type="dxa" w:w="2880"/>
          </w:tcPr>
          <w:p>
            <w:r>
              <w:t>Verify the domain, or reactivate the user in Settings &gt; Team</w:t>
            </w:r>
          </w:p>
        </w:tc>
      </w:tr>
      <w:tr>
        <w:tc>
          <w:tcPr>
            <w:tcW w:type="dxa" w:w="2880"/>
          </w:tcPr>
          <w:p>
            <w:r>
              <w:t>SAML-ASSERTION-EXPIRED</w:t>
            </w:r>
          </w:p>
        </w:tc>
        <w:tc>
          <w:tcPr>
            <w:tcW w:type="dxa" w:w="2880"/>
          </w:tcPr>
          <w:p>
            <w:r>
              <w:t>The assertion's timestamp is outside the 5-minute window plus the 3-minute skew</w:t>
            </w:r>
          </w:p>
        </w:tc>
        <w:tc>
          <w:tcPr>
            <w:tcW w:type="dxa" w:w="2880"/>
          </w:tcPr>
          <w:p>
            <w:r>
              <w:t>Sync the IdP server clock with NTP; ask the user to start sign-in again rather than using browser back</w:t>
            </w:r>
          </w:p>
        </w:tc>
      </w:tr>
      <w:tr>
        <w:tc>
          <w:tcPr>
            <w:tcW w:type="dxa" w:w="2880"/>
          </w:tcPr>
          <w:p>
            <w:r>
              <w:t>SAML-SIG-INVALID</w:t>
            </w:r>
          </w:p>
        </w:tc>
        <w:tc>
          <w:tcPr>
            <w:tcW w:type="dxa" w:w="2880"/>
          </w:tcPr>
          <w:p>
            <w:r>
              <w:t>The signature doesn't match the uploaded certificate</w:t>
            </w:r>
          </w:p>
        </w:tc>
        <w:tc>
          <w:tcPr>
            <w:tcW w:type="dxa" w:w="2880"/>
          </w:tcPr>
          <w:p>
            <w:r>
              <w:t>Re-download the current certificate from your IdP and upload it; check that the IdP uses RSA-SHA256</w:t>
            </w:r>
          </w:p>
        </w:tc>
      </w:tr>
      <w:tr>
        <w:tc>
          <w:tcPr>
            <w:tcW w:type="dxa" w:w="2880"/>
          </w:tcPr>
          <w:p>
            <w:r>
              <w:t>SAML-AUD-MISMATCH</w:t>
            </w:r>
          </w:p>
        </w:tc>
        <w:tc>
          <w:tcPr>
            <w:tcW w:type="dxa" w:w="2880"/>
          </w:tcPr>
          <w:p>
            <w:r>
              <w:t>The Audience in the assertion doesn't match our Entity ID</w:t>
            </w:r>
          </w:p>
        </w:tc>
        <w:tc>
          <w:tcPr>
            <w:tcW w:type="dxa" w:w="2880"/>
          </w:tcPr>
          <w:p>
            <w:r>
              <w:t>Check that the Entity ID includes your exact workspace ID with the ws_ prefix</w:t>
            </w:r>
          </w:p>
        </w:tc>
      </w:tr>
      <w:tr>
        <w:tc>
          <w:tcPr>
            <w:tcW w:type="dxa" w:w="2880"/>
          </w:tcPr>
          <w:p>
            <w:r>
              <w:t>SAML-NAMEID-FORMAT</w:t>
            </w:r>
          </w:p>
        </w:tc>
        <w:tc>
          <w:tcPr>
            <w:tcW w:type="dxa" w:w="2880"/>
          </w:tcPr>
          <w:p>
            <w:r>
              <w:t>NameID isn't an email address</w:t>
            </w:r>
          </w:p>
        </w:tc>
        <w:tc>
          <w:tcPr>
            <w:tcW w:type="dxa" w:w="2880"/>
          </w:tcPr>
          <w:p>
            <w:r>
              <w:t>Set NameID format to emailAddress</w:t>
            </w:r>
          </w:p>
        </w:tc>
      </w:tr>
    </w:tbl>
    <w:p>
      <w:pPr>
        <w:pStyle w:val="Heading1"/>
      </w:pPr>
      <w:r>
        <w:t>Rotating certificates</w:t>
      </w:r>
    </w:p>
    <w:p>
      <w:r>
        <w:t>Upload the new certificate under Secondary certificate before switching it on in your IdP. Ledgerly accepts assertions signed with either certificate until you remove the old one, so you can rotate without downtime.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SAML Single Sign-On</dc:title>
  <dc:subject/>
  <dc:creator>Ledgerly</dc:creator>
  <cp:keywords/>
  <dc:description>generated by python-docx</dc:description>
  <cp:lastModifiedBy/>
  <cp:revision>1</cp:revision>
  <dcterms:created xsi:type="dcterms:W3CDTF">2013-12-23T23:15:00Z</dcterms:created>
  <dcterms:modified xsi:type="dcterms:W3CDTF">2013-12-23T23:15:00Z</dcterms:modified>
  <cp:category/>
</cp:coreProperties>
</file>