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Cycles Limited Warranty</w:t>
      </w:r>
    </w:p>
    <w:p>
      <w:pPr>
        <w:pStyle w:val="Heading1"/>
      </w:pPr>
      <w:r>
        <w:t>Overview</w:t>
      </w:r>
    </w:p>
    <w:p>
      <w:r>
        <w:t>Every complete e-bike sold by Northwind Cycles comes with a limited warranty that covers defects in materials and workmanship. The warranty applies to the original purchaser only and starts on the date of delivery (or the date of in-store pickup), not the date of order. It is not transferable if the bike is sold or given away.</w:t>
      </w:r>
    </w:p>
    <w:p>
      <w:r>
        <w:t>This page applies to the Larkspur (commuter), Ridgeline (trail) and Haul 2 (cargo) models. Accessories bought separately carry the manufacturer's own warranty.</w:t>
      </w:r>
    </w:p>
    <w:p>
      <w:pPr>
        <w:pStyle w:val="Heading1"/>
      </w:pPr>
      <w:r>
        <w:t>Coverage periods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Coverage period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Frame and rigid fork</w:t>
            </w:r>
          </w:p>
        </w:tc>
        <w:tc>
          <w:tcPr>
            <w:tcW w:type="dxa" w:w="2880"/>
          </w:tcPr>
          <w:p>
            <w:r>
              <w:t>10 years</w:t>
            </w:r>
          </w:p>
        </w:tc>
        <w:tc>
          <w:tcPr>
            <w:tcW w:type="dxa" w:w="2880"/>
          </w:tcPr>
          <w:p>
            <w:r>
              <w:t>Cracks, broken welds, dropout failure</w:t>
            </w:r>
          </w:p>
        </w:tc>
      </w:tr>
      <w:tr>
        <w:tc>
          <w:tcPr>
            <w:tcW w:type="dxa" w:w="2880"/>
          </w:tcPr>
          <w:p>
            <w:r>
              <w:t>Motor (NW-M250 hub, NW-M85 mid-drive)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Includes the controller and wiring harness</w:t>
            </w:r>
          </w:p>
        </w:tc>
      </w:tr>
      <w:tr>
        <w:tc>
          <w:tcPr>
            <w:tcW w:type="dxa" w:w="2880"/>
          </w:tcPr>
          <w:p>
            <w:r>
              <w:t>Battery (NW-BAT-500, NW-BAT-720)</w:t>
            </w:r>
          </w:p>
        </w:tc>
        <w:tc>
          <w:tcPr>
            <w:tcW w:type="dxa" w:w="2880"/>
          </w:tcPr>
          <w:p>
            <w:r>
              <w:t>2 years or 800 full charge cycles, whichever comes first</w:t>
            </w:r>
          </w:p>
        </w:tc>
        <w:tc>
          <w:tcPr>
            <w:tcW w:type="dxa" w:w="2880"/>
          </w:tcPr>
          <w:p>
            <w:r>
              <w:t>Covered if capacity drops below 70%</w:t>
            </w:r>
          </w:p>
        </w:tc>
      </w:tr>
      <w:tr>
        <w:tc>
          <w:tcPr>
            <w:tcW w:type="dxa" w:w="2880"/>
          </w:tcPr>
          <w:p>
            <w:r>
              <w:t>Display (NW-D3) and charger (NW-CHG-4A)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Suspension fork, brakes, drivetrain, wheels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Defects only, not wear</w:t>
            </w:r>
          </w:p>
        </w:tc>
      </w:tr>
    </w:tbl>
    <w:p>
      <w:pPr>
        <w:pStyle w:val="Heading2"/>
      </w:pPr>
      <w:r>
        <w:t>Battery capacity guarantee</w:t>
      </w:r>
    </w:p>
    <w:p>
      <w:r>
        <w:t>A battery is considered defective under warranty when its measured capacity falls below 70% of the rated capacity within the coverage period. Capacity is measured by our service team with a full discharge test; the percentage shown on the display is not accepted as proof on its own. Normal capacity loss above 70% is expected aging, not a defect.</w:t>
      </w:r>
    </w:p>
    <w:p>
      <w:pPr>
        <w:pStyle w:val="Heading1"/>
      </w:pPr>
      <w:r>
        <w:t>What is not covered</w:t>
      </w:r>
    </w:p>
    <w:p>
      <w:r>
        <w:t>The warranty does not cover:</w:t>
      </w:r>
    </w:p>
    <w:p>
      <w:pPr>
        <w:pStyle w:val="ListBullet"/>
      </w:pPr>
      <w:r>
        <w:t>Normal wear items: tires, tubes, brake pads, chains, cassettes, chainrings, grips and saddles.</w:t>
      </w:r>
    </w:p>
    <w:p>
      <w:pPr>
        <w:pStyle w:val="ListBullet"/>
      </w:pPr>
      <w:r>
        <w:t>Damage from crashes, impacts, falls, or improper transport (for example carrying the bike on a rear rack not rated for e-bikes).</w:t>
      </w:r>
    </w:p>
    <w:p>
      <w:pPr>
        <w:pStyle w:val="ListBullet"/>
      </w:pPr>
      <w:r>
        <w:t>Labor for routine adjustments such as brake bleeding or derailleur indexing after the first free tune-up.</w:t>
      </w:r>
    </w:p>
    <w:p>
      <w:pPr>
        <w:pStyle w:val="ListBullet"/>
      </w:pPr>
      <w:r>
        <w:t>Cosmetic issues such as paint chips or scratches reported more than 30 days after delivery.</w:t>
      </w:r>
    </w:p>
    <w:p>
      <w:pPr>
        <w:pStyle w:val="Heading1"/>
      </w:pPr>
      <w:r>
        <w:t>What voids the warranty</w:t>
      </w:r>
    </w:p>
    <w:p>
      <w:r>
        <w:t>Some actions void the warranty entirely for the affected component, and in most cases for the whole electrical system:</w:t>
      </w:r>
    </w:p>
    <w:p>
      <w:pPr>
        <w:pStyle w:val="ListNumber"/>
      </w:pPr>
      <w:r>
        <w:t>Using a non-Northwind battery or charger. Third-party chargers can overcharge the cells and are the most common cause of denied battery claims.</w:t>
      </w:r>
    </w:p>
    <w:p>
      <w:pPr>
        <w:pStyle w:val="ListNumber"/>
      </w:pPr>
      <w:r>
        <w:t>Installing a speed-limiter bypass, "tuning dongle" or modified firmware. The controller logs any unlock attempt.</w:t>
      </w:r>
    </w:p>
    <w:p>
      <w:pPr>
        <w:pStyle w:val="ListNumber"/>
      </w:pPr>
      <w:r>
        <w:t>Opening the battery case or motor housing. Seals carry tamper indicators.</w:t>
      </w:r>
    </w:p>
    <w:p>
      <w:pPr>
        <w:pStyle w:val="ListNumber"/>
      </w:pPr>
      <w:r>
        <w:t>Submerging the bike. All models are rated IPX5: rain and splashes are fine, but riding through water deeper than the bottom bracket or pressure-washing the motor is not.</w:t>
      </w:r>
    </w:p>
    <w:p>
      <w:pPr>
        <w:pStyle w:val="ListNumber"/>
      </w:pPr>
      <w:r>
        <w:t>Commercial use such as rental fleets or delivery services, unless the bike was bought through our fleet program with a commercial warranty addendum.</w:t>
      </w:r>
    </w:p>
    <w:p>
      <w:pPr>
        <w:pStyle w:val="ListNumber"/>
      </w:pPr>
      <w:r>
        <w:t>Exceeding the maximum system weight: 300 lb (136 kg) for Larkspur and Ridgeline, 400 lb (181 kg) for Haul 2.</w:t>
      </w:r>
    </w:p>
    <w:p>
      <w:pPr>
        <w:pStyle w:val="Heading1"/>
      </w:pPr>
      <w:r>
        <w:t>Finding your serial number</w:t>
      </w:r>
    </w:p>
    <w:p>
      <w:r>
        <w:t>You will need the frame serial number for any claim.</w:t>
      </w:r>
    </w:p>
    <w:p>
      <w:pPr>
        <w:pStyle w:val="ListBullet"/>
      </w:pPr>
      <w:r>
        <w:t>Frame serial: stamped on the underside of the bottom bracket shell, where the cranks meet the frame. Turn the bike upside down or look from below. It starts with NWC- followed by 9 digits (for example, NWC-224018837).</w:t>
      </w:r>
    </w:p>
    <w:p>
      <w:pPr>
        <w:pStyle w:val="ListBullet"/>
      </w:pPr>
      <w:r>
        <w:t>Battery serial: printed on the white label on the bottom of the battery pack, visible only after removing the battery. It starts with B500- or B720-.</w:t>
      </w:r>
    </w:p>
    <w:p>
      <w:pPr>
        <w:pStyle w:val="ListBullet"/>
      </w:pPr>
      <w:r>
        <w:t>Motor serial: on hub motors it is engraved on the axle flat on the non-drive side; on mid-drive motors it is on a sticker under the motor skid plate.</w:t>
      </w:r>
    </w:p>
    <w:p>
      <w:r>
        <w:t>The frame serial is also printed on your order confirmation email under "Registered Bike".</w:t>
      </w:r>
    </w:p>
    <w:p>
      <w:pPr>
        <w:pStyle w:val="Heading1"/>
      </w:pPr>
      <w:r>
        <w:t>How to file a warranty claim</w:t>
      </w:r>
    </w:p>
    <w:p>
      <w:pPr>
        <w:pStyle w:val="ListNumber"/>
      </w:pPr>
      <w:r>
        <w:t>Go to northwindcycles.example.com/warranty and sign in with the email used for the purchase.</w:t>
      </w:r>
    </w:p>
    <w:p>
      <w:pPr>
        <w:pStyle w:val="ListNumber"/>
      </w:pPr>
      <w:r>
        <w:t>Select the bike and enter the frame serial number (NWC-).</w:t>
      </w:r>
    </w:p>
    <w:p>
      <w:pPr>
        <w:pStyle w:val="ListNumber"/>
      </w:pPr>
      <w:r>
        <w:t>Describe the problem and upload at least two photos, plus a short video if the issue is noise, a motor cut-out, or an error on the display.</w:t>
      </w:r>
    </w:p>
    <w:p>
      <w:pPr>
        <w:pStyle w:val="ListNumber"/>
      </w:pPr>
      <w:r>
        <w:t>For battery claims, add the battery serial (B500- or B720-) and the approximate number of charges.</w:t>
      </w:r>
    </w:p>
    <w:p>
      <w:pPr>
        <w:pStyle w:val="ListNumber"/>
      </w:pPr>
      <w:r>
        <w:t>Submit. You'll receive a claim number starting with WC- by email.</w:t>
      </w:r>
    </w:p>
    <w:p>
      <w:r>
        <w:t>Our warranty team responds within 3 business days. If we need to inspect the part, we'll email a prepaid return label for components under 50 lb, or book you into a partner workshop for frame and motor inspections. Approved claims are repaired or replaced, at our choice, and we pay shipping both ways for approved claims within the contiguous US.</w:t>
      </w:r>
    </w:p>
    <w:p>
      <w:r>
        <w:t>Replacement parts carry the remainder of the original coverage period or 90 days, whichever is longer.</w:t>
      </w:r>
    </w:p>
    <w:p>
      <w:pPr>
        <w:pStyle w:val="Heading1"/>
      </w:pPr>
      <w:r>
        <w:t>Contact</w:t>
      </w:r>
    </w:p>
    <w:p>
      <w:r>
        <w:t>Warranty questions that aren't covered here can go to warranty@northwindcycles.example.com or (555) 010-0142, Monday to Friday, 8 a.m. to 6 p.m.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Cycles Limited Warranty</dc:title>
  <dc:subject/>
  <dc:creator>Northwind Cycles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