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F9" w:rsidRPr="003652F9" w:rsidRDefault="003652F9" w:rsidP="003652F9">
      <w:pPr>
        <w:spacing w:after="0" w:line="240" w:lineRule="auto"/>
        <w:jc w:val="both"/>
        <w:rPr>
          <w:rFonts w:ascii="Arial" w:eastAsia="Trebuchet MS Bold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A figura abaixo ilustra parte do fluxo de dados da arquitetura monociclo do processador MIPS com um subconjunto de sinais de controle. Observe os sinais de controle e indique qual erro acontece nos casos em que o sinal de controle não está coerente com a instrução ou pode causar uma má operação. Quando o sinal de controle contiver “?”, indique o valor esperado. Em caso de erro ou sinal faltante, justifique sua decisão.</w:t>
      </w:r>
    </w:p>
    <w:p w:rsidR="003652F9" w:rsidRPr="003652F9" w:rsidRDefault="003652F9" w:rsidP="003652F9">
      <w:pPr>
        <w:jc w:val="both"/>
        <w:rPr>
          <w:rFonts w:ascii="Arial" w:eastAsia="Trebuchet MS Bold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Importante: Observe que alguns multiplexadores da figura podem ter seu sinal invertido quando comparando a apostila. Considere os valores da figura da prova.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 xml:space="preserve">Instrução: </w:t>
      </w:r>
      <w:proofErr w:type="spellStart"/>
      <w:r w:rsidRPr="003652F9">
        <w:rPr>
          <w:rFonts w:ascii="Arial" w:hAnsi="Arial" w:cs="Arial"/>
          <w:sz w:val="20"/>
          <w:szCs w:val="20"/>
        </w:rPr>
        <w:t>sw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$t5, </w:t>
      </w:r>
      <w:proofErr w:type="spellStart"/>
      <w:proofErr w:type="gramStart"/>
      <w:r w:rsidRPr="003652F9">
        <w:rPr>
          <w:rFonts w:ascii="Arial" w:hAnsi="Arial" w:cs="Arial"/>
          <w:sz w:val="20"/>
          <w:szCs w:val="20"/>
        </w:rPr>
        <w:t>vet</w:t>
      </w:r>
      <w:proofErr w:type="spellEnd"/>
      <w:r w:rsidRPr="003652F9">
        <w:rPr>
          <w:rFonts w:ascii="Arial" w:hAnsi="Arial" w:cs="Arial"/>
          <w:sz w:val="20"/>
          <w:szCs w:val="20"/>
        </w:rPr>
        <w:t>(</w:t>
      </w:r>
      <w:proofErr w:type="gramEnd"/>
      <w:r w:rsidRPr="003652F9">
        <w:rPr>
          <w:rFonts w:ascii="Arial" w:hAnsi="Arial" w:cs="Arial"/>
          <w:sz w:val="20"/>
          <w:szCs w:val="20"/>
        </w:rPr>
        <w:t>$zero)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RegDst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52F9">
        <w:rPr>
          <w:rFonts w:ascii="Arial" w:hAnsi="Arial" w:cs="Arial"/>
          <w:sz w:val="20"/>
          <w:szCs w:val="20"/>
        </w:rPr>
        <w:t>= ?</w:t>
      </w:r>
      <w:proofErr w:type="gramEnd"/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</w:t>
      </w:r>
      <w:r w:rsidRPr="003652F9">
        <w:rPr>
          <w:rFonts w:ascii="Arial" w:hAnsi="Arial" w:cs="Arial"/>
          <w:sz w:val="20"/>
          <w:szCs w:val="20"/>
        </w:rPr>
        <w:t xml:space="preserve"> valor 1, pois como a instrução é do tipo I (de memória), o registrador RT (bits 20-16) deve ser selecionado como destino de escrita no banco de registradores.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RegWrite</w:t>
      </w:r>
      <w:proofErr w:type="spellEnd"/>
      <w:r w:rsidRPr="003652F9">
        <w:rPr>
          <w:rFonts w:ascii="Arial" w:hAnsi="Arial" w:cs="Arial"/>
          <w:sz w:val="20"/>
          <w:szCs w:val="20"/>
        </w:rPr>
        <w:t>= 0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1, pois a instrução necessita que o registrador no banco de registradores tenha acesso de escrita do valor de entrada de dados. Com o valor 0 o registrador não teria acesso ao valor e a instrução resultaria em erro.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ALUSrc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52F9">
        <w:rPr>
          <w:rFonts w:ascii="Arial" w:hAnsi="Arial" w:cs="Arial"/>
          <w:sz w:val="20"/>
          <w:szCs w:val="20"/>
        </w:rPr>
        <w:t>= ?</w:t>
      </w:r>
      <w:proofErr w:type="gramEnd"/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0, pois esse sinal de controle indica se o banco de registradores recebe o resultado da instrução da ULA ou da Memória. Como a instrução calcula o endereço para salvar o dado através da U</w:t>
      </w:r>
      <w:r w:rsidRPr="003652F9">
        <w:rPr>
          <w:rFonts w:ascii="Arial" w:hAnsi="Arial" w:cs="Arial"/>
          <w:sz w:val="20"/>
          <w:szCs w:val="20"/>
        </w:rPr>
        <w:t>LA, o dado deve passar por ela.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PCSrc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= 0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1, pois trata-se de uma instrução sem desvio de execução. Com o valor 1 a instrução resultaria em um erro porque a instrução seria tratada como uma de desvio como, por exe</w:t>
      </w:r>
      <w:r w:rsidRPr="003652F9">
        <w:rPr>
          <w:rFonts w:ascii="Arial" w:hAnsi="Arial" w:cs="Arial"/>
          <w:sz w:val="20"/>
          <w:szCs w:val="20"/>
        </w:rPr>
        <w:t xml:space="preserve">mplo, de </w:t>
      </w:r>
      <w:proofErr w:type="spellStart"/>
      <w:r w:rsidRPr="003652F9">
        <w:rPr>
          <w:rFonts w:ascii="Arial" w:hAnsi="Arial" w:cs="Arial"/>
          <w:sz w:val="20"/>
          <w:szCs w:val="20"/>
        </w:rPr>
        <w:t>branch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652F9">
        <w:rPr>
          <w:rFonts w:ascii="Arial" w:hAnsi="Arial" w:cs="Arial"/>
          <w:sz w:val="20"/>
          <w:szCs w:val="20"/>
        </w:rPr>
        <w:t>beq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652F9">
        <w:rPr>
          <w:rFonts w:ascii="Arial" w:hAnsi="Arial" w:cs="Arial"/>
          <w:sz w:val="20"/>
          <w:szCs w:val="20"/>
        </w:rPr>
        <w:t>bne</w:t>
      </w:r>
      <w:proofErr w:type="spellEnd"/>
      <w:r w:rsidRPr="003652F9">
        <w:rPr>
          <w:rFonts w:ascii="Arial" w:hAnsi="Arial" w:cs="Arial"/>
          <w:sz w:val="20"/>
          <w:szCs w:val="20"/>
        </w:rPr>
        <w:t>, ...)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MemWrite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52F9">
        <w:rPr>
          <w:rFonts w:ascii="Arial" w:hAnsi="Arial" w:cs="Arial"/>
          <w:sz w:val="20"/>
          <w:szCs w:val="20"/>
        </w:rPr>
        <w:t>= ?</w:t>
      </w:r>
      <w:proofErr w:type="gramEnd"/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1, pois esse sinal de controle habilita a escrita na memória e somente assim o resultado da instrução poderá ser salvo na memória.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MemRead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652F9">
        <w:rPr>
          <w:rFonts w:ascii="Arial" w:hAnsi="Arial" w:cs="Arial"/>
          <w:sz w:val="20"/>
          <w:szCs w:val="20"/>
        </w:rPr>
        <w:t>= ?</w:t>
      </w:r>
      <w:proofErr w:type="gramEnd"/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1, pois esse sinal de controle habilita a leitura na memória e a instrução precisará acessá-la para determinar o valor dos operadores da instrução.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652F9">
        <w:rPr>
          <w:rFonts w:ascii="Arial" w:hAnsi="Arial" w:cs="Arial"/>
          <w:sz w:val="20"/>
          <w:szCs w:val="20"/>
        </w:rPr>
        <w:t>MemToReg</w:t>
      </w:r>
      <w:proofErr w:type="spellEnd"/>
      <w:r w:rsidRPr="003652F9">
        <w:rPr>
          <w:rFonts w:ascii="Arial" w:hAnsi="Arial" w:cs="Arial"/>
          <w:sz w:val="20"/>
          <w:szCs w:val="20"/>
        </w:rPr>
        <w:t xml:space="preserve"> = 0</w:t>
      </w:r>
      <w:bookmarkStart w:id="0" w:name="_GoBack"/>
      <w:bookmarkEnd w:id="0"/>
    </w:p>
    <w:p w:rsidR="00EA381B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  <w:r w:rsidRPr="003652F9">
        <w:rPr>
          <w:rFonts w:ascii="Arial" w:hAnsi="Arial" w:cs="Arial"/>
          <w:sz w:val="20"/>
          <w:szCs w:val="20"/>
        </w:rPr>
        <w:t>Deve ter valor 1, pois a instrução precisa que o banco de registradores acesse o valor dos operadores da memória. Com o valor 0 o banco de registradores receberia os dados da ULA e não da memória, o que resultaria em um erro.</w:t>
      </w:r>
    </w:p>
    <w:p w:rsidR="003652F9" w:rsidRPr="003652F9" w:rsidRDefault="003652F9" w:rsidP="003652F9">
      <w:pPr>
        <w:jc w:val="both"/>
        <w:rPr>
          <w:rFonts w:ascii="Arial" w:hAnsi="Arial" w:cs="Arial"/>
          <w:sz w:val="20"/>
          <w:szCs w:val="20"/>
        </w:rPr>
      </w:pPr>
    </w:p>
    <w:p w:rsidR="003652F9" w:rsidRPr="003652F9" w:rsidRDefault="003652F9" w:rsidP="003652F9">
      <w:pPr>
        <w:rPr>
          <w:rFonts w:ascii="Arial" w:hAnsi="Arial" w:cs="Arial"/>
        </w:rPr>
      </w:pPr>
      <w:r w:rsidRPr="00C961E1">
        <w:rPr>
          <w:rFonts w:eastAsia="Trebuchet MS Bold" w:cs="Trebuchet MS Bold"/>
          <w:noProof/>
          <w:lang w:eastAsia="pt-BR"/>
        </w:rPr>
        <w:lastRenderedPageBreak/>
        <w:drawing>
          <wp:inline distT="0" distB="0" distL="0" distR="0" wp14:anchorId="7DFE49AF" wp14:editId="1F5DB5CA">
            <wp:extent cx="5400040" cy="2760434"/>
            <wp:effectExtent l="0" t="0" r="0" b="190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3image11808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4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3652F9" w:rsidRPr="00365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 Bol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2A"/>
    <w:rsid w:val="003652F9"/>
    <w:rsid w:val="00B37A2A"/>
    <w:rsid w:val="00EA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93B30-AAF9-44E6-9ED6-63D7DB94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326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</cp:revision>
  <dcterms:created xsi:type="dcterms:W3CDTF">2017-09-05T23:05:00Z</dcterms:created>
  <dcterms:modified xsi:type="dcterms:W3CDTF">2017-09-05T23:10:00Z</dcterms:modified>
</cp:coreProperties>
</file>