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00385" w14:textId="2557BDB1" w:rsidR="00E57552" w:rsidRDefault="00E57552">
      <w:r w:rsidRPr="00E57552">
        <w:drawing>
          <wp:inline distT="0" distB="0" distL="0" distR="0" wp14:anchorId="0FCD72DA" wp14:editId="5BA43A68">
            <wp:extent cx="5400040" cy="3489960"/>
            <wp:effectExtent l="0" t="0" r="0" b="0"/>
            <wp:docPr id="200282273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2273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58F577D6" wp14:editId="54B5098A">
            <wp:extent cx="5400040" cy="2528570"/>
            <wp:effectExtent l="0" t="0" r="0" b="5080"/>
            <wp:docPr id="46300616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6165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lastRenderedPageBreak/>
        <w:drawing>
          <wp:inline distT="0" distB="0" distL="0" distR="0" wp14:anchorId="19F7635A" wp14:editId="0541EB58">
            <wp:extent cx="5400040" cy="4051935"/>
            <wp:effectExtent l="0" t="0" r="0" b="5715"/>
            <wp:docPr id="961000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0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3237631E" wp14:editId="28475E8C">
            <wp:extent cx="5400040" cy="4013835"/>
            <wp:effectExtent l="0" t="0" r="0" b="5715"/>
            <wp:docPr id="13140967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967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22761F7B" wp14:editId="4F3064DA">
            <wp:extent cx="5400040" cy="4199255"/>
            <wp:effectExtent l="0" t="0" r="0" b="0"/>
            <wp:docPr id="7821325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325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38CBDCD7" wp14:editId="7821DA78">
            <wp:extent cx="5400040" cy="3882390"/>
            <wp:effectExtent l="0" t="0" r="0" b="3810"/>
            <wp:docPr id="144062512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512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7F021C48" wp14:editId="61F1EF94">
            <wp:extent cx="5400040" cy="4007485"/>
            <wp:effectExtent l="0" t="0" r="0" b="0"/>
            <wp:docPr id="12891061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61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70F61363" wp14:editId="1266CD78">
            <wp:extent cx="5400040" cy="2472690"/>
            <wp:effectExtent l="0" t="0" r="0" b="3810"/>
            <wp:docPr id="1411670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7083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1BFE55C9" wp14:editId="4999B61A">
            <wp:extent cx="5400040" cy="3840480"/>
            <wp:effectExtent l="0" t="0" r="0" b="7620"/>
            <wp:docPr id="18250578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578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0B6EEA18" wp14:editId="7C6A4506">
            <wp:extent cx="5400040" cy="2524760"/>
            <wp:effectExtent l="0" t="0" r="0" b="8890"/>
            <wp:docPr id="35289942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99420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123790FF" wp14:editId="11D683C9">
            <wp:extent cx="5400040" cy="2458720"/>
            <wp:effectExtent l="0" t="0" r="0" b="0"/>
            <wp:docPr id="2868268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6812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2AED4296" wp14:editId="78749244">
            <wp:extent cx="5400040" cy="4364355"/>
            <wp:effectExtent l="0" t="0" r="0" b="0"/>
            <wp:docPr id="3462968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968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424C7F7E" wp14:editId="03233681">
            <wp:extent cx="5400040" cy="2483485"/>
            <wp:effectExtent l="0" t="0" r="0" b="0"/>
            <wp:docPr id="3078287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8779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2297B5C3" wp14:editId="1E0D8AFD">
            <wp:extent cx="5400040" cy="3839210"/>
            <wp:effectExtent l="0" t="0" r="0" b="8890"/>
            <wp:docPr id="845462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2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30FFF676" wp14:editId="7A3EBDD0">
            <wp:extent cx="5400040" cy="2473325"/>
            <wp:effectExtent l="0" t="0" r="0" b="3175"/>
            <wp:docPr id="154937168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71683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4B30DEE9" wp14:editId="6888B422">
            <wp:extent cx="5400040" cy="4695190"/>
            <wp:effectExtent l="0" t="0" r="0" b="0"/>
            <wp:docPr id="99952085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0859" name="Imagem 1" descr="Tabel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552">
        <w:drawing>
          <wp:inline distT="0" distB="0" distL="0" distR="0" wp14:anchorId="3925362B" wp14:editId="5346DA0C">
            <wp:extent cx="5400040" cy="4037965"/>
            <wp:effectExtent l="0" t="0" r="0" b="635"/>
            <wp:docPr id="122400072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0072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24A1829C" wp14:editId="120B1E3C">
            <wp:extent cx="5400040" cy="4175760"/>
            <wp:effectExtent l="0" t="0" r="0" b="0"/>
            <wp:docPr id="66949856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8564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5B605D02" wp14:editId="7B53C56A">
            <wp:extent cx="5400040" cy="4494530"/>
            <wp:effectExtent l="0" t="0" r="0" b="1270"/>
            <wp:docPr id="18271455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455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09E6F438" wp14:editId="18DD9623">
            <wp:extent cx="5400040" cy="4091305"/>
            <wp:effectExtent l="0" t="0" r="0" b="4445"/>
            <wp:docPr id="9249040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40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5FFA9475" wp14:editId="5A575AFB">
            <wp:extent cx="5400040" cy="3856990"/>
            <wp:effectExtent l="0" t="0" r="0" b="0"/>
            <wp:docPr id="18211693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9363" name="Imagem 1" descr="Interface gráfica do usuário, Text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77397DE1" wp14:editId="7A7B1535">
            <wp:extent cx="5400040" cy="4107180"/>
            <wp:effectExtent l="0" t="0" r="0" b="7620"/>
            <wp:docPr id="1435708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08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0AAB277F" wp14:editId="721AB3ED">
            <wp:extent cx="5400040" cy="3778250"/>
            <wp:effectExtent l="0" t="0" r="0" b="0"/>
            <wp:docPr id="20408856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56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4EB5FB65" wp14:editId="2B5D73A9">
            <wp:extent cx="5400040" cy="3945890"/>
            <wp:effectExtent l="0" t="0" r="0" b="0"/>
            <wp:docPr id="2168921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92127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57A7483A" wp14:editId="623EA35D">
            <wp:extent cx="5400040" cy="6439535"/>
            <wp:effectExtent l="0" t="0" r="0" b="0"/>
            <wp:docPr id="82323361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33613" name="Imagem 1" descr="Tabel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60B09661" wp14:editId="0EF19BE0">
            <wp:extent cx="5400040" cy="2470785"/>
            <wp:effectExtent l="0" t="0" r="0" b="5715"/>
            <wp:docPr id="77038006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0062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3A" w:rsidRPr="007F2B3A">
        <w:drawing>
          <wp:inline distT="0" distB="0" distL="0" distR="0" wp14:anchorId="69EC5C10" wp14:editId="01877593">
            <wp:extent cx="5400040" cy="2416810"/>
            <wp:effectExtent l="0" t="0" r="0" b="2540"/>
            <wp:docPr id="168193355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33551" name="Imagem 1" descr="Interface gráfica do usuário, 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4AFC2421" wp14:editId="1D517261">
            <wp:extent cx="5400040" cy="3945890"/>
            <wp:effectExtent l="0" t="0" r="0" b="0"/>
            <wp:docPr id="2850755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5511" name="Imagem 1" descr="Text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756DF35E" wp14:editId="1CA29C6D">
            <wp:extent cx="5400040" cy="4347210"/>
            <wp:effectExtent l="0" t="0" r="0" b="0"/>
            <wp:docPr id="74863803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8034" name="Imagem 1" descr="Tabela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3F42959B" wp14:editId="7CA6A227">
            <wp:extent cx="5400040" cy="4077335"/>
            <wp:effectExtent l="0" t="0" r="0" b="0"/>
            <wp:docPr id="100635725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725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2F133F31" wp14:editId="1B4F9E40">
            <wp:extent cx="5400040" cy="3404235"/>
            <wp:effectExtent l="0" t="0" r="0" b="5715"/>
            <wp:docPr id="179332000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2000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00543D20" wp14:editId="3214FCB4">
            <wp:extent cx="5400040" cy="2326005"/>
            <wp:effectExtent l="0" t="0" r="0" b="0"/>
            <wp:docPr id="10814062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6217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61751430" wp14:editId="0D24E0AD">
            <wp:extent cx="5400040" cy="3986530"/>
            <wp:effectExtent l="0" t="0" r="0" b="0"/>
            <wp:docPr id="50906312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6312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06CC2B1E" wp14:editId="56586D86">
            <wp:extent cx="5400040" cy="3923665"/>
            <wp:effectExtent l="0" t="0" r="0" b="635"/>
            <wp:docPr id="21551361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1361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4F8" w:rsidRPr="007014F8">
        <w:drawing>
          <wp:inline distT="0" distB="0" distL="0" distR="0" wp14:anchorId="1035A0C9" wp14:editId="30F2362F">
            <wp:extent cx="5400040" cy="4472305"/>
            <wp:effectExtent l="0" t="0" r="0" b="4445"/>
            <wp:docPr id="213064834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834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8C2" w14:textId="77777777" w:rsidR="00AD6CAE" w:rsidRDefault="00AD6CAE"/>
    <w:p w14:paraId="20AA78FD" w14:textId="77777777" w:rsidR="00AD6CAE" w:rsidRPr="00AD6CAE" w:rsidRDefault="00AD6CAE" w:rsidP="00AD6CAE">
      <w:r w:rsidRPr="00AD6CAE">
        <w:rPr>
          <w:b/>
          <w:bCs/>
        </w:rPr>
        <w:t xml:space="preserve">Sobre a integração dos </w:t>
      </w:r>
      <w:proofErr w:type="spellStart"/>
      <w:r w:rsidRPr="00AD6CAE">
        <w:rPr>
          <w:b/>
          <w:bCs/>
        </w:rPr>
        <w:t>Controllers</w:t>
      </w:r>
      <w:proofErr w:type="spellEnd"/>
      <w:r w:rsidRPr="00AD6CAE">
        <w:rPr>
          <w:b/>
          <w:bCs/>
        </w:rPr>
        <w:t xml:space="preserve"> com o Spring Framework</w:t>
      </w:r>
    </w:p>
    <w:p w14:paraId="46F052D5" w14:textId="77777777" w:rsidR="00AD6CAE" w:rsidRPr="00AD6CAE" w:rsidRDefault="00AD6CAE" w:rsidP="00AD6CAE">
      <w:pPr>
        <w:numPr>
          <w:ilvl w:val="0"/>
          <w:numId w:val="1"/>
        </w:numPr>
      </w:pPr>
      <w:proofErr w:type="spellStart"/>
      <w:r w:rsidRPr="00AD6CAE">
        <w:t>Controllers</w:t>
      </w:r>
      <w:proofErr w:type="spellEnd"/>
      <w:r w:rsidRPr="00AD6CAE">
        <w:t xml:space="preserve"> devem ser criados como classes estáticas para permitir que o Spring as injete automaticamente. </w:t>
      </w:r>
      <w:r w:rsidRPr="00AD6CAE">
        <w:rPr>
          <w:rFonts w:ascii="Segoe UI Emoji" w:hAnsi="Segoe UI Emoji" w:cs="Segoe UI Emoji"/>
        </w:rPr>
        <w:t>❌</w:t>
      </w:r>
    </w:p>
    <w:p w14:paraId="0CA695D1" w14:textId="77777777" w:rsidR="00AD6CAE" w:rsidRPr="00AD6CAE" w:rsidRDefault="00AD6CAE" w:rsidP="00AD6CAE">
      <w:pPr>
        <w:numPr>
          <w:ilvl w:val="0"/>
          <w:numId w:val="1"/>
        </w:numPr>
      </w:pPr>
      <w:proofErr w:type="spellStart"/>
      <w:r w:rsidRPr="00AD6CAE">
        <w:t>Controllers</w:t>
      </w:r>
      <w:proofErr w:type="spellEnd"/>
      <w:r w:rsidRPr="00AD6CAE">
        <w:t xml:space="preserve"> podem delegar chamadas para </w:t>
      </w:r>
      <w:proofErr w:type="spellStart"/>
      <w:r w:rsidRPr="00AD6CAE">
        <w:t>Repositories</w:t>
      </w:r>
      <w:proofErr w:type="spellEnd"/>
      <w:r w:rsidRPr="00AD6CAE">
        <w:t xml:space="preserve"> indiretamente, utilizando Services como intermediários. </w:t>
      </w:r>
      <w:r w:rsidRPr="00AD6CAE">
        <w:rPr>
          <w:rFonts w:ascii="Segoe UI Emoji" w:hAnsi="Segoe UI Emoji" w:cs="Segoe UI Emoji"/>
        </w:rPr>
        <w:t>✔️</w:t>
      </w:r>
    </w:p>
    <w:p w14:paraId="6DCE1DA2" w14:textId="77777777" w:rsidR="00AD6CAE" w:rsidRPr="00AD6CAE" w:rsidRDefault="00AD6CAE" w:rsidP="00AD6CAE">
      <w:pPr>
        <w:numPr>
          <w:ilvl w:val="0"/>
          <w:numId w:val="1"/>
        </w:numPr>
      </w:pPr>
      <w:r w:rsidRPr="00AD6CAE">
        <w:t xml:space="preserve">É possível injetar Services diretamente em </w:t>
      </w:r>
      <w:proofErr w:type="spellStart"/>
      <w:r w:rsidRPr="00AD6CAE">
        <w:t>Controllers</w:t>
      </w:r>
      <w:proofErr w:type="spellEnd"/>
      <w:r w:rsidRPr="00AD6CAE">
        <w:t xml:space="preserve"> usando a anotação @Autowired ou injeção via construtor. </w:t>
      </w:r>
      <w:r w:rsidRPr="00AD6CAE">
        <w:rPr>
          <w:rFonts w:ascii="Segoe UI Emoji" w:hAnsi="Segoe UI Emoji" w:cs="Segoe UI Emoji"/>
        </w:rPr>
        <w:t>✔️</w:t>
      </w:r>
    </w:p>
    <w:p w14:paraId="1753BE39" w14:textId="77777777" w:rsidR="00AD6CAE" w:rsidRPr="00AD6CAE" w:rsidRDefault="00AD6CAE" w:rsidP="00AD6CAE">
      <w:pPr>
        <w:numPr>
          <w:ilvl w:val="0"/>
          <w:numId w:val="1"/>
        </w:numPr>
      </w:pPr>
      <w:proofErr w:type="spellStart"/>
      <w:r w:rsidRPr="00AD6CAE">
        <w:t>Controllers</w:t>
      </w:r>
      <w:proofErr w:type="spellEnd"/>
      <w:r w:rsidRPr="00AD6CAE">
        <w:t xml:space="preserve"> precisam ser registrados manualmente no Spring via arquivos XML de configuração. </w:t>
      </w:r>
      <w:r w:rsidRPr="00AD6CAE">
        <w:rPr>
          <w:rFonts w:ascii="Segoe UI Emoji" w:hAnsi="Segoe UI Emoji" w:cs="Segoe UI Emoji"/>
        </w:rPr>
        <w:t>❌</w:t>
      </w:r>
    </w:p>
    <w:p w14:paraId="02B5599E" w14:textId="77777777" w:rsidR="00AD6CAE" w:rsidRPr="00AD6CAE" w:rsidRDefault="00AD6CAE" w:rsidP="00AD6CAE">
      <w:pPr>
        <w:numPr>
          <w:ilvl w:val="0"/>
          <w:numId w:val="1"/>
        </w:numPr>
      </w:pPr>
      <w:proofErr w:type="spellStart"/>
      <w:r w:rsidRPr="00AD6CAE">
        <w:t>Controllers</w:t>
      </w:r>
      <w:proofErr w:type="spellEnd"/>
      <w:r w:rsidRPr="00AD6CAE">
        <w:t xml:space="preserve"> são </w:t>
      </w:r>
      <w:proofErr w:type="spellStart"/>
      <w:r w:rsidRPr="00AD6CAE">
        <w:t>beans</w:t>
      </w:r>
      <w:proofErr w:type="spellEnd"/>
      <w:r w:rsidRPr="00AD6CAE">
        <w:t xml:space="preserve"> gerenciados pelo Spring, detectados automaticamente via anotações como @RestController. </w:t>
      </w:r>
      <w:r w:rsidRPr="00AD6CAE">
        <w:rPr>
          <w:rFonts w:ascii="Segoe UI Emoji" w:hAnsi="Segoe UI Emoji" w:cs="Segoe UI Emoji"/>
        </w:rPr>
        <w:t>✔️</w:t>
      </w:r>
    </w:p>
    <w:p w14:paraId="023BABC3" w14:textId="77777777" w:rsidR="00AD6CAE" w:rsidRPr="00AD6CAE" w:rsidRDefault="00AD6CAE" w:rsidP="00AD6CAE">
      <w:r w:rsidRPr="00AD6CAE">
        <w:pict w14:anchorId="249BD14D">
          <v:rect id="_x0000_i1043" style="width:0;height:1.5pt" o:hralign="center" o:hrstd="t" o:hr="t" fillcolor="#a0a0a0" stroked="f"/>
        </w:pict>
      </w:r>
    </w:p>
    <w:p w14:paraId="46391582" w14:textId="77777777" w:rsidR="00AD6CAE" w:rsidRPr="00AD6CAE" w:rsidRDefault="00AD6CAE" w:rsidP="00AD6CAE">
      <w:r w:rsidRPr="00AD6CAE">
        <w:rPr>
          <w:b/>
          <w:bCs/>
        </w:rPr>
        <w:t>Sobre a camada Service em uma aplicação Spring Boot</w:t>
      </w:r>
    </w:p>
    <w:p w14:paraId="16FAF983" w14:textId="77777777" w:rsidR="00AD6CAE" w:rsidRPr="00AD6CAE" w:rsidRDefault="00AD6CAE" w:rsidP="00AD6CAE">
      <w:pPr>
        <w:numPr>
          <w:ilvl w:val="0"/>
          <w:numId w:val="2"/>
        </w:numPr>
      </w:pPr>
      <w:r w:rsidRPr="00AD6CAE">
        <w:t xml:space="preserve">A camada Service deve conter apenas chamadas de banco de dados e não pode conter nenhuma lógica de negócio. </w:t>
      </w:r>
      <w:r w:rsidRPr="00AD6CAE">
        <w:rPr>
          <w:rFonts w:ascii="Segoe UI Emoji" w:hAnsi="Segoe UI Emoji" w:cs="Segoe UI Emoji"/>
        </w:rPr>
        <w:t>❌</w:t>
      </w:r>
    </w:p>
    <w:p w14:paraId="3542C7E5" w14:textId="77777777" w:rsidR="00AD6CAE" w:rsidRPr="00AD6CAE" w:rsidRDefault="00AD6CAE" w:rsidP="00AD6CAE">
      <w:pPr>
        <w:numPr>
          <w:ilvl w:val="0"/>
          <w:numId w:val="2"/>
        </w:numPr>
      </w:pPr>
      <w:r w:rsidRPr="00AD6CAE">
        <w:t xml:space="preserve">A camada Service deve conter regras de negócio e orquestrar chamadas para outras camadas, como repositórios e APIs externas. </w:t>
      </w:r>
      <w:r w:rsidRPr="00AD6CAE">
        <w:rPr>
          <w:rFonts w:ascii="Segoe UI Emoji" w:hAnsi="Segoe UI Emoji" w:cs="Segoe UI Emoji"/>
        </w:rPr>
        <w:t>✔️</w:t>
      </w:r>
    </w:p>
    <w:p w14:paraId="5DFB6399" w14:textId="77777777" w:rsidR="00AD6CAE" w:rsidRPr="00AD6CAE" w:rsidRDefault="00AD6CAE" w:rsidP="00AD6CAE">
      <w:pPr>
        <w:numPr>
          <w:ilvl w:val="0"/>
          <w:numId w:val="2"/>
        </w:numPr>
      </w:pPr>
      <w:r w:rsidRPr="00AD6CAE">
        <w:t xml:space="preserve">Uma classe Service pode depender de outras classes Service para organizar melhor responsabilidades. </w:t>
      </w:r>
      <w:r w:rsidRPr="00AD6CAE">
        <w:rPr>
          <w:rFonts w:ascii="Segoe UI Emoji" w:hAnsi="Segoe UI Emoji" w:cs="Segoe UI Emoji"/>
        </w:rPr>
        <w:t>✔️</w:t>
      </w:r>
    </w:p>
    <w:p w14:paraId="1028C265" w14:textId="77777777" w:rsidR="00AD6CAE" w:rsidRPr="00AD6CAE" w:rsidRDefault="00AD6CAE" w:rsidP="00AD6CAE">
      <w:pPr>
        <w:numPr>
          <w:ilvl w:val="0"/>
          <w:numId w:val="2"/>
        </w:numPr>
      </w:pPr>
      <w:r w:rsidRPr="00AD6CAE">
        <w:t xml:space="preserve">É uma boa prática anotar as classes da camada Service com @Service para que o Spring as registre como </w:t>
      </w:r>
      <w:proofErr w:type="spellStart"/>
      <w:r w:rsidRPr="00AD6CAE">
        <w:t>beans</w:t>
      </w:r>
      <w:proofErr w:type="spellEnd"/>
      <w:r w:rsidRPr="00AD6CAE">
        <w:t xml:space="preserve"> gerenciados. </w:t>
      </w:r>
      <w:r w:rsidRPr="00AD6CAE">
        <w:rPr>
          <w:rFonts w:ascii="Segoe UI Emoji" w:hAnsi="Segoe UI Emoji" w:cs="Segoe UI Emoji"/>
        </w:rPr>
        <w:t>✔️</w:t>
      </w:r>
    </w:p>
    <w:p w14:paraId="06B6600E" w14:textId="77777777" w:rsidR="00AD6CAE" w:rsidRPr="00AD6CAE" w:rsidRDefault="00AD6CAE" w:rsidP="00AD6CAE">
      <w:pPr>
        <w:numPr>
          <w:ilvl w:val="0"/>
          <w:numId w:val="2"/>
        </w:numPr>
      </w:pPr>
      <w:r w:rsidRPr="00AD6CAE">
        <w:t xml:space="preserve">A camada Service é responsável por receber requisições HTTP diretamente dos clientes e encaminhá-las para o </w:t>
      </w:r>
      <w:proofErr w:type="spellStart"/>
      <w:r w:rsidRPr="00AD6CAE">
        <w:t>Repository</w:t>
      </w:r>
      <w:proofErr w:type="spellEnd"/>
      <w:r w:rsidRPr="00AD6CAE">
        <w:t xml:space="preserve">. </w:t>
      </w:r>
      <w:r w:rsidRPr="00AD6CAE">
        <w:rPr>
          <w:rFonts w:ascii="Segoe UI Emoji" w:hAnsi="Segoe UI Emoji" w:cs="Segoe UI Emoji"/>
        </w:rPr>
        <w:t>❌</w:t>
      </w:r>
    </w:p>
    <w:p w14:paraId="1D8FB7E1" w14:textId="77777777" w:rsidR="00AD6CAE" w:rsidRPr="00AD6CAE" w:rsidRDefault="00AD6CAE" w:rsidP="00AD6CAE">
      <w:r w:rsidRPr="00AD6CAE">
        <w:pict w14:anchorId="08B93A56">
          <v:rect id="_x0000_i1044" style="width:0;height:1.5pt" o:hralign="center" o:hrstd="t" o:hr="t" fillcolor="#a0a0a0" stroked="f"/>
        </w:pict>
      </w:r>
    </w:p>
    <w:p w14:paraId="2D8DEE75" w14:textId="77777777" w:rsidR="00AD6CAE" w:rsidRPr="00AD6CAE" w:rsidRDefault="00AD6CAE" w:rsidP="00AD6CAE">
      <w:r w:rsidRPr="00AD6CAE">
        <w:rPr>
          <w:b/>
          <w:bCs/>
        </w:rPr>
        <w:t>Sobre cabeçalhos HTTP em APIs REST</w:t>
      </w:r>
    </w:p>
    <w:p w14:paraId="3901CF6D" w14:textId="77777777" w:rsidR="00AD6CAE" w:rsidRPr="00AD6CAE" w:rsidRDefault="00AD6CAE" w:rsidP="00AD6CAE">
      <w:pPr>
        <w:numPr>
          <w:ilvl w:val="0"/>
          <w:numId w:val="3"/>
        </w:numPr>
      </w:pPr>
      <w:r w:rsidRPr="00AD6CAE">
        <w:t xml:space="preserve">O cabeçalho Host define quais campos devem ser obrigatórios em um formulário enviado via POST. </w:t>
      </w:r>
      <w:r w:rsidRPr="00AD6CAE">
        <w:rPr>
          <w:rFonts w:ascii="Segoe UI Emoji" w:hAnsi="Segoe UI Emoji" w:cs="Segoe UI Emoji"/>
        </w:rPr>
        <w:t>❌</w:t>
      </w:r>
    </w:p>
    <w:p w14:paraId="157F6909" w14:textId="77777777" w:rsidR="00AD6CAE" w:rsidRPr="00AD6CAE" w:rsidRDefault="00AD6CAE" w:rsidP="00AD6CAE">
      <w:pPr>
        <w:numPr>
          <w:ilvl w:val="0"/>
          <w:numId w:val="3"/>
        </w:numPr>
      </w:pPr>
      <w:r w:rsidRPr="00AD6CAE">
        <w:t xml:space="preserve">O cabeçalho </w:t>
      </w:r>
      <w:proofErr w:type="spellStart"/>
      <w:r w:rsidRPr="00AD6CAE">
        <w:t>Authorization</w:t>
      </w:r>
      <w:proofErr w:type="spellEnd"/>
      <w:r w:rsidRPr="00AD6CAE">
        <w:t xml:space="preserve"> é usado para enviar tokens de autenticação, como </w:t>
      </w:r>
      <w:proofErr w:type="spellStart"/>
      <w:r w:rsidRPr="00AD6CAE">
        <w:t>Bearer</w:t>
      </w:r>
      <w:proofErr w:type="spellEnd"/>
      <w:r w:rsidRPr="00AD6CAE">
        <w:t xml:space="preserve"> tokens em APIs REST. </w:t>
      </w:r>
      <w:r w:rsidRPr="00AD6CAE">
        <w:rPr>
          <w:rFonts w:ascii="Segoe UI Emoji" w:hAnsi="Segoe UI Emoji" w:cs="Segoe UI Emoji"/>
        </w:rPr>
        <w:t>✔️</w:t>
      </w:r>
    </w:p>
    <w:p w14:paraId="53ED28FA" w14:textId="77777777" w:rsidR="00AD6CAE" w:rsidRPr="00AD6CAE" w:rsidRDefault="00AD6CAE" w:rsidP="00AD6CAE">
      <w:pPr>
        <w:numPr>
          <w:ilvl w:val="0"/>
          <w:numId w:val="3"/>
        </w:numPr>
      </w:pPr>
      <w:r w:rsidRPr="00AD6CAE">
        <w:t xml:space="preserve">O cabeçalho </w:t>
      </w:r>
      <w:proofErr w:type="spellStart"/>
      <w:r w:rsidRPr="00AD6CAE">
        <w:t>Content-Type</w:t>
      </w:r>
      <w:proofErr w:type="spellEnd"/>
      <w:r w:rsidRPr="00AD6CAE">
        <w:t xml:space="preserve"> indica o formato dos dados enviados no corpo da requisição, como </w:t>
      </w:r>
      <w:proofErr w:type="spellStart"/>
      <w:r w:rsidRPr="00AD6CAE">
        <w:t>application</w:t>
      </w:r>
      <w:proofErr w:type="spellEnd"/>
      <w:r w:rsidRPr="00AD6CAE">
        <w:t>/</w:t>
      </w:r>
      <w:proofErr w:type="spellStart"/>
      <w:r w:rsidRPr="00AD6CAE">
        <w:t>json</w:t>
      </w:r>
      <w:proofErr w:type="spellEnd"/>
      <w:r w:rsidRPr="00AD6CAE">
        <w:t xml:space="preserve">. </w:t>
      </w:r>
      <w:r w:rsidRPr="00AD6CAE">
        <w:rPr>
          <w:rFonts w:ascii="Segoe UI Emoji" w:hAnsi="Segoe UI Emoji" w:cs="Segoe UI Emoji"/>
        </w:rPr>
        <w:t>✔️</w:t>
      </w:r>
    </w:p>
    <w:p w14:paraId="4C49ED30" w14:textId="77777777" w:rsidR="00AD6CAE" w:rsidRPr="00AD6CAE" w:rsidRDefault="00AD6CAE" w:rsidP="00AD6CAE">
      <w:pPr>
        <w:numPr>
          <w:ilvl w:val="0"/>
          <w:numId w:val="3"/>
        </w:numPr>
      </w:pPr>
      <w:r w:rsidRPr="00AD6CAE">
        <w:t xml:space="preserve">O cabeçalho </w:t>
      </w:r>
      <w:proofErr w:type="spellStart"/>
      <w:r w:rsidRPr="00AD6CAE">
        <w:t>Accept</w:t>
      </w:r>
      <w:proofErr w:type="spellEnd"/>
      <w:r w:rsidRPr="00AD6CAE">
        <w:t xml:space="preserve"> é usado pelo cliente para indicar qual formato deseja receber na resposta, como JSON ou XML. </w:t>
      </w:r>
      <w:r w:rsidRPr="00AD6CAE">
        <w:rPr>
          <w:rFonts w:ascii="Segoe UI Emoji" w:hAnsi="Segoe UI Emoji" w:cs="Segoe UI Emoji"/>
        </w:rPr>
        <w:t>✔️</w:t>
      </w:r>
    </w:p>
    <w:p w14:paraId="4B1D39A1" w14:textId="77777777" w:rsidR="00AD6CAE" w:rsidRPr="00AD6CAE" w:rsidRDefault="00AD6CAE" w:rsidP="00AD6CAE">
      <w:pPr>
        <w:numPr>
          <w:ilvl w:val="0"/>
          <w:numId w:val="3"/>
        </w:numPr>
      </w:pPr>
      <w:r w:rsidRPr="00AD6CAE">
        <w:t xml:space="preserve">Cabeçalhos HTTP são ignorados pelas APIs REST, já que toda a informação necessária está na URL ou no corpo da requisição. </w:t>
      </w:r>
      <w:r w:rsidRPr="00AD6CAE">
        <w:rPr>
          <w:rFonts w:ascii="Segoe UI Emoji" w:hAnsi="Segoe UI Emoji" w:cs="Segoe UI Emoji"/>
        </w:rPr>
        <w:t>❌</w:t>
      </w:r>
    </w:p>
    <w:p w14:paraId="3B38C49C" w14:textId="77777777" w:rsidR="00AD6CAE" w:rsidRPr="00AD6CAE" w:rsidRDefault="00AD6CAE" w:rsidP="00AD6CAE">
      <w:r w:rsidRPr="00AD6CAE">
        <w:pict w14:anchorId="44FFB408">
          <v:rect id="_x0000_i1045" style="width:0;height:1.5pt" o:hralign="center" o:hrstd="t" o:hr="t" fillcolor="#a0a0a0" stroked="f"/>
        </w:pict>
      </w:r>
    </w:p>
    <w:p w14:paraId="0BDB5676" w14:textId="77777777" w:rsidR="00AD6CAE" w:rsidRPr="00AD6CAE" w:rsidRDefault="00AD6CAE" w:rsidP="00AD6CAE">
      <w:r w:rsidRPr="00AD6CAE">
        <w:rPr>
          <w:b/>
          <w:bCs/>
        </w:rPr>
        <w:t>Sobre ORM (Mapeamento Objeto-Relacional)</w:t>
      </w:r>
    </w:p>
    <w:p w14:paraId="7890B2C6" w14:textId="77777777" w:rsidR="00AD6CAE" w:rsidRPr="00AD6CAE" w:rsidRDefault="00AD6CAE" w:rsidP="00AD6CAE">
      <w:pPr>
        <w:numPr>
          <w:ilvl w:val="0"/>
          <w:numId w:val="4"/>
        </w:numPr>
      </w:pPr>
      <w:r w:rsidRPr="00AD6CAE">
        <w:t xml:space="preserve">O uso de ORM elimina automaticamente qualquer problema de performance causado por consultas ao banco. </w:t>
      </w:r>
      <w:r w:rsidRPr="00AD6CAE">
        <w:rPr>
          <w:rFonts w:ascii="Segoe UI Emoji" w:hAnsi="Segoe UI Emoji" w:cs="Segoe UI Emoji"/>
        </w:rPr>
        <w:t>❌</w:t>
      </w:r>
    </w:p>
    <w:p w14:paraId="622741D3" w14:textId="77777777" w:rsidR="00AD6CAE" w:rsidRPr="00AD6CAE" w:rsidRDefault="00AD6CAE" w:rsidP="00AD6CAE">
      <w:pPr>
        <w:numPr>
          <w:ilvl w:val="0"/>
          <w:numId w:val="4"/>
        </w:numPr>
      </w:pPr>
      <w:r w:rsidRPr="00AD6CAE">
        <w:t xml:space="preserve">O uso de ORM automatiza operações como inserção, atualização, deleção e consulta de registros no banco de dados. </w:t>
      </w:r>
      <w:r w:rsidRPr="00AD6CAE">
        <w:rPr>
          <w:rFonts w:ascii="Segoe UI Emoji" w:hAnsi="Segoe UI Emoji" w:cs="Segoe UI Emoji"/>
        </w:rPr>
        <w:t>✔️</w:t>
      </w:r>
    </w:p>
    <w:p w14:paraId="17152B13" w14:textId="77777777" w:rsidR="00AD6CAE" w:rsidRPr="00AD6CAE" w:rsidRDefault="00AD6CAE" w:rsidP="00AD6CAE">
      <w:pPr>
        <w:numPr>
          <w:ilvl w:val="0"/>
          <w:numId w:val="4"/>
        </w:numPr>
      </w:pPr>
      <w:r w:rsidRPr="00AD6CAE">
        <w:t xml:space="preserve">Com ORM, não é mais necessário aprender ou compreender a linguagem SQL. </w:t>
      </w:r>
      <w:r w:rsidRPr="00AD6CAE">
        <w:rPr>
          <w:rFonts w:ascii="Segoe UI Emoji" w:hAnsi="Segoe UI Emoji" w:cs="Segoe UI Emoji"/>
        </w:rPr>
        <w:t>❌</w:t>
      </w:r>
    </w:p>
    <w:p w14:paraId="22222F34" w14:textId="77777777" w:rsidR="00AD6CAE" w:rsidRPr="00AD6CAE" w:rsidRDefault="00AD6CAE" w:rsidP="00AD6CAE">
      <w:pPr>
        <w:numPr>
          <w:ilvl w:val="0"/>
          <w:numId w:val="4"/>
        </w:numPr>
      </w:pPr>
      <w:r w:rsidRPr="00AD6CAE">
        <w:t xml:space="preserve">ORM ignora o modelo relacional, pois trabalha exclusivamente com objetos. </w:t>
      </w:r>
      <w:r w:rsidRPr="00AD6CAE">
        <w:rPr>
          <w:rFonts w:ascii="Segoe UI Emoji" w:hAnsi="Segoe UI Emoji" w:cs="Segoe UI Emoji"/>
        </w:rPr>
        <w:t>❌</w:t>
      </w:r>
    </w:p>
    <w:p w14:paraId="14799351" w14:textId="77777777" w:rsidR="00AD6CAE" w:rsidRPr="00AD6CAE" w:rsidRDefault="00AD6CAE" w:rsidP="00AD6CAE">
      <w:pPr>
        <w:numPr>
          <w:ilvl w:val="0"/>
          <w:numId w:val="4"/>
        </w:numPr>
      </w:pPr>
      <w:r w:rsidRPr="00AD6CAE">
        <w:t xml:space="preserve">A técnica ORM permite mapear classes e atributos de uma linguagem orientada a objetos para tabelas e colunas de um banco de dados relacional. </w:t>
      </w:r>
      <w:r w:rsidRPr="00AD6CAE">
        <w:rPr>
          <w:rFonts w:ascii="Segoe UI Emoji" w:hAnsi="Segoe UI Emoji" w:cs="Segoe UI Emoji"/>
        </w:rPr>
        <w:t>✔️</w:t>
      </w:r>
    </w:p>
    <w:p w14:paraId="344BA44A" w14:textId="68EDF541" w:rsidR="00AD6CAE" w:rsidRDefault="00EE0433">
      <w:r w:rsidRPr="00EE0433">
        <w:drawing>
          <wp:inline distT="0" distB="0" distL="0" distR="0" wp14:anchorId="79E99F2D" wp14:editId="35340B94">
            <wp:extent cx="5400040" cy="2410460"/>
            <wp:effectExtent l="0" t="0" r="0" b="8890"/>
            <wp:docPr id="391530742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30742" name="Imagem 1" descr="Tela de celular com texto preto sobre fundo branc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4EF5E104" wp14:editId="51B9CA4C">
            <wp:extent cx="5400040" cy="4128770"/>
            <wp:effectExtent l="0" t="0" r="0" b="5080"/>
            <wp:docPr id="16223721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2147" name="Imagem 1" descr="Text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53B5F380" wp14:editId="232772E4">
            <wp:extent cx="5400040" cy="2852420"/>
            <wp:effectExtent l="0" t="0" r="0" b="5080"/>
            <wp:docPr id="20188664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664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0C2B5AF2" wp14:editId="00775454">
            <wp:extent cx="5400040" cy="2458720"/>
            <wp:effectExtent l="0" t="0" r="0" b="0"/>
            <wp:docPr id="158062486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4860" name="Imagem 1" descr="Interface gráfica do usuário, Text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16E24D76" wp14:editId="5B37F82A">
            <wp:extent cx="5400040" cy="3944620"/>
            <wp:effectExtent l="0" t="0" r="0" b="0"/>
            <wp:docPr id="19535020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02023" name="Imagem 1" descr="Text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199A94D3" wp14:editId="7584622D">
            <wp:extent cx="5400040" cy="3244850"/>
            <wp:effectExtent l="0" t="0" r="0" b="0"/>
            <wp:docPr id="109125887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8871" name="Imagem 1" descr="Text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5A6521FE" wp14:editId="5F10C886">
            <wp:extent cx="5400040" cy="4495800"/>
            <wp:effectExtent l="0" t="0" r="0" b="0"/>
            <wp:docPr id="12920602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602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50A11EB9" wp14:editId="067B8645">
            <wp:extent cx="5400040" cy="3613785"/>
            <wp:effectExtent l="0" t="0" r="0" b="5715"/>
            <wp:docPr id="18519160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16030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33">
        <w:drawing>
          <wp:inline distT="0" distB="0" distL="0" distR="0" wp14:anchorId="16106FD4" wp14:editId="73F45A5F">
            <wp:extent cx="5400040" cy="3899535"/>
            <wp:effectExtent l="0" t="0" r="0" b="5715"/>
            <wp:docPr id="7314739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39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6F" w:rsidRPr="0063736F">
        <w:drawing>
          <wp:inline distT="0" distB="0" distL="0" distR="0" wp14:anchorId="52E9EAD4" wp14:editId="23792AB5">
            <wp:extent cx="5400040" cy="4662805"/>
            <wp:effectExtent l="0" t="0" r="0" b="4445"/>
            <wp:docPr id="8514075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0757" name="Imagem 1" descr="Tabela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6F" w:rsidRPr="0063736F">
        <w:drawing>
          <wp:inline distT="0" distB="0" distL="0" distR="0" wp14:anchorId="16146082" wp14:editId="00A35263">
            <wp:extent cx="5400040" cy="2284095"/>
            <wp:effectExtent l="0" t="0" r="0" b="1905"/>
            <wp:docPr id="9509802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80250" name="Imagem 1" descr="Text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6F" w:rsidRPr="0063736F">
        <w:drawing>
          <wp:inline distT="0" distB="0" distL="0" distR="0" wp14:anchorId="5168B1A5" wp14:editId="72D32B23">
            <wp:extent cx="5400040" cy="4255770"/>
            <wp:effectExtent l="0" t="0" r="0" b="0"/>
            <wp:docPr id="1394785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8567" name="Imagem 1" descr="Text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6F" w:rsidRPr="0063736F">
        <w:drawing>
          <wp:inline distT="0" distB="0" distL="0" distR="0" wp14:anchorId="4CC42D6A" wp14:editId="36B02BA7">
            <wp:extent cx="5400040" cy="4117340"/>
            <wp:effectExtent l="0" t="0" r="0" b="0"/>
            <wp:docPr id="10972609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0924" name="Imagem 1" descr="Texto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6F" w:rsidRPr="0063736F">
        <w:drawing>
          <wp:inline distT="0" distB="0" distL="0" distR="0" wp14:anchorId="0BE6A784" wp14:editId="78C50AB1">
            <wp:extent cx="5400040" cy="3980180"/>
            <wp:effectExtent l="0" t="0" r="0" b="1270"/>
            <wp:docPr id="47042229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22290" name="Imagem 1" descr="Tabela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C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51F00"/>
    <w:multiLevelType w:val="multilevel"/>
    <w:tmpl w:val="13F0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4178F8"/>
    <w:multiLevelType w:val="multilevel"/>
    <w:tmpl w:val="1404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EF4F9C"/>
    <w:multiLevelType w:val="multilevel"/>
    <w:tmpl w:val="BA24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7D490E"/>
    <w:multiLevelType w:val="multilevel"/>
    <w:tmpl w:val="C7689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2212820">
    <w:abstractNumId w:val="2"/>
  </w:num>
  <w:num w:numId="2" w16cid:durableId="129134051">
    <w:abstractNumId w:val="3"/>
  </w:num>
  <w:num w:numId="3" w16cid:durableId="1643196183">
    <w:abstractNumId w:val="1"/>
  </w:num>
  <w:num w:numId="4" w16cid:durableId="190664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552"/>
    <w:rsid w:val="0063736F"/>
    <w:rsid w:val="007014F8"/>
    <w:rsid w:val="007F2B3A"/>
    <w:rsid w:val="00AD6CAE"/>
    <w:rsid w:val="00BC262A"/>
    <w:rsid w:val="00E57552"/>
    <w:rsid w:val="00EE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F294B"/>
  <w15:chartTrackingRefBased/>
  <w15:docId w15:val="{EE36EABA-285C-41CC-AE8D-2F9B00899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5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5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5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5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5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5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5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5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5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5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575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5755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575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5755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575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575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5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5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5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5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5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5755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5755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5755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5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5755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575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27</Pages>
  <Words>381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EDUARDO GOMES DE SOUZA .</dc:creator>
  <cp:keywords/>
  <dc:description/>
  <cp:lastModifiedBy>GUILHERME EDUARDO GOMES DE SOUZA .</cp:lastModifiedBy>
  <cp:revision>1</cp:revision>
  <dcterms:created xsi:type="dcterms:W3CDTF">2025-10-19T12:50:00Z</dcterms:created>
  <dcterms:modified xsi:type="dcterms:W3CDTF">2025-10-19T13:50:00Z</dcterms:modified>
</cp:coreProperties>
</file>