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A8B" w:rsidRPr="00BB7A8B" w:rsidRDefault="00BB7A8B" w:rsidP="00BB7A8B">
      <w:pPr>
        <w:numPr>
          <w:ilvl w:val="0"/>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b/>
          <w:bCs/>
          <w:color w:val="242424"/>
          <w:sz w:val="21"/>
          <w:szCs w:val="21"/>
          <w:lang w:eastAsia="pt-BR"/>
        </w:rPr>
        <w:t>Contexto</w:t>
      </w:r>
    </w:p>
    <w:p w:rsidR="00BB7A8B" w:rsidRPr="00BB7A8B" w:rsidRDefault="00BB7A8B" w:rsidP="00BB7A8B">
      <w:pPr>
        <w:numPr>
          <w:ilvl w:val="1"/>
          <w:numId w:val="3"/>
        </w:numPr>
        <w:shd w:val="clear" w:color="auto" w:fill="FFFFFF"/>
        <w:spacing w:after="150"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 xml:space="preserve">O Brasil é um dos maiores países dos mundos e, cada vez mais, as empresas dependem de tecnologia e cientistas de dados para tomar decisões de como direcionar seus negócios. O número de brasileiros </w:t>
      </w:r>
      <w:proofErr w:type="spellStart"/>
      <w:r w:rsidRPr="00BB7A8B">
        <w:rPr>
          <w:rFonts w:ascii="Segoe UI" w:eastAsia="Times New Roman" w:hAnsi="Segoe UI" w:cs="Segoe UI"/>
          <w:color w:val="242424"/>
          <w:sz w:val="21"/>
          <w:szCs w:val="21"/>
          <w:lang w:eastAsia="pt-BR"/>
        </w:rPr>
        <w:t>bancarizados</w:t>
      </w:r>
      <w:proofErr w:type="spellEnd"/>
      <w:r w:rsidRPr="00BB7A8B">
        <w:rPr>
          <w:rFonts w:ascii="Segoe UI" w:eastAsia="Times New Roman" w:hAnsi="Segoe UI" w:cs="Segoe UI"/>
          <w:color w:val="242424"/>
          <w:sz w:val="21"/>
          <w:szCs w:val="21"/>
          <w:lang w:eastAsia="pt-BR"/>
        </w:rPr>
        <w:t xml:space="preserve"> chegou a 182,2 milhões em dezembro/2021, segundo dados do Banco Central. Aumentou 10,3% em comparação com fevereiro de 2020, antes da pandemia. Mesmo com um forte movimento de </w:t>
      </w:r>
      <w:proofErr w:type="spellStart"/>
      <w:r w:rsidRPr="00BB7A8B">
        <w:rPr>
          <w:rFonts w:ascii="Segoe UI" w:eastAsia="Times New Roman" w:hAnsi="Segoe UI" w:cs="Segoe UI"/>
          <w:color w:val="242424"/>
          <w:sz w:val="21"/>
          <w:szCs w:val="21"/>
          <w:lang w:eastAsia="pt-BR"/>
        </w:rPr>
        <w:t>desbancarização</w:t>
      </w:r>
      <w:proofErr w:type="spellEnd"/>
      <w:r w:rsidRPr="00BB7A8B">
        <w:rPr>
          <w:rFonts w:ascii="Segoe UI" w:eastAsia="Times New Roman" w:hAnsi="Segoe UI" w:cs="Segoe UI"/>
          <w:color w:val="242424"/>
          <w:sz w:val="21"/>
          <w:szCs w:val="21"/>
          <w:lang w:eastAsia="pt-BR"/>
        </w:rPr>
        <w:t xml:space="preserve"> (termo utilizado para descrever a mudança de preferência dos investidores, ou seja, eles estão trocando as agências financeiras tradicionais por plataformas digitais especializadas em investimentos), uma grande parte da população ainda mantém seus recursos financeiros em agências físicas de bancos tradicionais.</w:t>
      </w:r>
    </w:p>
    <w:p w:rsidR="00BB7A8B" w:rsidRPr="00BB7A8B" w:rsidRDefault="00BB7A8B" w:rsidP="00BB7A8B">
      <w:pPr>
        <w:numPr>
          <w:ilvl w:val="0"/>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b/>
          <w:bCs/>
          <w:color w:val="242424"/>
          <w:sz w:val="21"/>
          <w:szCs w:val="21"/>
          <w:lang w:eastAsia="pt-BR"/>
        </w:rPr>
        <w:t>Desafio</w:t>
      </w:r>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 xml:space="preserve">Realizar uma análise </w:t>
      </w:r>
      <w:proofErr w:type="spellStart"/>
      <w:r w:rsidRPr="00BB7A8B">
        <w:rPr>
          <w:rFonts w:ascii="Segoe UI" w:eastAsia="Times New Roman" w:hAnsi="Segoe UI" w:cs="Segoe UI"/>
          <w:color w:val="242424"/>
          <w:sz w:val="21"/>
          <w:szCs w:val="21"/>
          <w:lang w:eastAsia="pt-BR"/>
        </w:rPr>
        <w:t>geoespacial</w:t>
      </w:r>
      <w:proofErr w:type="spellEnd"/>
      <w:r w:rsidRPr="00BB7A8B">
        <w:rPr>
          <w:rFonts w:ascii="Segoe UI" w:eastAsia="Times New Roman" w:hAnsi="Segoe UI" w:cs="Segoe UI"/>
          <w:color w:val="242424"/>
          <w:sz w:val="21"/>
          <w:szCs w:val="21"/>
          <w:lang w:eastAsia="pt-BR"/>
        </w:rPr>
        <w:t xml:space="preserve"> utilizar os dados estatística bancária (ESTBAN) fornecidos abertamente pelo Banco Central do Brasil (BACEN) e dados abertos de setores censitários do Instituto Brasileiro de Geografia e Estatística (IBGE)</w:t>
      </w:r>
    </w:p>
    <w:p w:rsidR="00BB7A8B" w:rsidRPr="00BB7A8B" w:rsidRDefault="00BB7A8B" w:rsidP="00BB7A8B">
      <w:pPr>
        <w:numPr>
          <w:ilvl w:val="0"/>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b/>
          <w:bCs/>
          <w:color w:val="242424"/>
          <w:sz w:val="21"/>
          <w:szCs w:val="21"/>
          <w:lang w:eastAsia="pt-BR"/>
        </w:rPr>
        <w:t>Bases de dados importantes</w:t>
      </w:r>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ESTBAN - Estatística Bancária Mensal por município: </w:t>
      </w:r>
      <w:hyperlink r:id="rId6" w:tgtFrame="_blank" w:tooltip="https://www4.bcb.gov.br/fis/cosif/estban.asp?frame=1" w:history="1">
        <w:r w:rsidRPr="00BB7A8B">
          <w:rPr>
            <w:rFonts w:ascii="Segoe UI" w:eastAsia="Times New Roman" w:hAnsi="Segoe UI" w:cs="Segoe UI"/>
            <w:color w:val="5B5FC7"/>
            <w:sz w:val="21"/>
            <w:szCs w:val="21"/>
            <w:lang w:eastAsia="pt-BR"/>
          </w:rPr>
          <w:t>https://www4.bcb.gov.br/fis/cosif/estban.asp?frame=1</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Relação de Agências e Postos de Atendimento das Instituições Financeiras e Filiais das Administradoras de Consórcio (transferência de arquivos): </w:t>
      </w:r>
      <w:hyperlink r:id="rId7" w:tgtFrame="_blank" w:tooltip="https://www.bcb.gov.br/fis/info/agencias.asp?frame=1" w:history="1">
        <w:r w:rsidRPr="00BB7A8B">
          <w:rPr>
            <w:rFonts w:ascii="Segoe UI" w:eastAsia="Times New Roman" w:hAnsi="Segoe UI" w:cs="Segoe UI"/>
            <w:color w:val="5B5FC7"/>
            <w:sz w:val="21"/>
            <w:szCs w:val="21"/>
            <w:lang w:eastAsia="pt-BR"/>
          </w:rPr>
          <w:t>https://www.bcb.gov.br/fis/info/agencias.asp?frame=1</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Malha de Setores Censitários: </w:t>
      </w:r>
      <w:hyperlink r:id="rId8" w:tgtFrame="_blank" w:tooltip="https://www.ibge.gov.br/geociencias/organizacao-do-territorio/malhas-territoriais/26565-malhas-de-setores-censitarios-divisoes-intramunicipais.html?=&amp;t=downloads" w:history="1">
        <w:r w:rsidRPr="00BB7A8B">
          <w:rPr>
            <w:rFonts w:ascii="Segoe UI" w:eastAsia="Times New Roman" w:hAnsi="Segoe UI" w:cs="Segoe UI"/>
            <w:color w:val="5B5FC7"/>
            <w:sz w:val="21"/>
            <w:szCs w:val="21"/>
            <w:lang w:eastAsia="pt-BR"/>
          </w:rPr>
          <w:t>https://www.ibge.gov.br/geociencias/organizacao-do-territorio/malhas-territoriais/26565-malhas-de-setores-censitarios-divisoes-intramunicipais.html?=&amp;t=downloads</w:t>
        </w:r>
      </w:hyperlink>
    </w:p>
    <w:p w:rsidR="00BB7A8B" w:rsidRPr="00BB7A8B" w:rsidRDefault="00BB7A8B" w:rsidP="00BB7A8B">
      <w:pPr>
        <w:numPr>
          <w:ilvl w:val="0"/>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b/>
          <w:bCs/>
          <w:color w:val="242424"/>
          <w:sz w:val="21"/>
          <w:szCs w:val="21"/>
          <w:lang w:eastAsia="pt-BR"/>
        </w:rPr>
        <w:t>Outras bases de dados complementares</w:t>
      </w:r>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Relatório de poupança: </w:t>
      </w:r>
      <w:hyperlink r:id="rId9" w:tgtFrame="_blank" w:tooltip="https://www.bcb.gov.br/estatisticas/relatoriopoupanca" w:history="1">
        <w:r w:rsidRPr="00BB7A8B">
          <w:rPr>
            <w:rFonts w:ascii="Segoe UI" w:eastAsia="Times New Roman" w:hAnsi="Segoe UI" w:cs="Segoe UI"/>
            <w:color w:val="5B5FC7"/>
            <w:sz w:val="21"/>
            <w:szCs w:val="21"/>
            <w:lang w:eastAsia="pt-BR"/>
          </w:rPr>
          <w:t>https://www.bcb.gov.br/estatisticas/relatoriopoupanca</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 xml:space="preserve">Estatísticas de Relacionamentos, CPFs e </w:t>
      </w:r>
      <w:proofErr w:type="spellStart"/>
      <w:r w:rsidRPr="00BB7A8B">
        <w:rPr>
          <w:rFonts w:ascii="Segoe UI" w:eastAsia="Times New Roman" w:hAnsi="Segoe UI" w:cs="Segoe UI"/>
          <w:color w:val="242424"/>
          <w:sz w:val="21"/>
          <w:szCs w:val="21"/>
          <w:lang w:eastAsia="pt-BR"/>
        </w:rPr>
        <w:t>CNPJs</w:t>
      </w:r>
      <w:proofErr w:type="spellEnd"/>
      <w:r w:rsidRPr="00BB7A8B">
        <w:rPr>
          <w:rFonts w:ascii="Segoe UI" w:eastAsia="Times New Roman" w:hAnsi="Segoe UI" w:cs="Segoe UI"/>
          <w:color w:val="242424"/>
          <w:sz w:val="21"/>
          <w:szCs w:val="21"/>
          <w:lang w:eastAsia="pt-BR"/>
        </w:rPr>
        <w:t xml:space="preserve"> Envolvidos: </w:t>
      </w:r>
      <w:hyperlink r:id="rId10" w:tgtFrame="_blank" w:tooltip="https://www.bcb.gov.br/acessoinformacao/ccsestatisticas" w:history="1">
        <w:r w:rsidRPr="00BB7A8B">
          <w:rPr>
            <w:rFonts w:ascii="Segoe UI" w:eastAsia="Times New Roman" w:hAnsi="Segoe UI" w:cs="Segoe UI"/>
            <w:color w:val="5B5FC7"/>
            <w:sz w:val="21"/>
            <w:szCs w:val="21"/>
            <w:lang w:eastAsia="pt-BR"/>
          </w:rPr>
          <w:t>https://www.bcb.gov.br/acessoinformacao/ccsestatisticas</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hyperlink r:id="rId11" w:tgtFrame="_blank" w:tooltip="https://dados.gov.br/https://www.registrodeimoveis.org.br/portal-estatisticoregistralhttps://basedosdados.org/dataset/registro-de-imoveis-do-brasilhttps://dadosabertos.bcb.gov.br/dataset/informacoes-do-mercado-imobiliario" w:history="1">
        <w:r w:rsidRPr="00BB7A8B">
          <w:rPr>
            <w:rFonts w:ascii="Segoe UI" w:eastAsia="Times New Roman" w:hAnsi="Segoe UI" w:cs="Segoe UI"/>
            <w:color w:val="5B5FC7"/>
            <w:sz w:val="21"/>
            <w:szCs w:val="21"/>
            <w:lang w:eastAsia="pt-BR"/>
          </w:rPr>
          <w:t>https://dados.gov.br/</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hyperlink r:id="rId12" w:tgtFrame="_blank" w:tooltip="https://dados.gov.br/https://www.registrodeimoveis.org.br/portal-estatisticoregistralhttps://basedosdados.org/dataset/registro-de-imoveis-do-brasilhttps://dadosabertos.bcb.gov.br/dataset/informacoes-do-mercado-imobiliario" w:history="1">
        <w:r w:rsidRPr="00BB7A8B">
          <w:rPr>
            <w:rFonts w:ascii="Segoe UI" w:eastAsia="Times New Roman" w:hAnsi="Segoe UI" w:cs="Segoe UI"/>
            <w:color w:val="5B5FC7"/>
            <w:sz w:val="21"/>
            <w:szCs w:val="21"/>
            <w:lang w:eastAsia="pt-BR"/>
          </w:rPr>
          <w:t>https://www.registrodeimoveis.org.br/portal-estatisticoregistral</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hyperlink r:id="rId13" w:tgtFrame="_blank" w:tooltip="https://dados.gov.br/https://www.registrodeimoveis.org.br/portal-estatisticoregistralhttps://basedosdados.org/dataset/registro-de-imoveis-do-brasilhttps://dadosabertos.bcb.gov.br/dataset/informacoes-do-mercado-imobiliario" w:history="1">
        <w:r w:rsidRPr="00BB7A8B">
          <w:rPr>
            <w:rFonts w:ascii="Segoe UI" w:eastAsia="Times New Roman" w:hAnsi="Segoe UI" w:cs="Segoe UI"/>
            <w:color w:val="5B5FC7"/>
            <w:sz w:val="21"/>
            <w:szCs w:val="21"/>
            <w:lang w:eastAsia="pt-BR"/>
          </w:rPr>
          <w:t>https://basedosdados.org/dataset/registro-de-imoveis-do-brasi</w:t>
        </w:r>
      </w:hyperlink>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hyperlink r:id="rId14" w:tgtFrame="_blank" w:tooltip="https://dados.gov.br/https://www.registrodeimoveis.org.br/portal-estatisticoregistralhttps://basedosdados.org/dataset/registro-de-imoveis-do-brasilhttps://dadosabertos.bcb.gov.br/dataset/informacoes-do-mercado-imobiliario" w:history="1">
        <w:proofErr w:type="gramStart"/>
        <w:r w:rsidRPr="00BB7A8B">
          <w:rPr>
            <w:rFonts w:ascii="Segoe UI" w:eastAsia="Times New Roman" w:hAnsi="Segoe UI" w:cs="Segoe UI"/>
            <w:color w:val="5B5FC7"/>
            <w:sz w:val="21"/>
            <w:szCs w:val="21"/>
            <w:lang w:eastAsia="pt-BR"/>
          </w:rPr>
          <w:t>lhttps</w:t>
        </w:r>
        <w:proofErr w:type="gramEnd"/>
        <w:r w:rsidRPr="00BB7A8B">
          <w:rPr>
            <w:rFonts w:ascii="Segoe UI" w:eastAsia="Times New Roman" w:hAnsi="Segoe UI" w:cs="Segoe UI"/>
            <w:color w:val="5B5FC7"/>
            <w:sz w:val="21"/>
            <w:szCs w:val="21"/>
            <w:lang w:eastAsia="pt-BR"/>
          </w:rPr>
          <w:t>://dadosabertos.bcb.gov.br/dataset/informacoes-do-mercado-imobiliario</w:t>
        </w:r>
      </w:hyperlink>
    </w:p>
    <w:p w:rsidR="00BB7A8B" w:rsidRPr="00BB7A8B" w:rsidRDefault="00BB7A8B" w:rsidP="00BB7A8B">
      <w:pPr>
        <w:numPr>
          <w:ilvl w:val="0"/>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proofErr w:type="spellStart"/>
      <w:r w:rsidRPr="00BB7A8B">
        <w:rPr>
          <w:rFonts w:ascii="Segoe UI" w:eastAsia="Times New Roman" w:hAnsi="Segoe UI" w:cs="Segoe UI"/>
          <w:b/>
          <w:bCs/>
          <w:color w:val="242424"/>
          <w:sz w:val="21"/>
          <w:szCs w:val="21"/>
          <w:lang w:eastAsia="pt-BR"/>
        </w:rPr>
        <w:t>Entregável</w:t>
      </w:r>
      <w:proofErr w:type="spellEnd"/>
      <w:r w:rsidRPr="00BB7A8B">
        <w:rPr>
          <w:rFonts w:ascii="Segoe UI" w:eastAsia="Times New Roman" w:hAnsi="Segoe UI" w:cs="Segoe UI"/>
          <w:b/>
          <w:bCs/>
          <w:color w:val="242424"/>
          <w:sz w:val="21"/>
          <w:szCs w:val="21"/>
          <w:lang w:eastAsia="pt-BR"/>
        </w:rPr>
        <w:t> </w:t>
      </w:r>
    </w:p>
    <w:p w:rsidR="00BB7A8B" w:rsidRPr="00BB7A8B" w:rsidRDefault="00BB7A8B" w:rsidP="00BB7A8B">
      <w:pPr>
        <w:numPr>
          <w:ilvl w:val="1"/>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BB7A8B">
        <w:rPr>
          <w:rFonts w:ascii="Segoe UI" w:eastAsia="Times New Roman" w:hAnsi="Segoe UI" w:cs="Segoe UI"/>
          <w:color w:val="242424"/>
          <w:sz w:val="21"/>
          <w:szCs w:val="21"/>
          <w:lang w:eastAsia="pt-BR"/>
        </w:rPr>
        <w:t xml:space="preserve">Cada time deve produzir e apresentar um pequeno relatório baseado nas observações e insights obtidos através da análise </w:t>
      </w:r>
      <w:proofErr w:type="spellStart"/>
      <w:r w:rsidRPr="00BB7A8B">
        <w:rPr>
          <w:rFonts w:ascii="Segoe UI" w:eastAsia="Times New Roman" w:hAnsi="Segoe UI" w:cs="Segoe UI"/>
          <w:color w:val="242424"/>
          <w:sz w:val="21"/>
          <w:szCs w:val="21"/>
          <w:lang w:eastAsia="pt-BR"/>
        </w:rPr>
        <w:t>geoespacial</w:t>
      </w:r>
      <w:proofErr w:type="spellEnd"/>
      <w:r w:rsidRPr="00BB7A8B">
        <w:rPr>
          <w:rFonts w:ascii="Segoe UI" w:eastAsia="Times New Roman" w:hAnsi="Segoe UI" w:cs="Segoe UI"/>
          <w:color w:val="242424"/>
          <w:sz w:val="21"/>
          <w:szCs w:val="21"/>
          <w:lang w:eastAsia="pt-BR"/>
        </w:rPr>
        <w:t xml:space="preserve"> solicitada no desafio. Como forma de inspiração, deixamos aqui dois possíveis exemplos de caminhos que os times podem se inspirar (porém, sintam-se livres para exercitar a criatividade):</w:t>
      </w:r>
    </w:p>
    <w:p w:rsidR="00BB7A8B" w:rsidRPr="00BB7A8B" w:rsidRDefault="00BB7A8B" w:rsidP="00BB7A8B">
      <w:pPr>
        <w:numPr>
          <w:ilvl w:val="2"/>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proofErr w:type="gramStart"/>
      <w:r w:rsidRPr="00BB7A8B">
        <w:rPr>
          <w:rFonts w:ascii="Segoe UI" w:eastAsia="Times New Roman" w:hAnsi="Segoe UI" w:cs="Segoe UI"/>
          <w:color w:val="242424"/>
          <w:sz w:val="21"/>
          <w:szCs w:val="21"/>
          <w:lang w:eastAsia="pt-BR"/>
        </w:rPr>
        <w:t>implementar</w:t>
      </w:r>
      <w:proofErr w:type="gramEnd"/>
      <w:r w:rsidRPr="00BB7A8B">
        <w:rPr>
          <w:rFonts w:ascii="Segoe UI" w:eastAsia="Times New Roman" w:hAnsi="Segoe UI" w:cs="Segoe UI"/>
          <w:color w:val="242424"/>
          <w:sz w:val="21"/>
          <w:szCs w:val="21"/>
          <w:lang w:eastAsia="pt-BR"/>
        </w:rPr>
        <w:t xml:space="preserve"> um algoritmo para classificação/</w:t>
      </w:r>
      <w:proofErr w:type="spellStart"/>
      <w:r w:rsidRPr="00BB7A8B">
        <w:rPr>
          <w:rFonts w:ascii="Segoe UI" w:eastAsia="Times New Roman" w:hAnsi="Segoe UI" w:cs="Segoe UI"/>
          <w:color w:val="242424"/>
          <w:sz w:val="21"/>
          <w:szCs w:val="21"/>
          <w:lang w:eastAsia="pt-BR"/>
        </w:rPr>
        <w:t>clusterização</w:t>
      </w:r>
      <w:proofErr w:type="spellEnd"/>
      <w:r w:rsidRPr="00BB7A8B">
        <w:rPr>
          <w:rFonts w:ascii="Segoe UI" w:eastAsia="Times New Roman" w:hAnsi="Segoe UI" w:cs="Segoe UI"/>
          <w:color w:val="242424"/>
          <w:sz w:val="21"/>
          <w:szCs w:val="21"/>
          <w:lang w:eastAsia="pt-BR"/>
        </w:rPr>
        <w:t xml:space="preserve"> dos setores censitários baseados em estatísticas bancárias da região;</w:t>
      </w:r>
    </w:p>
    <w:p w:rsidR="00BB7A8B" w:rsidRPr="00BB7A8B" w:rsidRDefault="00BB7A8B" w:rsidP="00BB7A8B">
      <w:pPr>
        <w:numPr>
          <w:ilvl w:val="2"/>
          <w:numId w:val="3"/>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proofErr w:type="gramStart"/>
      <w:r w:rsidRPr="00BB7A8B">
        <w:rPr>
          <w:rFonts w:ascii="Segoe UI" w:eastAsia="Times New Roman" w:hAnsi="Segoe UI" w:cs="Segoe UI"/>
          <w:color w:val="242424"/>
          <w:sz w:val="21"/>
          <w:szCs w:val="21"/>
          <w:lang w:eastAsia="pt-BR"/>
        </w:rPr>
        <w:t>identificação</w:t>
      </w:r>
      <w:proofErr w:type="gramEnd"/>
      <w:r w:rsidRPr="00BB7A8B">
        <w:rPr>
          <w:rFonts w:ascii="Segoe UI" w:eastAsia="Times New Roman" w:hAnsi="Segoe UI" w:cs="Segoe UI"/>
          <w:color w:val="242424"/>
          <w:sz w:val="21"/>
          <w:szCs w:val="21"/>
          <w:lang w:eastAsia="pt-BR"/>
        </w:rPr>
        <w:t xml:space="preserve"> de áreas com concentração de investimentos em poupança para guiar ações de marketing de corretoras</w:t>
      </w:r>
    </w:p>
    <w:p w:rsidR="00BB7A8B" w:rsidRPr="00BB7A8B" w:rsidRDefault="00BB7A8B">
      <w:pPr>
        <w:rPr>
          <w:rFonts w:ascii="Times New Roman" w:hAnsi="Times New Roman" w:cs="Times New Roman"/>
          <w:sz w:val="24"/>
          <w:szCs w:val="24"/>
        </w:rPr>
      </w:pPr>
      <w:bookmarkStart w:id="0" w:name="_GoBack"/>
      <w:bookmarkEnd w:id="0"/>
    </w:p>
    <w:sectPr w:rsidR="00BB7A8B" w:rsidRPr="00BB7A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22C0D"/>
    <w:multiLevelType w:val="multilevel"/>
    <w:tmpl w:val="6FCE9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65078B"/>
    <w:multiLevelType w:val="multilevel"/>
    <w:tmpl w:val="104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33266E"/>
    <w:multiLevelType w:val="multilevel"/>
    <w:tmpl w:val="06E6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B9"/>
    <w:rsid w:val="009F27B9"/>
    <w:rsid w:val="00BB7A8B"/>
    <w:rsid w:val="00C24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B7A8B"/>
    <w:rPr>
      <w:b/>
      <w:bCs/>
    </w:rPr>
  </w:style>
  <w:style w:type="character" w:styleId="Hyperlink">
    <w:name w:val="Hyperlink"/>
    <w:basedOn w:val="Fontepargpadro"/>
    <w:uiPriority w:val="99"/>
    <w:semiHidden/>
    <w:unhideWhenUsed/>
    <w:rsid w:val="00BB7A8B"/>
    <w:rPr>
      <w:color w:val="0000FF"/>
      <w:u w:val="single"/>
    </w:rPr>
  </w:style>
  <w:style w:type="character" w:styleId="nfase">
    <w:name w:val="Emphasis"/>
    <w:basedOn w:val="Fontepargpadro"/>
    <w:uiPriority w:val="20"/>
    <w:qFormat/>
    <w:rsid w:val="00BB7A8B"/>
    <w:rPr>
      <w:i/>
      <w:iCs/>
    </w:rPr>
  </w:style>
  <w:style w:type="paragraph" w:styleId="NormalWeb">
    <w:name w:val="Normal (Web)"/>
    <w:basedOn w:val="Normal"/>
    <w:uiPriority w:val="99"/>
    <w:semiHidden/>
    <w:unhideWhenUsed/>
    <w:rsid w:val="00BB7A8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B7A8B"/>
    <w:rPr>
      <w:b/>
      <w:bCs/>
    </w:rPr>
  </w:style>
  <w:style w:type="character" w:styleId="Hyperlink">
    <w:name w:val="Hyperlink"/>
    <w:basedOn w:val="Fontepargpadro"/>
    <w:uiPriority w:val="99"/>
    <w:semiHidden/>
    <w:unhideWhenUsed/>
    <w:rsid w:val="00BB7A8B"/>
    <w:rPr>
      <w:color w:val="0000FF"/>
      <w:u w:val="single"/>
    </w:rPr>
  </w:style>
  <w:style w:type="character" w:styleId="nfase">
    <w:name w:val="Emphasis"/>
    <w:basedOn w:val="Fontepargpadro"/>
    <w:uiPriority w:val="20"/>
    <w:qFormat/>
    <w:rsid w:val="00BB7A8B"/>
    <w:rPr>
      <w:i/>
      <w:iCs/>
    </w:rPr>
  </w:style>
  <w:style w:type="paragraph" w:styleId="NormalWeb">
    <w:name w:val="Normal (Web)"/>
    <w:basedOn w:val="Normal"/>
    <w:uiPriority w:val="99"/>
    <w:semiHidden/>
    <w:unhideWhenUsed/>
    <w:rsid w:val="00BB7A8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10860">
      <w:bodyDiv w:val="1"/>
      <w:marLeft w:val="0"/>
      <w:marRight w:val="0"/>
      <w:marTop w:val="0"/>
      <w:marBottom w:val="0"/>
      <w:divBdr>
        <w:top w:val="none" w:sz="0" w:space="0" w:color="auto"/>
        <w:left w:val="none" w:sz="0" w:space="0" w:color="auto"/>
        <w:bottom w:val="none" w:sz="0" w:space="0" w:color="auto"/>
        <w:right w:val="none" w:sz="0" w:space="0" w:color="auto"/>
      </w:divBdr>
      <w:divsChild>
        <w:div w:id="391664223">
          <w:marLeft w:val="0"/>
          <w:marRight w:val="0"/>
          <w:marTop w:val="0"/>
          <w:marBottom w:val="0"/>
          <w:divBdr>
            <w:top w:val="none" w:sz="0" w:space="0" w:color="auto"/>
            <w:left w:val="none" w:sz="0" w:space="0" w:color="auto"/>
            <w:bottom w:val="none" w:sz="0" w:space="0" w:color="auto"/>
            <w:right w:val="none" w:sz="0" w:space="0" w:color="auto"/>
          </w:divBdr>
          <w:divsChild>
            <w:div w:id="305088044">
              <w:marLeft w:val="0"/>
              <w:marRight w:val="0"/>
              <w:marTop w:val="0"/>
              <w:marBottom w:val="0"/>
              <w:divBdr>
                <w:top w:val="none" w:sz="0" w:space="0" w:color="auto"/>
                <w:left w:val="none" w:sz="0" w:space="0" w:color="auto"/>
                <w:bottom w:val="none" w:sz="0" w:space="0" w:color="auto"/>
                <w:right w:val="none" w:sz="0" w:space="0" w:color="auto"/>
              </w:divBdr>
              <w:divsChild>
                <w:div w:id="1756975701">
                  <w:marLeft w:val="0"/>
                  <w:marRight w:val="0"/>
                  <w:marTop w:val="0"/>
                  <w:marBottom w:val="0"/>
                  <w:divBdr>
                    <w:top w:val="none" w:sz="0" w:space="0" w:color="auto"/>
                    <w:left w:val="none" w:sz="0" w:space="0" w:color="auto"/>
                    <w:bottom w:val="none" w:sz="0" w:space="0" w:color="auto"/>
                    <w:right w:val="none" w:sz="0" w:space="0" w:color="auto"/>
                  </w:divBdr>
                </w:div>
                <w:div w:id="351809338">
                  <w:marLeft w:val="0"/>
                  <w:marRight w:val="0"/>
                  <w:marTop w:val="0"/>
                  <w:marBottom w:val="0"/>
                  <w:divBdr>
                    <w:top w:val="none" w:sz="0" w:space="0" w:color="auto"/>
                    <w:left w:val="none" w:sz="0" w:space="0" w:color="auto"/>
                    <w:bottom w:val="none" w:sz="0" w:space="0" w:color="auto"/>
                    <w:right w:val="none" w:sz="0" w:space="0" w:color="auto"/>
                  </w:divBdr>
                </w:div>
                <w:div w:id="463037954">
                  <w:marLeft w:val="0"/>
                  <w:marRight w:val="0"/>
                  <w:marTop w:val="0"/>
                  <w:marBottom w:val="0"/>
                  <w:divBdr>
                    <w:top w:val="none" w:sz="0" w:space="0" w:color="auto"/>
                    <w:left w:val="none" w:sz="0" w:space="0" w:color="auto"/>
                    <w:bottom w:val="none" w:sz="0" w:space="0" w:color="auto"/>
                    <w:right w:val="none" w:sz="0" w:space="0" w:color="auto"/>
                  </w:divBdr>
                  <w:divsChild>
                    <w:div w:id="1677535403">
                      <w:marLeft w:val="0"/>
                      <w:marRight w:val="0"/>
                      <w:marTop w:val="0"/>
                      <w:marBottom w:val="0"/>
                      <w:divBdr>
                        <w:top w:val="none" w:sz="0" w:space="0" w:color="auto"/>
                        <w:left w:val="none" w:sz="0" w:space="0" w:color="auto"/>
                        <w:bottom w:val="none" w:sz="0" w:space="0" w:color="auto"/>
                        <w:right w:val="none" w:sz="0" w:space="0" w:color="auto"/>
                      </w:divBdr>
                    </w:div>
                    <w:div w:id="1214653326">
                      <w:marLeft w:val="0"/>
                      <w:marRight w:val="0"/>
                      <w:marTop w:val="0"/>
                      <w:marBottom w:val="0"/>
                      <w:divBdr>
                        <w:top w:val="none" w:sz="0" w:space="0" w:color="auto"/>
                        <w:left w:val="none" w:sz="0" w:space="0" w:color="auto"/>
                        <w:bottom w:val="none" w:sz="0" w:space="0" w:color="auto"/>
                        <w:right w:val="none" w:sz="0" w:space="0" w:color="auto"/>
                      </w:divBdr>
                    </w:div>
                  </w:divsChild>
                </w:div>
                <w:div w:id="810249787">
                  <w:marLeft w:val="600"/>
                  <w:marRight w:val="0"/>
                  <w:marTop w:val="0"/>
                  <w:marBottom w:val="0"/>
                  <w:divBdr>
                    <w:top w:val="none" w:sz="0" w:space="0" w:color="auto"/>
                    <w:left w:val="none" w:sz="0" w:space="0" w:color="auto"/>
                    <w:bottom w:val="none" w:sz="0" w:space="0" w:color="auto"/>
                    <w:right w:val="none" w:sz="0" w:space="0" w:color="auto"/>
                  </w:divBdr>
                </w:div>
                <w:div w:id="18159461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geociencias/organizacao-do-territorio/malhas-territoriais/26565-malhas-de-setores-censitarios-divisoes-intramunicipais.html?=&amp;t=downloads" TargetMode="External"/><Relationship Id="rId13" Type="http://schemas.openxmlformats.org/officeDocument/2006/relationships/hyperlink" Target="https://dados.gov.br/https:/www.registrodeimoveis.org.br/portal-estatisticoregistralhttps:/basedosdados.org/dataset/registro-de-imoveis-do-brasilhttps:/dadosabertos.bcb.gov.br/dataset/informacoes-do-mercado-imobiliario" TargetMode="External"/><Relationship Id="rId3" Type="http://schemas.microsoft.com/office/2007/relationships/stylesWithEffects" Target="stylesWithEffects.xml"/><Relationship Id="rId7" Type="http://schemas.openxmlformats.org/officeDocument/2006/relationships/hyperlink" Target="https://www.bcb.gov.br/fis/info/agencias.asp?frame=1" TargetMode="External"/><Relationship Id="rId12" Type="http://schemas.openxmlformats.org/officeDocument/2006/relationships/hyperlink" Target="https://dados.gov.br/https:/www.registrodeimoveis.org.br/portal-estatisticoregistralhttps:/basedosdados.org/dataset/registro-de-imoveis-do-brasilhttps:/dadosabertos.bcb.gov.br/dataset/informacoes-do-mercado-imobilia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4.bcb.gov.br/fis/cosif/estban.asp?frame=1" TargetMode="External"/><Relationship Id="rId11" Type="http://schemas.openxmlformats.org/officeDocument/2006/relationships/hyperlink" Target="https://dados.gov.br/https:/www.registrodeimoveis.org.br/portal-estatisticoregistralhttps:/basedosdados.org/dataset/registro-de-imoveis-do-brasilhttps:/dadosabertos.bcb.gov.br/dataset/informacoes-do-mercado-imobili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cb.gov.br/acessoinformacao/ccsestatisticas" TargetMode="External"/><Relationship Id="rId4" Type="http://schemas.openxmlformats.org/officeDocument/2006/relationships/settings" Target="settings.xml"/><Relationship Id="rId9" Type="http://schemas.openxmlformats.org/officeDocument/2006/relationships/hyperlink" Target="https://www.bcb.gov.br/estatisticas/relatoriopoupanca" TargetMode="External"/><Relationship Id="rId14" Type="http://schemas.openxmlformats.org/officeDocument/2006/relationships/hyperlink" Target="https://dados.gov.br/https:/www.registrodeimoveis.org.br/portal-estatisticoregistralhttps:/basedosdados.org/dataset/registro-de-imoveis-do-brasilhttps:/dadosabertos.bcb.gov.br/dataset/informacoes-do-mercado-imobiliari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833</Words>
  <Characters>4502</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2022-09-12T19:07:00Z</dcterms:created>
  <dcterms:modified xsi:type="dcterms:W3CDTF">2022-09-12T19:10:00Z</dcterms:modified>
</cp:coreProperties>
</file>