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14" w:rsidRDefault="00407614" w:rsidP="00407614">
      <w:pPr>
        <w:jc w:val="center"/>
        <w:rPr>
          <w:rFonts w:asciiTheme="majorHAnsi" w:hAnsiTheme="majorHAnsi"/>
          <w:sz w:val="48"/>
          <w:szCs w:val="48"/>
        </w:rPr>
      </w:pPr>
      <w:r w:rsidRPr="00407614">
        <w:rPr>
          <w:rFonts w:asciiTheme="majorHAnsi" w:hAnsiTheme="majorHAnsi"/>
          <w:sz w:val="48"/>
          <w:szCs w:val="48"/>
        </w:rPr>
        <w:t>Relatório da análise de dados</w:t>
      </w:r>
    </w:p>
    <w:p w:rsidR="00407614" w:rsidRPr="00407614" w:rsidRDefault="00407614" w:rsidP="00407614">
      <w:pPr>
        <w:jc w:val="center"/>
        <w:rPr>
          <w:rFonts w:asciiTheme="majorHAnsi" w:hAnsiTheme="majorHAnsi"/>
          <w:color w:val="1F497D" w:themeColor="text2"/>
          <w:sz w:val="36"/>
          <w:szCs w:val="36"/>
        </w:rPr>
      </w:pPr>
      <w:r w:rsidRPr="00407614">
        <w:rPr>
          <w:rFonts w:asciiTheme="majorHAnsi" w:hAnsiTheme="majorHAnsi"/>
          <w:color w:val="1F497D" w:themeColor="text2"/>
          <w:sz w:val="36"/>
          <w:szCs w:val="36"/>
        </w:rPr>
        <w:t xml:space="preserve">Programa </w:t>
      </w:r>
      <w:proofErr w:type="spellStart"/>
      <w:proofErr w:type="gramStart"/>
      <w:r w:rsidRPr="00407614">
        <w:rPr>
          <w:rFonts w:asciiTheme="majorHAnsi" w:hAnsiTheme="majorHAnsi"/>
          <w:color w:val="1F497D" w:themeColor="text2"/>
          <w:sz w:val="36"/>
          <w:szCs w:val="36"/>
        </w:rPr>
        <w:t>Lighthouse</w:t>
      </w:r>
      <w:proofErr w:type="spellEnd"/>
      <w:r w:rsidRPr="00407614">
        <w:rPr>
          <w:rFonts w:asciiTheme="majorHAnsi" w:hAnsiTheme="majorHAnsi"/>
          <w:color w:val="1F497D" w:themeColor="text2"/>
          <w:sz w:val="36"/>
          <w:szCs w:val="36"/>
        </w:rPr>
        <w:t xml:space="preserve"> -</w:t>
      </w:r>
      <w:proofErr w:type="spellStart"/>
      <w:r w:rsidRPr="00407614">
        <w:rPr>
          <w:rFonts w:asciiTheme="majorHAnsi" w:hAnsiTheme="majorHAnsi"/>
          <w:color w:val="1F497D" w:themeColor="text2"/>
          <w:sz w:val="36"/>
          <w:szCs w:val="36"/>
        </w:rPr>
        <w:t>Indicium</w:t>
      </w:r>
      <w:proofErr w:type="spellEnd"/>
      <w:proofErr w:type="gramEnd"/>
    </w:p>
    <w:p w:rsidR="00407614" w:rsidRDefault="00407614" w:rsidP="0040761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Guilherme Frutuoso de Almeida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Após o recebimento dos dados e contextualização dos mesmos, o fluxo de análise de dados foi posto em prática.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Primeiramente, o processo de </w:t>
      </w:r>
      <w:proofErr w:type="gramStart"/>
      <w:r>
        <w:rPr>
          <w:rFonts w:asciiTheme="majorHAnsi" w:hAnsiTheme="majorHAnsi"/>
          <w:sz w:val="28"/>
          <w:szCs w:val="28"/>
        </w:rPr>
        <w:t>ELT(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Extraction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Load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Transform</w:t>
      </w:r>
      <w:proofErr w:type="spellEnd"/>
      <w:r>
        <w:rPr>
          <w:rFonts w:asciiTheme="majorHAnsi" w:hAnsiTheme="majorHAnsi"/>
          <w:sz w:val="28"/>
          <w:szCs w:val="28"/>
        </w:rPr>
        <w:t xml:space="preserve">), extração, carregamento e transformação foi iniciado para termos os dados “em  mãos” em primeiro lugar. Os dados em formato CSV foram incorporados em </w:t>
      </w:r>
      <w:proofErr w:type="spellStart"/>
      <w:r>
        <w:rPr>
          <w:rFonts w:asciiTheme="majorHAnsi" w:hAnsiTheme="majorHAnsi"/>
          <w:sz w:val="28"/>
          <w:szCs w:val="28"/>
        </w:rPr>
        <w:t>Dataframes</w:t>
      </w:r>
      <w:proofErr w:type="spellEnd"/>
      <w:r>
        <w:rPr>
          <w:rFonts w:asciiTheme="majorHAnsi" w:hAnsiTheme="majorHAnsi"/>
          <w:sz w:val="28"/>
          <w:szCs w:val="28"/>
        </w:rPr>
        <w:t xml:space="preserve">, utilizando a biblioteca </w:t>
      </w:r>
      <w:proofErr w:type="gramStart"/>
      <w:r>
        <w:rPr>
          <w:rFonts w:asciiTheme="majorHAnsi" w:hAnsiTheme="majorHAnsi"/>
          <w:sz w:val="28"/>
          <w:szCs w:val="28"/>
        </w:rPr>
        <w:t>Pandas[</w:t>
      </w:r>
      <w:proofErr w:type="gramEnd"/>
      <w:r>
        <w:rPr>
          <w:rFonts w:asciiTheme="majorHAnsi" w:hAnsiTheme="majorHAnsi"/>
          <w:sz w:val="28"/>
          <w:szCs w:val="28"/>
        </w:rPr>
        <w:t xml:space="preserve">Extração e Carregamento]. Logo em seguida, vem o processo de limpeza e manipulação dos dados, manipulando colunas do </w:t>
      </w:r>
      <w:proofErr w:type="spellStart"/>
      <w:r>
        <w:rPr>
          <w:rFonts w:asciiTheme="majorHAnsi" w:hAnsiTheme="majorHAnsi"/>
          <w:sz w:val="28"/>
          <w:szCs w:val="28"/>
        </w:rPr>
        <w:t>Dataframe</w:t>
      </w:r>
      <w:proofErr w:type="spellEnd"/>
      <w:r>
        <w:rPr>
          <w:rFonts w:asciiTheme="majorHAnsi" w:hAnsiTheme="majorHAnsi"/>
          <w:sz w:val="28"/>
          <w:szCs w:val="28"/>
        </w:rPr>
        <w:t xml:space="preserve"> e fazendo operações de limpeza básica, como remoção de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NaN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values</w:t>
      </w:r>
      <w:proofErr w:type="spellEnd"/>
      <w:r>
        <w:rPr>
          <w:rFonts w:asciiTheme="majorHAnsi" w:hAnsiTheme="majorHAnsi"/>
          <w:sz w:val="28"/>
          <w:szCs w:val="28"/>
        </w:rPr>
        <w:t xml:space="preserve"> e exclusão de </w:t>
      </w:r>
      <w:proofErr w:type="spellStart"/>
      <w:r>
        <w:rPr>
          <w:rFonts w:asciiTheme="majorHAnsi" w:hAnsiTheme="majorHAnsi"/>
          <w:sz w:val="28"/>
          <w:szCs w:val="28"/>
        </w:rPr>
        <w:t>outliers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Após o processo de ELT finalizado, é hora demostrar informações estatísticas dos dados, tanto textualmente como visualmente. 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escolha por medidas de tendências centrais e medidas de dispersão é a chave para saber como os dados estão distribuídos. 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>Média, Variância e Desvio</w:t>
      </w:r>
      <w:proofErr w:type="gramEnd"/>
      <w:r>
        <w:rPr>
          <w:rFonts w:asciiTheme="majorHAnsi" w:hAnsiTheme="majorHAnsi"/>
          <w:sz w:val="28"/>
          <w:szCs w:val="28"/>
        </w:rPr>
        <w:t xml:space="preserve"> Padrão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Os valores de correlação e covariância também são importantíssimos para saber como os dados se relacionam. Os mesmo foram, também, escolhidos na análise.</w:t>
      </w:r>
    </w:p>
    <w:p w:rsidR="00407614" w:rsidRDefault="00407614" w:rsidP="00407614">
      <w:pPr>
        <w:rPr>
          <w:rFonts w:asciiTheme="majorHAnsi" w:hAnsiTheme="majorHAnsi"/>
          <w:sz w:val="28"/>
          <w:szCs w:val="28"/>
        </w:rPr>
      </w:pPr>
    </w:p>
    <w:p w:rsidR="00407614" w:rsidRPr="00407614" w:rsidRDefault="00407614" w:rsidP="00407614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407614" w:rsidRPr="00407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2E"/>
    <w:rsid w:val="00407614"/>
    <w:rsid w:val="00A36F2E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2023-02-16T04:01:00Z</dcterms:created>
  <dcterms:modified xsi:type="dcterms:W3CDTF">2023-02-16T04:18:00Z</dcterms:modified>
</cp:coreProperties>
</file>