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Plano de Desenvolvimento: EcoRoute &amp; SmartBin</w:t>
      </w:r>
    </w:p>
    <w:p>
      <w:pPr>
        <w:pStyle w:val="MdParagraph"/>
      </w:pPr>
      <w:r>
        <w:t xml:space="preserve">Este documento detalha as etapas técnicas para a construção da ferramenta </w:t>
      </w:r>
      <w:r>
        <w:rPr>
          <w:rStyle w:val="MdStrong"/>
          <w:b/>
          <w:bCs/>
        </w:rPr>
        <w:t xml:space="preserve">EcoRoute &amp; SmartBin</w:t>
      </w:r>
      <w:r>
        <w:t xml:space="preserve">, uma solução IoT para gestão inteligente de resíduos sólidos urbanos, alinhada ao ODS 11.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Arquitetura do Sistema</w:t>
      </w:r>
    </w:p>
    <w:p>
      <w:pPr>
        <w:pStyle w:val="MdParagraph"/>
      </w:pPr>
      <w:r>
        <w:t xml:space="preserve">A solução é composta por três camadas principais: Hardware (Sensores IoT), Backend (Processamento e Regras de Negócio) e Frontend (Aplicações Web e Mobile).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Camada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Componentes Principais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Tecnologias Sugeridas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Hardware (IoT)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Sensores de nível, microcontroladores, módulos de comunicação.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ESP32, Sensores Ultrassônicos (HC-SR04), Módulos LoRaWAN ou NB-IoT.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Backend (Nuvem)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API REST, Banco de Dados, Algoritmo de Roteamento.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Node.js (Express) ou Python (FastAPI), PostgreSQL (com PostGIS para dados espaciais), MQTT Broker (Mosquitto).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Frontend (Interfaces)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Dashboard Web (Gestores), App Mobile (Motoristas).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React.js (Web), React Native ou Flutter (Mobile), Google Maps API ou Mapbox.</w:t>
            </w:r>
          </w:p>
        </w:tc>
      </w:tr>
    </w:tbl>
    <w:p>
      <w:pPr>
        <w:pStyle w:val="Heading2"/>
        <w:pStyle w:val="MdHeading2"/>
      </w:pPr>
      <w:r>
        <w:t xml:space="preserve">2. Fases de Desenvolvimento</w:t>
      </w:r>
    </w:p>
    <w:p>
      <w:pPr>
        <w:pStyle w:val="MdParagraph"/>
      </w:pPr>
      <w:r>
        <w:t xml:space="preserve">O projeto será dividido em quatro fases principais, seguindo uma abordagem iterativa e incremental.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Fase 1: Prototipagem do Hardware (IoT)</w:t>
      </w:r>
    </w:p>
    <w:p>
      <w:pPr>
        <w:pStyle w:val="MdParagraph"/>
      </w:pPr>
      <w:r>
        <w:t xml:space="preserve">O objetivo inicial é construir um protótipo funcional do sensor de lixeira. Isso envolve a montagem do circuito com o microcontrolador ESP32 e o sensor ultrassônico. O firmware deve ser programado para ler a distância (nível de preenchimento da lixeira) em intervalos regulares e enviar esses dados via protocolo MQTT para um servidor na nuvem. Testes de calibração do sensor em diferentes tipos de resíduos são essenciais nesta etapa.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Fase 2: Desenvolvimento do Backend e Banco de Dados</w:t>
      </w:r>
    </w:p>
    <w:p>
      <w:pPr>
        <w:pStyle w:val="MdParagraph"/>
      </w:pPr>
      <w:r>
        <w:t xml:space="preserve">Nesta fase, a infraestrutura em nuvem será configurada. Um banco de dados relacional com suporte a dados geoespaciais (como PostgreSQL + PostGIS) armazenará a localização das lixeiras, o histórico de preenchimento e as rotas. A API REST será desenvolvida para receber os dados dos sensores via MQTT, processá-los e disponibilizá-los para as aplicações frontend. Um algoritmo de otimização de rotas (como o Problema do Caixeiro Viajante - TSP) será implementado para calcular o melhor trajeto de coleta com base nas lixeiras que atingiram um nível crítico de preenchimento.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Fase 3: Criação das Interfaces (Web e Mobile)</w:t>
      </w:r>
    </w:p>
    <w:p>
      <w:pPr>
        <w:pStyle w:val="MdParagraph"/>
      </w:pPr>
      <w:r>
        <w:t xml:space="preserve">Com o backend funcional, o foco muda para as interfaces de usuário. O </w:t>
      </w:r>
      <w:r>
        <w:rPr>
          <w:rStyle w:val="MdStrong"/>
          <w:b/>
          <w:bCs/>
        </w:rPr>
        <w:t xml:space="preserve">Dashboard Web</w:t>
      </w:r>
      <w:r>
        <w:t xml:space="preserve"> será desenvolvido para os gestores públicos, permitindo a visualização em tempo real do status de todas as lixeiras em um mapa interativo, além de relatórios de eficiência. Simultaneamente, o </w:t>
      </w:r>
      <w:r>
        <w:rPr>
          <w:rStyle w:val="MdStrong"/>
          <w:b/>
          <w:bCs/>
        </w:rPr>
        <w:t xml:space="preserve">Aplicativo Mobile</w:t>
      </w:r>
      <w:r>
        <w:t xml:space="preserve"> será criado para os motoristas dos caminhões de coleta. Este app receberá a rota otimizada gerada pelo backend e fornecerá navegação GPS passo a passo, focando apenas nas lixeiras que precisam ser esvaziadas.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Fase 4: Testes Integrados e Implantação Piloto</w:t>
      </w:r>
    </w:p>
    <w:p>
      <w:pPr>
        <w:pStyle w:val="MdParagraph"/>
      </w:pPr>
      <w:r>
        <w:t xml:space="preserve">A fase final consiste na integração de todos os componentes (Hardware, Backend e Frontend) e na realização de testes rigorosos de ponta a ponta. Após a validação em ambiente controlado, um projeto piloto será implantado em uma área restrita da cidade (ex: um campus universitário ou um bairro específico). Durante o piloto, métricas como redução de tempo de coleta e economia de combustível serão monitoradas para validar a eficácia da solução e realizar ajustes antes de uma expansão em larga escala.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Desafios Técnicos e Mitigações</w:t>
      </w:r>
    </w:p>
    <w:p>
      <w:pPr>
        <w:pStyle w:val="MdParagraph"/>
      </w:pPr>
      <w:r>
        <w:t xml:space="preserve">Durante o desenvolvimento, alguns desafios técnicos devem ser antecipados. A </w:t>
      </w:r>
      <w:r>
        <w:rPr>
          <w:rStyle w:val="MdStrong"/>
          <w:b/>
          <w:bCs/>
        </w:rPr>
        <w:t xml:space="preserve">autonomia de bateria</w:t>
      </w:r>
      <w:r>
        <w:t xml:space="preserve"> dos sensores IoT é crítica; para mitigar isso, deve-se utilizar modos de </w:t>
      </w:r>
      <w:r>
        <w:rPr>
          <w:rStyle w:val="MdEm"/>
          <w:i/>
          <w:iCs/>
        </w:rPr>
        <w:t xml:space="preserve">deep sleep</w:t>
      </w:r>
      <w:r>
        <w:t xml:space="preserve"> no microcontrolador e tecnologias de comunicação de baixo consumo (LPWAN). A </w:t>
      </w:r>
      <w:r>
        <w:rPr>
          <w:rStyle w:val="MdStrong"/>
          <w:b/>
          <w:bCs/>
        </w:rPr>
        <w:t xml:space="preserve">precisão dos sensores</w:t>
      </w:r>
      <w:r>
        <w:t xml:space="preserve"> pode ser afetada pelo formato irregular do lixo; o uso de múltiplos sensores ou algoritmos de filtragem de dados pode melhorar a confiabilidade das leituras. Por fim, a </w:t>
      </w:r>
      <w:r>
        <w:rPr>
          <w:rStyle w:val="MdStrong"/>
          <w:b/>
          <w:bCs/>
        </w:rPr>
        <w:t xml:space="preserve">segurança dos dados</w:t>
      </w:r>
      <w:r>
        <w:t xml:space="preserve"> transmitidos deve ser garantida através de criptografia (TLS/SSL) nas comunicações MQTT e APIs.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2026-04-10T13:23:42.303Z</dcterms:created>
  <dcterms:modified xsi:type="dcterms:W3CDTF">2026-04-10T13:23:42.303Z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