
<file path=[Content_Types].xml><?xml version="1.0" encoding="utf-8"?>
<Types xmlns="http://schemas.openxmlformats.org/package/2006/content-types">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rtl w:val="0"/>
        </w:rPr>
      </w:r>
    </w:p>
    <w:p w:rsidR="00000000" w:rsidDel="00000000" w:rsidP="00000000" w:rsidRDefault="00000000" w:rsidRPr="00000000" w14:paraId="00000002">
      <w:pPr>
        <w:jc w:val="center"/>
        <w:rPr>
          <w:b w:val="1"/>
          <w:bCs w:val="1"/>
        </w:rPr>
      </w:pPr>
      <w:r w:rsidDel="00000000" w:rsidR="00000000" w:rsidRPr="00000000">
        <w:rPr>
          <w:rtl w:val="0"/>
        </w:rPr>
      </w:r>
    </w:p>
    <w:p w:rsidR="00000000" w:rsidDel="00000000" w:rsidP="00000000" w:rsidRDefault="00000000" w:rsidRPr="00000000" w14:paraId="00000003">
      <w:pPr>
        <w:jc w:val="center"/>
        <w:rPr>
          <w:b w:val="1"/>
          <w:bCs w:val="1"/>
        </w:rPr>
      </w:pPr>
      <w:r w:rsidDel="00000000" w:rsidR="00000000" w:rsidRPr="00000000">
        <w:rPr>
          <w:rtl w:val="0"/>
        </w:rPr>
      </w:r>
    </w:p>
    <w:p w:rsidR="00000000" w:rsidDel="00000000" w:rsidP="00000000" w:rsidRDefault="00000000" w:rsidRPr="00000000" w14:paraId="00000004">
      <w:pPr>
        <w:jc w:val="center"/>
        <w:rPr>
          <w:b w:val="1"/>
          <w:bCs w:val="1"/>
        </w:rPr>
      </w:pPr>
      <w:r w:rsidDel="00000000" w:rsidR="00000000" w:rsidRPr="00000000">
        <w:rPr>
          <w:rtl w:val="0"/>
        </w:rPr>
      </w:r>
    </w:p>
    <w:p w:rsidR="00000000" w:rsidDel="00000000" w:rsidP="00000000" w:rsidRDefault="00000000" w:rsidRPr="00000000" w14:paraId="00000005">
      <w:pPr>
        <w:jc w:val="center"/>
        <w:rPr>
          <w:b w:val="1"/>
          <w:bCs w:val="1"/>
        </w:rPr>
      </w:pPr>
      <w:r w:rsidDel="00000000" w:rsidR="00000000" w:rsidRPr="00000000">
        <w:rPr>
          <w:rtl w:val="0"/>
        </w:rPr>
      </w:r>
    </w:p>
    <w:p w:rsidR="00000000" w:rsidDel="00000000" w:rsidP="00000000" w:rsidRDefault="00000000" w:rsidRPr="00000000" w14:paraId="00000006">
      <w:pPr>
        <w:jc w:val="center"/>
        <w:rPr>
          <w:b w:val="1"/>
          <w:bCs w:val="1"/>
        </w:rPr>
      </w:pPr>
      <w:r w:rsidDel="00000000" w:rsidR="00000000" w:rsidRPr="00000000">
        <w:rPr>
          <w:rtl w:val="0"/>
        </w:rPr>
      </w:r>
    </w:p>
    <w:p w:rsidR="00000000" w:rsidDel="00000000" w:rsidP="00000000" w:rsidRDefault="00000000" w:rsidRPr="00000000" w14:paraId="00000007">
      <w:pPr>
        <w:jc w:val="center"/>
        <w:rPr>
          <w:b w:val="1"/>
          <w:bCs w:val="1"/>
        </w:rPr>
      </w:pPr>
      <w:r w:rsidDel="00000000" w:rsidR="00000000" w:rsidRPr="00000000">
        <w:rPr>
          <w:rtl w:val="0"/>
        </w:rPr>
      </w:r>
    </w:p>
    <w:p w:rsidR="00000000" w:rsidDel="00000000" w:rsidP="00000000" w:rsidRDefault="00000000" w:rsidRPr="00000000" w14:paraId="00000008">
      <w:pPr>
        <w:jc w:val="center"/>
        <w:rPr>
          <w:b w:val="1"/>
          <w:bCs w:val="1"/>
        </w:rPr>
      </w:pPr>
      <w:r w:rsidDel="00000000" w:rsidR="00000000" w:rsidRPr="00000000">
        <w:rPr>
          <w:rtl w:val="0"/>
        </w:rPr>
      </w:r>
    </w:p>
    <w:p w:rsidR="00000000" w:rsidDel="00000000" w:rsidP="00000000" w:rsidRDefault="00000000" w:rsidRPr="00000000" w14:paraId="00000009">
      <w:pPr>
        <w:jc w:val="center"/>
        <w:rPr>
          <w:b w:val="1"/>
          <w:bCs w:val="1"/>
        </w:rPr>
      </w:pPr>
      <w:r w:rsidDel="00000000" w:rsidR="00000000" w:rsidRPr="00000000">
        <w:rPr>
          <w:rtl w:val="0"/>
        </w:rPr>
      </w:r>
    </w:p>
    <w:p w:rsidR="00000000" w:rsidDel="00000000" w:rsidP="00000000" w:rsidRDefault="00000000" w:rsidRPr="00000000" w14:paraId="0000000A">
      <w:pPr>
        <w:jc w:val="center"/>
        <w:rPr>
          <w:b w:val="1"/>
          <w:bCs w:val="1"/>
        </w:rPr>
      </w:pPr>
      <w:r w:rsidDel="00000000" w:rsidR="00000000" w:rsidRPr="00000000">
        <w:rPr>
          <w:rtl w:val="0"/>
        </w:rPr>
      </w:r>
    </w:p>
    <w:p w:rsidR="00000000" w:rsidDel="00000000" w:rsidP="00000000" w:rsidRDefault="00000000" w:rsidRPr="00000000" w14:paraId="0000000B">
      <w:pPr>
        <w:jc w:val="center"/>
        <w:rPr>
          <w:b w:val="1"/>
          <w:bCs w:val="1"/>
        </w:rPr>
      </w:pPr>
      <w:r w:rsidDel="00000000" w:rsidR="00000000" w:rsidRPr="00000000">
        <w:rPr>
          <w:rtl w:val="0"/>
        </w:rPr>
      </w:r>
    </w:p>
    <w:p w:rsidR="00000000" w:rsidDel="00000000" w:rsidP="00000000" w:rsidRDefault="00000000" w:rsidRPr="00000000" w14:paraId="0000000C">
      <w:pPr>
        <w:jc w:val="center"/>
        <w:rPr>
          <w:b w:val="1"/>
          <w:bCs w:val="1"/>
        </w:rPr>
      </w:pPr>
      <w:r w:rsidDel="00000000" w:rsidR="00000000" w:rsidRPr="00000000">
        <w:rPr>
          <w:rtl w:val="0"/>
        </w:rPr>
      </w:r>
    </w:p>
    <w:p w:rsidR="00000000" w:rsidDel="00000000" w:rsidP="00000000" w:rsidRDefault="00000000" w:rsidRPr="00000000" w14:paraId="0000000D">
      <w:pPr>
        <w:jc w:val="center"/>
        <w:rPr>
          <w:b w:val="1"/>
          <w:bCs w:val="1"/>
        </w:rPr>
      </w:pPr>
      <w:r w:rsidDel="00000000" w:rsidR="00000000" w:rsidRPr="00000000">
        <w:rPr>
          <w:rtl w:val="0"/>
        </w:rPr>
      </w:r>
    </w:p>
    <w:p w:rsidR="00000000" w:rsidDel="00000000" w:rsidP="00000000" w:rsidRDefault="00000000" w:rsidRPr="00000000" w14:paraId="0000000E">
      <w:pPr>
        <w:jc w:val="center"/>
        <w:rPr>
          <w:b w:val="1"/>
          <w:bCs w:val="1"/>
        </w:rPr>
      </w:pPr>
      <w:r w:rsidDel="00000000" w:rsidR="00000000" w:rsidRPr="00000000">
        <w:rPr>
          <w:rtl w:val="0"/>
        </w:rPr>
      </w:r>
    </w:p>
    <w:p w:rsidR="00000000" w:rsidDel="00000000" w:rsidP="00000000" w:rsidRDefault="00000000" w:rsidRPr="00000000" w14:paraId="0000000F">
      <w:pPr>
        <w:jc w:val="center"/>
        <w:rPr>
          <w:b w:val="1"/>
          <w:bCs w:val="1"/>
        </w:rPr>
      </w:pPr>
      <w:r w:rsidDel="00000000" w:rsidR="00000000" w:rsidRPr="00000000">
        <w:rPr>
          <w:rtl w:val="0"/>
        </w:rPr>
      </w:r>
    </w:p>
    <w:p w:rsidR="00000000" w:rsidDel="00000000" w:rsidP="00000000" w:rsidRDefault="00000000" w:rsidRPr="00000000" w14:paraId="00000010">
      <w:pPr>
        <w:jc w:val="center"/>
        <w:rPr>
          <w:b w:val="1"/>
          <w:bCs w:val="1"/>
        </w:rPr>
      </w:pPr>
      <w:r w:rsidDel="00000000" w:rsidR="00000000" w:rsidRPr="00000000">
        <w:rPr>
          <w:rtl w:val="0"/>
        </w:rPr>
      </w:r>
    </w:p>
    <w:p w:rsidR="00000000" w:rsidDel="00000000" w:rsidP="00000000" w:rsidRDefault="00000000" w:rsidRPr="00000000" w14:paraId="00000011">
      <w:pPr>
        <w:jc w:val="center"/>
        <w:rPr>
          <w:b w:val="1"/>
          <w:bCs w:val="1"/>
        </w:rPr>
      </w:pPr>
      <w:r w:rsidDel="00000000" w:rsidR="00000000" w:rsidRPr="00000000">
        <w:rPr>
          <w:rtl w:val="0"/>
        </w:rPr>
      </w:r>
    </w:p>
    <w:p w:rsidR="00000000" w:rsidDel="00000000" w:rsidP="00000000" w:rsidRDefault="00000000" w:rsidRPr="00000000" w14:paraId="00000012">
      <w:pPr>
        <w:jc w:val="center"/>
        <w:rPr>
          <w:b w:val="1"/>
          <w:bCs w:val="1"/>
        </w:rPr>
      </w:pPr>
      <w:r w:rsidDel="00000000" w:rsidR="00000000" w:rsidRPr="00000000">
        <w:rPr>
          <w:rtl w:val="0"/>
        </w:rPr>
      </w:r>
    </w:p>
    <w:p w:rsidR="00000000" w:rsidDel="00000000" w:rsidP="00000000" w:rsidRDefault="00000000" w:rsidRPr="00000000" w14:paraId="00000013">
      <w:pPr>
        <w:jc w:val="center"/>
        <w:rPr>
          <w:b w:val="1"/>
          <w:bCs w:val="1"/>
        </w:rPr>
      </w:pPr>
      <w:r w:rsidDel="00000000" w:rsidR="00000000" w:rsidRPr="00000000">
        <w:rPr>
          <w:rtl w:val="0"/>
        </w:rPr>
      </w:r>
    </w:p>
    <w:p w:rsidR="00000000" w:rsidDel="00000000" w:rsidP="00000000" w:rsidRDefault="00000000" w:rsidRPr="00000000" w14:paraId="00000014">
      <w:pPr>
        <w:jc w:val="center"/>
        <w:rPr>
          <w:b w:val="1"/>
          <w:bCs w:val="1"/>
        </w:rPr>
      </w:pPr>
      <w:r w:rsidDel="00000000" w:rsidR="00000000" w:rsidRPr="00000000">
        <w:rPr>
          <w:rtl w:val="0"/>
        </w:rPr>
      </w:r>
    </w:p>
    <w:p w:rsidR="00000000" w:rsidDel="00000000" w:rsidP="00000000" w:rsidRDefault="00000000" w:rsidRPr="00000000" w14:paraId="00000015">
      <w:pPr>
        <w:jc w:val="center"/>
        <w:rPr>
          <w:b w:val="1"/>
          <w:bCs w:val="1"/>
          <w:sz w:val="24"/>
          <w:szCs w:val="24"/>
        </w:rPr>
      </w:pPr>
      <w:r w:rsidDel="00000000" w:rsidR="00000000" w:rsidRPr="00000000">
        <w:rPr>
          <w:b w:val="1"/>
          <w:bCs w:val="1"/>
          <w:sz w:val="24"/>
          <w:szCs w:val="24"/>
          <w:rtl w:val="0"/>
        </w:rPr>
        <w:t xml:space="preserve">Avaliação A2 - Relatório do Trabalho</w:t>
      </w:r>
    </w:p>
    <w:p w:rsidR="00000000" w:rsidDel="00000000" w:rsidP="00000000" w:rsidRDefault="00000000" w:rsidRPr="00000000" w14:paraId="00000016">
      <w:pPr>
        <w:jc w:val="center"/>
        <w:rPr>
          <w:b w:val="1"/>
          <w:bCs w:val="1"/>
          <w:sz w:val="24"/>
          <w:szCs w:val="24"/>
        </w:rPr>
      </w:pPr>
      <w:r w:rsidDel="00000000" w:rsidR="00000000" w:rsidRPr="00000000">
        <w:rPr>
          <w:rtl w:val="0"/>
        </w:rPr>
      </w:r>
    </w:p>
    <w:p w:rsidR="00000000" w:rsidDel="00000000" w:rsidP="00000000" w:rsidRDefault="00000000" w:rsidRPr="00000000" w14:paraId="00000017">
      <w:pPr>
        <w:jc w:val="center"/>
        <w:rPr>
          <w:b w:val="1"/>
          <w:bCs w:val="1"/>
          <w:sz w:val="24"/>
          <w:szCs w:val="24"/>
        </w:rPr>
      </w:pPr>
      <w:r w:rsidDel="00000000" w:rsidR="00000000" w:rsidRPr="00000000">
        <w:rPr>
          <w:rtl w:val="0"/>
        </w:rPr>
      </w:r>
    </w:p>
    <w:p w:rsidR="00000000" w:rsidDel="00000000" w:rsidP="00000000" w:rsidRDefault="00000000" w:rsidRPr="00000000" w14:paraId="00000018">
      <w:pPr>
        <w:jc w:val="center"/>
        <w:rPr>
          <w:b w:val="1"/>
          <w:bCs w:val="1"/>
          <w:sz w:val="24"/>
          <w:szCs w:val="24"/>
        </w:rPr>
      </w:pPr>
      <w:r w:rsidDel="00000000" w:rsidR="00000000" w:rsidRPr="00000000">
        <w:rPr>
          <w:rtl w:val="0"/>
        </w:rPr>
      </w:r>
    </w:p>
    <w:p w:rsidR="00000000" w:rsidDel="00000000" w:rsidP="00000000" w:rsidRDefault="00000000" w:rsidRPr="00000000" w14:paraId="00000019">
      <w:pPr>
        <w:jc w:val="center"/>
        <w:rPr>
          <w:b w:val="1"/>
          <w:bCs w:val="1"/>
          <w:sz w:val="24"/>
          <w:szCs w:val="24"/>
        </w:rPr>
      </w:pPr>
      <w:r w:rsidDel="00000000" w:rsidR="00000000" w:rsidRPr="00000000">
        <w:rPr>
          <w:rtl w:val="0"/>
        </w:rPr>
      </w:r>
    </w:p>
    <w:p w:rsidR="00000000" w:rsidDel="00000000" w:rsidP="00000000" w:rsidRDefault="00000000" w:rsidRPr="00000000" w14:paraId="0000001A">
      <w:pPr>
        <w:jc w:val="center"/>
        <w:rPr>
          <w:b w:val="1"/>
          <w:bCs w:val="1"/>
          <w:sz w:val="24"/>
          <w:szCs w:val="24"/>
        </w:rPr>
      </w:pPr>
      <w:r w:rsidDel="00000000" w:rsidR="00000000" w:rsidRPr="00000000">
        <w:rPr>
          <w:rtl w:val="0"/>
        </w:rPr>
      </w:r>
    </w:p>
    <w:p w:rsidR="00000000" w:rsidDel="00000000" w:rsidP="00000000" w:rsidRDefault="00000000" w:rsidRPr="00000000" w14:paraId="0000001B">
      <w:pPr>
        <w:jc w:val="center"/>
        <w:rPr>
          <w:b w:val="1"/>
          <w:bCs w:val="1"/>
          <w:sz w:val="24"/>
          <w:szCs w:val="24"/>
        </w:rPr>
      </w:pPr>
      <w:r w:rsidDel="00000000" w:rsidR="00000000" w:rsidRPr="00000000">
        <w:rPr>
          <w:rtl w:val="0"/>
        </w:rPr>
      </w:r>
    </w:p>
    <w:p w:rsidR="00000000" w:rsidDel="00000000" w:rsidP="00000000" w:rsidRDefault="00000000" w:rsidRPr="00000000" w14:paraId="0000001C">
      <w:pPr>
        <w:jc w:val="center"/>
        <w:rPr>
          <w:b w:val="1"/>
          <w:bCs w:val="1"/>
          <w:sz w:val="24"/>
          <w:szCs w:val="24"/>
        </w:rPr>
      </w:pPr>
      <w:r w:rsidDel="00000000" w:rsidR="00000000" w:rsidRPr="00000000">
        <w:rPr>
          <w:rtl w:val="0"/>
        </w:rPr>
      </w:r>
    </w:p>
    <w:p w:rsidR="00000000" w:rsidDel="00000000" w:rsidP="00000000" w:rsidRDefault="00000000" w:rsidRPr="00000000" w14:paraId="0000001D">
      <w:pPr>
        <w:jc w:val="center"/>
        <w:rPr>
          <w:b w:val="1"/>
          <w:bCs w:val="1"/>
          <w:sz w:val="24"/>
          <w:szCs w:val="24"/>
        </w:rPr>
      </w:pPr>
      <w:r w:rsidDel="00000000" w:rsidR="00000000" w:rsidRPr="00000000">
        <w:rPr>
          <w:rtl w:val="0"/>
        </w:rPr>
      </w:r>
    </w:p>
    <w:p w:rsidR="00000000" w:rsidDel="00000000" w:rsidP="00000000" w:rsidRDefault="00000000" w:rsidRPr="00000000" w14:paraId="0000001E">
      <w:pPr>
        <w:jc w:val="center"/>
        <w:rPr>
          <w:b w:val="1"/>
          <w:bCs w:val="1"/>
          <w:sz w:val="24"/>
          <w:szCs w:val="24"/>
        </w:rPr>
      </w:pPr>
      <w:r w:rsidDel="00000000" w:rsidR="00000000" w:rsidRPr="00000000">
        <w:rPr>
          <w:rtl w:val="0"/>
        </w:rPr>
      </w:r>
    </w:p>
    <w:p w:rsidR="00000000" w:rsidDel="00000000" w:rsidP="00000000" w:rsidRDefault="00000000" w:rsidRPr="00000000" w14:paraId="0000001F">
      <w:pPr>
        <w:jc w:val="center"/>
        <w:rPr>
          <w:b w:val="1"/>
          <w:bCs w:val="1"/>
          <w:sz w:val="24"/>
          <w:szCs w:val="24"/>
        </w:rPr>
      </w:pPr>
      <w:r w:rsidDel="00000000" w:rsidR="00000000" w:rsidRPr="00000000">
        <w:rPr>
          <w:rtl w:val="0"/>
        </w:rPr>
      </w:r>
    </w:p>
    <w:p w:rsidR="00000000" w:rsidDel="00000000" w:rsidP="00000000" w:rsidRDefault="00000000" w:rsidRPr="00000000" w14:paraId="00000020">
      <w:pPr>
        <w:jc w:val="center"/>
        <w:rPr>
          <w:b w:val="1"/>
          <w:bCs w:val="1"/>
          <w:sz w:val="24"/>
          <w:szCs w:val="24"/>
        </w:rPr>
      </w:pPr>
      <w:r w:rsidDel="00000000" w:rsidR="00000000" w:rsidRPr="00000000">
        <w:rPr>
          <w:rtl w:val="0"/>
        </w:rPr>
      </w:r>
    </w:p>
    <w:p w:rsidR="00000000" w:rsidDel="00000000" w:rsidP="00000000" w:rsidRDefault="00000000" w:rsidRPr="00000000" w14:paraId="00000021">
      <w:pPr>
        <w:jc w:val="center"/>
        <w:rPr>
          <w:b w:val="1"/>
          <w:bCs w:val="1"/>
          <w:sz w:val="24"/>
          <w:szCs w:val="24"/>
        </w:rPr>
      </w:pPr>
      <w:r w:rsidDel="00000000" w:rsidR="00000000" w:rsidRPr="00000000">
        <w:rPr>
          <w:rtl w:val="0"/>
        </w:rPr>
      </w:r>
    </w:p>
    <w:p w:rsidR="00000000" w:rsidDel="00000000" w:rsidP="00000000" w:rsidRDefault="00000000" w:rsidRPr="00000000" w14:paraId="00000022">
      <w:pPr>
        <w:jc w:val="center"/>
        <w:rPr>
          <w:b w:val="1"/>
          <w:bCs w:val="1"/>
          <w:sz w:val="24"/>
          <w:szCs w:val="24"/>
        </w:rPr>
      </w:pPr>
      <w:r w:rsidDel="00000000" w:rsidR="00000000" w:rsidRPr="00000000">
        <w:rPr>
          <w:rtl w:val="0"/>
        </w:rPr>
      </w:r>
    </w:p>
    <w:p w:rsidR="00000000" w:rsidDel="00000000" w:rsidP="00000000" w:rsidRDefault="00000000" w:rsidRPr="00000000" w14:paraId="00000023">
      <w:pPr>
        <w:jc w:val="center"/>
        <w:rPr>
          <w:b w:val="1"/>
          <w:bCs w:val="1"/>
          <w:sz w:val="24"/>
          <w:szCs w:val="24"/>
        </w:rPr>
      </w:pPr>
      <w:r w:rsidDel="00000000" w:rsidR="00000000" w:rsidRPr="00000000">
        <w:rPr>
          <w:rtl w:val="0"/>
        </w:rPr>
      </w:r>
    </w:p>
    <w:p w:rsidR="00000000" w:rsidDel="00000000" w:rsidP="00000000" w:rsidRDefault="00000000" w:rsidRPr="00000000" w14:paraId="00000024">
      <w:pPr>
        <w:jc w:val="center"/>
        <w:rPr>
          <w:b w:val="1"/>
          <w:bCs w:val="1"/>
          <w:sz w:val="24"/>
          <w:szCs w:val="24"/>
        </w:rPr>
      </w:pPr>
      <w:r w:rsidDel="00000000" w:rsidR="00000000" w:rsidRPr="00000000">
        <w:rPr>
          <w:rtl w:val="0"/>
        </w:rPr>
      </w:r>
    </w:p>
    <w:p w:rsidR="00000000" w:rsidDel="00000000" w:rsidP="00000000" w:rsidRDefault="00000000" w:rsidRPr="00000000" w14:paraId="00000025">
      <w:pPr>
        <w:jc w:val="center"/>
        <w:rPr>
          <w:b w:val="1"/>
          <w:bCs w:val="1"/>
          <w:sz w:val="24"/>
          <w:szCs w:val="24"/>
        </w:rPr>
      </w:pPr>
      <w:r w:rsidDel="00000000" w:rsidR="00000000" w:rsidRPr="00000000">
        <w:rPr>
          <w:rtl w:val="0"/>
        </w:rPr>
      </w:r>
    </w:p>
    <w:p w:rsidR="00000000" w:rsidDel="00000000" w:rsidP="00000000" w:rsidRDefault="00000000" w:rsidRPr="00000000" w14:paraId="00000026">
      <w:pPr>
        <w:jc w:val="center"/>
        <w:rPr>
          <w:b w:val="1"/>
          <w:bCs w:val="1"/>
          <w:sz w:val="24"/>
          <w:szCs w:val="24"/>
        </w:rPr>
      </w:pPr>
      <w:r w:rsidDel="00000000" w:rsidR="00000000" w:rsidRPr="00000000">
        <w:rPr>
          <w:rtl w:val="0"/>
        </w:rPr>
      </w:r>
    </w:p>
    <w:p w:rsidR="00000000" w:rsidDel="00000000" w:rsidP="00000000" w:rsidRDefault="00000000" w:rsidRPr="00000000" w14:paraId="00000027">
      <w:pPr>
        <w:jc w:val="center"/>
        <w:rPr>
          <w:b w:val="1"/>
          <w:bCs w:val="1"/>
          <w:sz w:val="24"/>
          <w:szCs w:val="24"/>
        </w:rPr>
      </w:pPr>
      <w:r w:rsidDel="00000000" w:rsidR="00000000" w:rsidRPr="00000000">
        <w:rPr>
          <w:rtl w:val="0"/>
        </w:rPr>
      </w:r>
    </w:p>
    <w:p w:rsidR="00000000" w:rsidDel="00000000" w:rsidP="00000000" w:rsidRDefault="00000000" w:rsidRPr="00000000" w14:paraId="00000028">
      <w:pPr>
        <w:jc w:val="center"/>
        <w:rPr>
          <w:b w:val="1"/>
          <w:bCs w:val="1"/>
          <w:sz w:val="24"/>
          <w:szCs w:val="24"/>
        </w:rPr>
      </w:pPr>
      <w:r w:rsidDel="00000000" w:rsidR="00000000" w:rsidRPr="00000000">
        <w:rPr>
          <w:rtl w:val="0"/>
        </w:rPr>
      </w:r>
    </w:p>
    <w:p w:rsidR="00000000" w:rsidDel="00000000" w:rsidP="00000000" w:rsidRDefault="00000000" w:rsidRPr="00000000" w14:paraId="00000029">
      <w:pPr>
        <w:jc w:val="center"/>
        <w:rPr>
          <w:b w:val="1"/>
          <w:bCs w:val="1"/>
          <w:sz w:val="24"/>
          <w:szCs w:val="24"/>
        </w:rPr>
      </w:pPr>
      <w:r w:rsidDel="00000000" w:rsidR="00000000" w:rsidRPr="00000000">
        <w:rPr>
          <w:rtl w:val="0"/>
        </w:rPr>
      </w:r>
    </w:p>
    <w:p w:rsidR="00000000" w:rsidDel="00000000" w:rsidP="00000000" w:rsidRDefault="00000000" w:rsidRPr="00000000" w14:paraId="0000002A">
      <w:pPr>
        <w:jc w:val="center"/>
        <w:rPr>
          <w:b w:val="1"/>
          <w:bCs w:val="1"/>
          <w:sz w:val="24"/>
          <w:szCs w:val="24"/>
        </w:rPr>
      </w:pPr>
      <w:r w:rsidDel="00000000" w:rsidR="00000000" w:rsidRPr="00000000">
        <w:rPr>
          <w:rtl w:val="0"/>
        </w:rPr>
      </w:r>
    </w:p>
    <w:p w:rsidR="00000000" w:rsidDel="00000000" w:rsidP="00000000" w:rsidRDefault="00000000" w:rsidRPr="00000000" w14:paraId="0000002B">
      <w:pPr>
        <w:jc w:val="center"/>
        <w:rPr>
          <w:b w:val="1"/>
          <w:bCs w:val="1"/>
          <w:sz w:val="24"/>
          <w:szCs w:val="24"/>
        </w:rPr>
      </w:pPr>
      <w:r w:rsidDel="00000000" w:rsidR="00000000" w:rsidRPr="00000000">
        <w:rPr>
          <w:rtl w:val="0"/>
        </w:rPr>
      </w:r>
    </w:p>
    <w:p w:rsidR="00000000" w:rsidDel="00000000" w:rsidP="00000000" w:rsidRDefault="00000000" w:rsidRPr="00000000" w14:paraId="0000002C">
      <w:pPr>
        <w:jc w:val="center"/>
        <w:rPr>
          <w:b w:val="1"/>
          <w:bCs w:val="1"/>
          <w:sz w:val="24"/>
          <w:szCs w:val="24"/>
        </w:rPr>
      </w:pPr>
      <w:r w:rsidDel="00000000" w:rsidR="00000000" w:rsidRPr="00000000">
        <w:rPr>
          <w:rtl w:val="0"/>
        </w:rPr>
      </w:r>
    </w:p>
    <w:p w:rsidR="00000000" w:rsidDel="00000000" w:rsidP="00000000" w:rsidRDefault="00000000" w:rsidRPr="00000000" w14:paraId="0000002D">
      <w:pPr>
        <w:jc w:val="left"/>
        <w:rPr>
          <w:sz w:val="24"/>
          <w:szCs w:val="24"/>
        </w:rPr>
        <w:sectPr>
          <w:headerReference r:id="rId6" w:type="default"/>
          <w:headerReference r:id="rId7" w:type="first"/>
          <w:footerReference r:id="rId8" w:type="default"/>
          <w:footerReference r:id="rId9" w:type="first"/>
          <w:pgSz w:h="16834" w:w="11909" w:orient="portrait"/>
          <w:pgMar w:bottom="1440" w:top="1440" w:left="1440" w:right="1440" w:header="720" w:footer="720"/>
          <w:pgNumType w:start="3"/>
          <w:titlePg w:val="1"/>
        </w:sectPr>
      </w:pPr>
      <w:r w:rsidDel="00000000" w:rsidR="00000000" w:rsidRPr="00000000">
        <w:rPr>
          <w:rtl w:val="0"/>
        </w:rPr>
      </w:r>
    </w:p>
    <w:p w:rsidR="00000000" w:rsidDel="00000000" w:rsidP="00000000" w:rsidRDefault="00000000" w:rsidRPr="00000000" w14:paraId="0000002E">
      <w:pPr>
        <w:jc w:val="left"/>
        <w:rPr>
          <w:sz w:val="24"/>
          <w:szCs w:val="24"/>
        </w:rPr>
      </w:pPr>
      <w:r w:rsidDel="00000000" w:rsidR="00000000" w:rsidRPr="00000000">
        <w:rPr>
          <w:rtl w:val="0"/>
        </w:rPr>
      </w:r>
    </w:p>
    <w:p w:rsidR="00000000" w:rsidDel="00000000" w:rsidP="00000000" w:rsidRDefault="00000000" w:rsidRPr="00000000" w14:paraId="0000002F">
      <w:pPr>
        <w:jc w:val="center"/>
        <w:rPr>
          <w:b w:val="1"/>
          <w:bCs w:val="1"/>
          <w:sz w:val="24"/>
          <w:szCs w:val="24"/>
        </w:rPr>
      </w:pPr>
      <w:r w:rsidDel="00000000" w:rsidR="00000000" w:rsidRPr="00000000">
        <w:rPr>
          <w:b w:val="1"/>
          <w:bCs w:val="1"/>
          <w:sz w:val="24"/>
          <w:szCs w:val="24"/>
          <w:rtl w:val="0"/>
        </w:rPr>
        <w:t xml:space="preserve">Sumário</w:t>
      </w:r>
    </w:p>
    <w:p w:rsidR="00000000" w:rsidDel="00000000" w:rsidP="00000000" w:rsidRDefault="00000000" w:rsidRPr="00000000" w14:paraId="00000030">
      <w:pPr>
        <w:jc w:val="center"/>
        <w:rPr>
          <w:b w:val="1"/>
          <w:bCs w:val="1"/>
          <w:sz w:val="24"/>
          <w:szCs w:val="24"/>
        </w:rPr>
      </w:pPr>
      <w:r w:rsidDel="00000000" w:rsidR="00000000" w:rsidRPr="00000000">
        <w:rPr>
          <w:rtl w:val="0"/>
        </w:rPr>
      </w:r>
    </w:p>
    <w:p w:rsidR="00000000" w:rsidDel="00000000" w:rsidP="00000000" w:rsidRDefault="00000000" w:rsidRPr="00000000" w14:paraId="00000031">
      <w:pPr>
        <w:jc w:val="left"/>
        <w:rPr>
          <w:sz w:val="24"/>
          <w:szCs w:val="24"/>
        </w:rPr>
      </w:pPr>
      <w:r w:rsidDel="00000000" w:rsidR="00000000" w:rsidRPr="00000000">
        <w:rPr>
          <w:rtl w:val="0"/>
        </w:rPr>
      </w:r>
    </w:p>
    <w:sdt>
      <w:sdtPr>
        <w:id w:val="1035160794"/>
        <w:docPartObj>
          <w:docPartGallery w:val="Table of Contents"/>
          <w:docPartUnique w:val="1"/>
        </w:docPartObj>
      </w:sdtPr>
      <w:sdtContent>
        <w:p w:rsidR="00000000" w:rsidDel="00000000" w:rsidP="00000000" w:rsidRDefault="00000000" w:rsidRPr="00000000" w14:paraId="0000003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xk2m1of5yww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INTRODUÇÃO</w:t>
              <w:tab/>
              <w:t xml:space="preserve">3</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gk76kbqxq3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Objetivo</w:t>
              <w:tab/>
              <w:t xml:space="preserve">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3j4smgpbt9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Visão geral dos domínios</w:t>
              <w:tab/>
              <w:t xml:space="preserve">3</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y5up57go6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METODOLOGIA GERAL</w:t>
              <w:tab/>
              <w:t xml:space="preserve">3</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7duodlf9p2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Separação treino/validação/teste</w:t>
              <w:tab/>
              <w:t xml:space="preserve">3</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q3h4f77zii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Pré-processamento e representação</w:t>
              <w:tab/>
              <w:t xml:space="preserve">4</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kk6k72usn7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Algoritmos e ajustes de hiperparâmetros</w:t>
              <w:tab/>
              <w:t xml:space="preserve">4</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sbshhr94p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Métricas de avaliação</w:t>
              <w:tab/>
              <w:t xml:space="preserve">4</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yuccqft6jo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Explicabilidade dos modelos(Gráfico SHAP beeswarm)</w:t>
              <w:tab/>
              <w:t xml:space="preserve">5</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nqy3gsl0u0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Programa para criação de histogramas(parte 1)</w:t>
              <w:tab/>
              <w:t xml:space="preserve">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skwb61exhy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BASE 1 - Análise de sentimentos em avaliações</w:t>
              <w:tab/>
              <w:t xml:space="preserve">6</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msrk7xa0wl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Descrição da base de dados</w:t>
              <w:tab/>
              <w:t xml:space="preserve">6</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ij3ufutwak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Balanceamento das classes</w:t>
              <w:tab/>
              <w:t xml:space="preserve">7</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18wym12s5j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Separação dos dados e pré-processamento</w:t>
              <w:tab/>
              <w:t xml:space="preserve">7</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zonjxgfc59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Comparação dos algoritmos</w:t>
              <w:tab/>
              <w:t xml:space="preserve">8</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1393xynr8g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Avaliação do melhor modelo</w:t>
              <w:tab/>
              <w:t xml:space="preserve">9</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xv39ztbhtj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Explicabilidade(gráfico beeswarm)</w:t>
              <w:tab/>
              <w:t xml:space="preserve">12</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7j4wcfdgih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Aplicação do programa da parte 1</w:t>
              <w:tab/>
              <w:t xml:space="preserve">13</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ly2apcvvui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BASE 2 - PARKINSON</w:t>
              <w:tab/>
              <w:t xml:space="preserve">17</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hcf3vyk2vv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4.1. Descrição da base de dados</w:t>
              <w:tab/>
              <w:t xml:space="preserve">17</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q1fvwqudsz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Balanceamento das classes</w:t>
              <w:tab/>
              <w:t xml:space="preserve">17</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crlzn7pf7a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Separação dos dados e pré-processamento</w:t>
              <w:tab/>
              <w:t xml:space="preserve">18</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jm3dp8novo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Comparação dos algoritmos</w:t>
              <w:tab/>
              <w:t xml:space="preserve">18</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ydcs3hfowa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Avaliação do melhor modelo</w:t>
              <w:tab/>
              <w:t xml:space="preserve">19</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yziayczb1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Explicabilidade(gráfico beeswarm)</w:t>
              <w:tab/>
              <w:t xml:space="preserve">21</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p54els02y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 Aplicação do programa da parte 1</w:t>
              <w:tab/>
              <w:t xml:space="preserve">22</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lh44gnjsev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BASE 3 - Sites de phishing</w:t>
              <w:tab/>
              <w:t xml:space="preserve">25</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d1tie18j6p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Descrição da base de dados</w:t>
              <w:tab/>
              <w:t xml:space="preserve">25</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743v1jipo5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Balanceamento das classes</w:t>
              <w:tab/>
              <w:t xml:space="preserve">26</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wwrz0717y1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Separação dos dados e pré-processamento</w:t>
              <w:tab/>
              <w:t xml:space="preserve">27</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oilqlgjss6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Comparação dos algoritmos</w:t>
              <w:tab/>
              <w:t xml:space="preserve">27</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q4z6xxnnkv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Avaliação do melhor modelo</w:t>
              <w:tab/>
              <w:t xml:space="preserve">28</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8melwmhar6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 Explicabilidade(gráfico beeswarm)</w:t>
              <w:tab/>
              <w:t xml:space="preserve">30</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hfd53wistt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 Aplicação do programa da parte 1</w:t>
              <w:tab/>
              <w:t xml:space="preserve">32</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szjvis20fd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CONCLUSÃO</w:t>
              <w:tab/>
              <w:t xml:space="preserve">35</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0om4mqhwof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REFERÊNCIAS</w:t>
              <w:tab/>
              <w:t xml:space="preserve">37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6">
      <w:pPr>
        <w:pStyle w:val="Heading1"/>
        <w:rPr/>
      </w:pPr>
      <w:bookmarkStart w:colFirst="0" w:colLast="0" w:name="_rd7lgarzufwe" w:id="0"/>
      <w:bookmarkEnd w:id="0"/>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1"/>
        <w:rPr/>
      </w:pPr>
      <w:bookmarkStart w:colFirst="0" w:colLast="0" w:name="_jzppasmc2ow8" w:id="1"/>
      <w:bookmarkEnd w:id="1"/>
      <w:r w:rsidDel="00000000" w:rsidR="00000000" w:rsidRPr="00000000">
        <w:rPr>
          <w:rtl w:val="0"/>
        </w:rPr>
      </w:r>
    </w:p>
    <w:p w:rsidR="00000000" w:rsidDel="00000000" w:rsidP="00000000" w:rsidRDefault="00000000" w:rsidRPr="00000000" w14:paraId="00000059">
      <w:pPr>
        <w:pStyle w:val="Heading1"/>
        <w:rPr/>
      </w:pPr>
      <w:bookmarkStart w:colFirst="0" w:colLast="0" w:name="_xk2m1of5yww7" w:id="2"/>
      <w:bookmarkEnd w:id="2"/>
      <w:r w:rsidDel="00000000" w:rsidR="00000000" w:rsidRPr="00000000">
        <w:rPr>
          <w:rtl w:val="0"/>
        </w:rPr>
        <w:t xml:space="preserve">1. INTRODUÇÃO</w:t>
      </w:r>
    </w:p>
    <w:p w:rsidR="00000000" w:rsidDel="00000000" w:rsidP="00000000" w:rsidRDefault="00000000" w:rsidRPr="00000000" w14:paraId="0000005A">
      <w:pPr>
        <w:ind w:left="0" w:firstLine="0"/>
        <w:jc w:val="left"/>
        <w:rPr>
          <w:sz w:val="24"/>
          <w:szCs w:val="24"/>
        </w:rPr>
      </w:pPr>
      <w:r w:rsidDel="00000000" w:rsidR="00000000" w:rsidRPr="00000000">
        <w:rPr>
          <w:rtl w:val="0"/>
        </w:rPr>
      </w:r>
    </w:p>
    <w:p w:rsidR="00000000" w:rsidDel="00000000" w:rsidP="00000000" w:rsidRDefault="00000000" w:rsidRPr="00000000" w14:paraId="0000005B">
      <w:pPr>
        <w:pStyle w:val="Heading2"/>
        <w:rPr/>
      </w:pPr>
      <w:bookmarkStart w:colFirst="0" w:colLast="0" w:name="_5gk76kbqxq3r" w:id="3"/>
      <w:bookmarkEnd w:id="3"/>
      <w:r w:rsidDel="00000000" w:rsidR="00000000" w:rsidRPr="00000000">
        <w:rPr>
          <w:rtl w:val="0"/>
        </w:rPr>
        <w:t xml:space="preserve">1.1. Objetivo</w:t>
      </w:r>
    </w:p>
    <w:p w:rsidR="00000000" w:rsidDel="00000000" w:rsidP="00000000" w:rsidRDefault="00000000" w:rsidRPr="00000000" w14:paraId="0000005C">
      <w:pPr>
        <w:ind w:left="0" w:firstLine="0"/>
        <w:jc w:val="both"/>
        <w:rPr>
          <w:sz w:val="24"/>
          <w:szCs w:val="24"/>
        </w:rPr>
      </w:pPr>
      <w:r w:rsidDel="00000000" w:rsidR="00000000" w:rsidRPr="00000000">
        <w:rPr>
          <w:sz w:val="24"/>
          <w:szCs w:val="24"/>
          <w:rtl w:val="0"/>
        </w:rPr>
        <w:t xml:space="preserve">Este trabalho tem como objetivo desenvolver e avaliar diferentes modelos de aprendizado de máquina, utilizando bases de dados supervisionadas binárias. Além disso, o trabalho propõe o desenvolvimento de um programa reutilizável que cria gráficos no formato de histogramas, para auxiliar na definição de faixas de decisão a partir das probabilidades estimadas pelos modelos.</w:t>
      </w:r>
    </w:p>
    <w:p w:rsidR="00000000" w:rsidDel="00000000" w:rsidP="00000000" w:rsidRDefault="00000000" w:rsidRPr="00000000" w14:paraId="0000005D">
      <w:pPr>
        <w:ind w:left="0" w:firstLine="0"/>
        <w:jc w:val="left"/>
        <w:rPr>
          <w:sz w:val="24"/>
          <w:szCs w:val="24"/>
        </w:rPr>
      </w:pPr>
      <w:r w:rsidDel="00000000" w:rsidR="00000000" w:rsidRPr="00000000">
        <w:rPr>
          <w:rtl w:val="0"/>
        </w:rPr>
      </w:r>
    </w:p>
    <w:p w:rsidR="00000000" w:rsidDel="00000000" w:rsidP="00000000" w:rsidRDefault="00000000" w:rsidRPr="00000000" w14:paraId="0000005E">
      <w:pPr>
        <w:pStyle w:val="Heading2"/>
        <w:rPr/>
      </w:pPr>
      <w:bookmarkStart w:colFirst="0" w:colLast="0" w:name="_i3j4smgpbt9x" w:id="4"/>
      <w:bookmarkEnd w:id="4"/>
      <w:r w:rsidDel="00000000" w:rsidR="00000000" w:rsidRPr="00000000">
        <w:rPr>
          <w:rtl w:val="0"/>
        </w:rPr>
        <w:t xml:space="preserve">1.2. Visão geral dos domínios</w:t>
      </w:r>
    </w:p>
    <w:p w:rsidR="00000000" w:rsidDel="00000000" w:rsidP="00000000" w:rsidRDefault="00000000" w:rsidRPr="00000000" w14:paraId="0000005F">
      <w:pPr>
        <w:ind w:left="0" w:firstLine="0"/>
        <w:jc w:val="left"/>
        <w:rPr>
          <w:sz w:val="24"/>
          <w:szCs w:val="24"/>
        </w:rPr>
      </w:pPr>
      <w:r w:rsidDel="00000000" w:rsidR="00000000" w:rsidRPr="00000000">
        <w:rPr>
          <w:sz w:val="24"/>
          <w:szCs w:val="24"/>
          <w:rtl w:val="0"/>
        </w:rPr>
        <w:t xml:space="preserve">Os três domínios escolhidos foram os seguintes:</w:t>
        <w:br w:type="textWrapping"/>
      </w:r>
    </w:p>
    <w:tbl>
      <w:tblPr>
        <w:tblStyle w:val="Table1"/>
        <w:tblW w:w="9029.0" w:type="dxa"/>
        <w:jc w:val="left"/>
        <w:tblBorders>
          <w:top w:color="dddbd2" w:space="0" w:sz="8" w:val="single"/>
          <w:left w:color="dddbd2" w:space="0" w:sz="8" w:val="single"/>
          <w:bottom w:color="dddbd2" w:space="0" w:sz="8" w:val="single"/>
          <w:right w:color="dddbd2" w:space="0" w:sz="8" w:val="single"/>
          <w:insideH w:color="dddbd2" w:space="0" w:sz="8" w:val="single"/>
          <w:insideV w:color="dddbd2"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2f4f41"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4"/>
                <w:szCs w:val="24"/>
              </w:rPr>
            </w:pPr>
            <w:r w:rsidDel="00000000" w:rsidR="00000000" w:rsidRPr="00000000">
              <w:rPr>
                <w:b w:val="1"/>
                <w:bCs w:val="1"/>
                <w:color w:val="ffffff"/>
                <w:sz w:val="24"/>
                <w:szCs w:val="24"/>
                <w:rtl w:val="0"/>
              </w:rPr>
              <w:t xml:space="preserve">Base de Dados</w:t>
            </w:r>
          </w:p>
        </w:tc>
        <w:tc>
          <w:tcPr>
            <w:shd w:fill="2f4f41"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4"/>
                <w:szCs w:val="24"/>
              </w:rPr>
            </w:pPr>
            <w:r w:rsidDel="00000000" w:rsidR="00000000" w:rsidRPr="00000000">
              <w:rPr>
                <w:b w:val="1"/>
                <w:bCs w:val="1"/>
                <w:color w:val="ffffff"/>
                <w:sz w:val="24"/>
                <w:szCs w:val="24"/>
                <w:rtl w:val="0"/>
              </w:rPr>
              <w:t xml:space="preserve">Classe Positiva</w:t>
            </w:r>
          </w:p>
        </w:tc>
      </w:tr>
      <w:tr>
        <w:trPr>
          <w:cantSplit w:val="0"/>
          <w:tblHeader w:val="0"/>
        </w:trPr>
        <w:tc>
          <w:tcPr>
            <w:shd w:fill="edebe4"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Sentimentos de avaliações</w:t>
            </w:r>
          </w:p>
        </w:tc>
        <w:tc>
          <w:tcPr>
            <w:shd w:fill="edebe4"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“class” = o sentimento é positivo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Parkinson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“status” = a pessoa tem Parkinson</w:t>
            </w:r>
          </w:p>
        </w:tc>
      </w:tr>
      <w:tr>
        <w:trPr>
          <w:cantSplit w:val="0"/>
          <w:tblHeader w:val="0"/>
        </w:trPr>
        <w:tc>
          <w:tcPr>
            <w:shd w:fill="edebe4"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Sites de phishing</w:t>
            </w:r>
          </w:p>
        </w:tc>
        <w:tc>
          <w:tcPr>
            <w:shd w:fill="edebe4"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“result” = é um site de phishing</w:t>
            </w:r>
          </w:p>
        </w:tc>
      </w:tr>
    </w:tbl>
    <w:p w:rsidR="00000000" w:rsidDel="00000000" w:rsidP="00000000" w:rsidRDefault="00000000" w:rsidRPr="00000000" w14:paraId="00000068">
      <w:pPr>
        <w:spacing w:after="200" w:lineRule="auto"/>
        <w:jc w:val="center"/>
        <w:rPr>
          <w:sz w:val="24"/>
          <w:szCs w:val="24"/>
        </w:rPr>
      </w:pPr>
      <w:r w:rsidDel="00000000" w:rsidR="00000000" w:rsidRPr="00000000">
        <w:rPr>
          <w:b w:val="1"/>
          <w:bCs w:val="1"/>
          <w:i w:val="1"/>
          <w:iCs w:val="1"/>
          <w:sz w:val="19"/>
          <w:szCs w:val="19"/>
          <w:rtl w:val="0"/>
        </w:rPr>
        <w:t xml:space="preserve">Tabela 1. Visão geral dos três domínios estudados, com a base de dados e a definição da classe positiva em cada um </w:t>
      </w:r>
      <w:r w:rsidDel="00000000" w:rsidR="00000000" w:rsidRPr="00000000">
        <w:rPr>
          <w:rtl w:val="0"/>
        </w:rPr>
      </w:r>
    </w:p>
    <w:p w:rsidR="00000000" w:rsidDel="00000000" w:rsidP="00000000" w:rsidRDefault="00000000" w:rsidRPr="00000000" w14:paraId="00000069">
      <w:pPr>
        <w:pStyle w:val="Heading1"/>
        <w:rPr/>
      </w:pPr>
      <w:bookmarkStart w:colFirst="0" w:colLast="0" w:name="_ry5up57go6f" w:id="5"/>
      <w:bookmarkEnd w:id="5"/>
      <w:r w:rsidDel="00000000" w:rsidR="00000000" w:rsidRPr="00000000">
        <w:rPr>
          <w:rtl w:val="0"/>
        </w:rPr>
        <w:t xml:space="preserve">2. METODOLOGIA GERAL</w:t>
      </w:r>
    </w:p>
    <w:p w:rsidR="00000000" w:rsidDel="00000000" w:rsidP="00000000" w:rsidRDefault="00000000" w:rsidRPr="00000000" w14:paraId="0000006A">
      <w:pPr>
        <w:ind w:left="0" w:firstLine="0"/>
        <w:jc w:val="both"/>
        <w:rPr>
          <w:sz w:val="24"/>
          <w:szCs w:val="24"/>
        </w:rPr>
      </w:pPr>
      <w:r w:rsidDel="00000000" w:rsidR="00000000" w:rsidRPr="00000000">
        <w:rPr>
          <w:sz w:val="24"/>
          <w:szCs w:val="24"/>
          <w:rtl w:val="0"/>
        </w:rPr>
        <w:t xml:space="preserve">Esta seção apresenta os conceitos e procedimentos comuns à construção e avaliação dos modelos nos três domínios estudados. As decisões específicas de cada base de dados são detalhadas nas suas respectivas seções.</w:t>
      </w:r>
    </w:p>
    <w:p w:rsidR="00000000" w:rsidDel="00000000" w:rsidP="00000000" w:rsidRDefault="00000000" w:rsidRPr="00000000" w14:paraId="0000006B">
      <w:pPr>
        <w:ind w:left="0" w:firstLine="0"/>
        <w:jc w:val="both"/>
        <w:rPr>
          <w:sz w:val="24"/>
          <w:szCs w:val="24"/>
        </w:rPr>
      </w:pPr>
      <w:r w:rsidDel="00000000" w:rsidR="00000000" w:rsidRPr="00000000">
        <w:rPr>
          <w:rtl w:val="0"/>
        </w:rPr>
      </w:r>
    </w:p>
    <w:p w:rsidR="00000000" w:rsidDel="00000000" w:rsidP="00000000" w:rsidRDefault="00000000" w:rsidRPr="00000000" w14:paraId="0000006C">
      <w:pPr>
        <w:pStyle w:val="Heading2"/>
        <w:rPr/>
      </w:pPr>
      <w:bookmarkStart w:colFirst="0" w:colLast="0" w:name="_l7duodlf9p2m" w:id="6"/>
      <w:bookmarkEnd w:id="6"/>
      <w:r w:rsidDel="00000000" w:rsidR="00000000" w:rsidRPr="00000000">
        <w:rPr>
          <w:rtl w:val="0"/>
        </w:rPr>
        <w:t xml:space="preserve">2.1. Separação treino/validação/teste</w:t>
      </w:r>
    </w:p>
    <w:p w:rsidR="00000000" w:rsidDel="00000000" w:rsidP="00000000" w:rsidRDefault="00000000" w:rsidRPr="00000000" w14:paraId="0000006D">
      <w:pPr>
        <w:ind w:left="0" w:firstLine="0"/>
        <w:jc w:val="both"/>
        <w:rPr>
          <w:sz w:val="24"/>
          <w:szCs w:val="24"/>
        </w:rPr>
      </w:pPr>
      <w:r w:rsidDel="00000000" w:rsidR="00000000" w:rsidRPr="00000000">
        <w:rPr>
          <w:sz w:val="24"/>
          <w:szCs w:val="24"/>
          <w:rtl w:val="0"/>
        </w:rPr>
        <w:t xml:space="preserve">Em cada domínio, a base de dados foi dividida em um conjunto de treinamento, utilizado para ajustar os modelos, e um conjunto de teste, reservado exclusivamente para a avaliação final. Essa separação existe porque o desempenho de um modelo sobre os dados usados em seu próprio treinamento tende a ser otimista e não reflete sua capacidade de generalizar para dados novos.</w:t>
      </w:r>
    </w:p>
    <w:p w:rsidR="00000000" w:rsidDel="00000000" w:rsidP="00000000" w:rsidRDefault="00000000" w:rsidRPr="00000000" w14:paraId="0000006E">
      <w:pPr>
        <w:ind w:left="0" w:firstLine="0"/>
        <w:jc w:val="both"/>
        <w:rPr>
          <w:sz w:val="24"/>
          <w:szCs w:val="24"/>
        </w:rPr>
      </w:pPr>
      <w:r w:rsidDel="00000000" w:rsidR="00000000" w:rsidRPr="00000000">
        <w:rPr>
          <w:sz w:val="24"/>
          <w:szCs w:val="24"/>
          <w:rtl w:val="0"/>
        </w:rPr>
        <w:t xml:space="preserve">Além do ajuste dos modelos, é necessário escolher hiperparâmetros e selecionar, entre os algoritmos testados, aquele com melhor desempenho. Essas decisões não podem ser tomadas com base no conjunto de teste, sob pena de o resultado final deixar de representar uma estimativa honesta de generalização. Por isso, parte dos dados de treinamento foi destinada à validação, etapa em que diferentes configurações de modelo são comparadas antes da avaliação final. O conjunto de teste permaneceu isolado dessas decisões, sendo utilizado uma única vez, ao final do processo, para reportar o desempenho de cada modelo.</w:t>
      </w:r>
    </w:p>
    <w:p w:rsidR="00000000" w:rsidDel="00000000" w:rsidP="00000000" w:rsidRDefault="00000000" w:rsidRPr="00000000" w14:paraId="0000006F">
      <w:pPr>
        <w:pStyle w:val="Heading2"/>
        <w:rPr/>
      </w:pPr>
      <w:bookmarkStart w:colFirst="0" w:colLast="0" w:name="_fossrzdeyeg4" w:id="7"/>
      <w:bookmarkEnd w:id="7"/>
      <w:r w:rsidDel="00000000" w:rsidR="00000000" w:rsidRPr="00000000">
        <w:rPr>
          <w:rtl w:val="0"/>
        </w:rPr>
      </w:r>
    </w:p>
    <w:p w:rsidR="00000000" w:rsidDel="00000000" w:rsidP="00000000" w:rsidRDefault="00000000" w:rsidRPr="00000000" w14:paraId="00000070">
      <w:pPr>
        <w:pStyle w:val="Heading2"/>
        <w:rPr/>
      </w:pPr>
      <w:bookmarkStart w:colFirst="0" w:colLast="0" w:name="_dq3h4f77ziij" w:id="8"/>
      <w:bookmarkEnd w:id="8"/>
      <w:r w:rsidDel="00000000" w:rsidR="00000000" w:rsidRPr="00000000">
        <w:rPr>
          <w:rtl w:val="0"/>
        </w:rPr>
        <w:t xml:space="preserve">2.2. Pré-processamento e representação</w:t>
      </w:r>
    </w:p>
    <w:p w:rsidR="00000000" w:rsidDel="00000000" w:rsidP="00000000" w:rsidRDefault="00000000" w:rsidRPr="00000000" w14:paraId="00000071">
      <w:pPr>
        <w:jc w:val="both"/>
        <w:rPr>
          <w:sz w:val="24"/>
          <w:szCs w:val="24"/>
        </w:rPr>
      </w:pPr>
      <w:r w:rsidDel="00000000" w:rsidR="00000000" w:rsidRPr="00000000">
        <w:rPr>
          <w:sz w:val="24"/>
          <w:szCs w:val="24"/>
          <w:rtl w:val="0"/>
        </w:rPr>
        <w:t xml:space="preserve">Os dados brutos de cada domínio foram transformados em representações numéricas adequadas aos algoritmos de aprendizado. Dependendo do tipo de dado, foram utilizadas diferentes técnicas:</w:t>
      </w:r>
    </w:p>
    <w:p w:rsidR="00000000" w:rsidDel="00000000" w:rsidP="00000000" w:rsidRDefault="00000000" w:rsidRPr="00000000" w14:paraId="00000072">
      <w:pPr>
        <w:numPr>
          <w:ilvl w:val="0"/>
          <w:numId w:val="3"/>
        </w:numPr>
        <w:ind w:left="720" w:hanging="360"/>
        <w:jc w:val="both"/>
        <w:rPr>
          <w:sz w:val="24"/>
          <w:szCs w:val="24"/>
        </w:rPr>
      </w:pPr>
      <w:r w:rsidDel="00000000" w:rsidR="00000000" w:rsidRPr="00000000">
        <w:rPr>
          <w:sz w:val="24"/>
          <w:szCs w:val="24"/>
          <w:rtl w:val="0"/>
        </w:rPr>
        <w:t xml:space="preserve">Variáveis categóricas foram convertidas por meio de One-Hot Encoding, técnica que cria uma coluna binária para cada categoria possível, evitando que o modelo interprete uma ordem inexistente entre categorias.</w:t>
      </w:r>
    </w:p>
    <w:p w:rsidR="00000000" w:rsidDel="00000000" w:rsidP="00000000" w:rsidRDefault="00000000" w:rsidRPr="00000000" w14:paraId="00000073">
      <w:pPr>
        <w:numPr>
          <w:ilvl w:val="0"/>
          <w:numId w:val="3"/>
        </w:numPr>
        <w:ind w:left="720" w:hanging="360"/>
        <w:jc w:val="both"/>
        <w:rPr>
          <w:sz w:val="24"/>
          <w:szCs w:val="24"/>
        </w:rPr>
      </w:pPr>
      <w:r w:rsidDel="00000000" w:rsidR="00000000" w:rsidRPr="00000000">
        <w:rPr>
          <w:sz w:val="24"/>
          <w:szCs w:val="24"/>
          <w:rtl w:val="0"/>
        </w:rPr>
        <w:t xml:space="preserve">Dados textuais foram representados por meio de TF-IDF (Term Frequency – Inverse Document Frequency), que atribui a cada termo um peso proporcional à sua frequência no documento e inversamente proporcional à sua frequência no conjunto de documentos, reduzindo a influência de termos muito comuns e pouco informativos.</w:t>
      </w:r>
    </w:p>
    <w:p w:rsidR="00000000" w:rsidDel="00000000" w:rsidP="00000000" w:rsidRDefault="00000000" w:rsidRPr="00000000" w14:paraId="00000074">
      <w:pPr>
        <w:numPr>
          <w:ilvl w:val="0"/>
          <w:numId w:val="3"/>
        </w:numPr>
        <w:ind w:left="720" w:hanging="360"/>
        <w:jc w:val="both"/>
        <w:rPr>
          <w:sz w:val="24"/>
          <w:szCs w:val="24"/>
        </w:rPr>
      </w:pPr>
      <w:r w:rsidDel="00000000" w:rsidR="00000000" w:rsidRPr="00000000">
        <w:rPr>
          <w:sz w:val="24"/>
          <w:szCs w:val="24"/>
          <w:rtl w:val="0"/>
        </w:rPr>
        <w:t xml:space="preserve">Variáveis numéricas, quando presentes, podem exigir escalonamento, dependendo da sensibilidade do algoritmo à escala dos atributos.</w:t>
      </w:r>
    </w:p>
    <w:p w:rsidR="00000000" w:rsidDel="00000000" w:rsidP="00000000" w:rsidRDefault="00000000" w:rsidRPr="00000000" w14:paraId="00000075">
      <w:pPr>
        <w:jc w:val="both"/>
        <w:rPr>
          <w:sz w:val="24"/>
          <w:szCs w:val="24"/>
        </w:rPr>
      </w:pPr>
      <w:r w:rsidDel="00000000" w:rsidR="00000000" w:rsidRPr="00000000">
        <w:rPr>
          <w:sz w:val="24"/>
          <w:szCs w:val="24"/>
          <w:rtl w:val="0"/>
        </w:rPr>
        <w:t xml:space="preserve">Em todos os casos, as transformações foram ajustadas exclusivamente com os dados de treinamento e depois aplicadas, sem novo ajuste, aos dados de validação e de teste. Esse cuidado evita o vazamento de informação: se uma transformação for ajustada com dados que o modelo não deveria conhecer no momento da predição, as métricas de avaliação deixam de refletir o desempenho real do modelo.</w:t>
      </w:r>
    </w:p>
    <w:p w:rsidR="00000000" w:rsidDel="00000000" w:rsidP="00000000" w:rsidRDefault="00000000" w:rsidRPr="00000000" w14:paraId="00000076">
      <w:pPr>
        <w:rPr>
          <w:sz w:val="24"/>
          <w:szCs w:val="24"/>
        </w:rPr>
      </w:pPr>
      <w:r w:rsidDel="00000000" w:rsidR="00000000" w:rsidRPr="00000000">
        <w:rPr>
          <w:rtl w:val="0"/>
        </w:rPr>
      </w:r>
    </w:p>
    <w:p w:rsidR="00000000" w:rsidDel="00000000" w:rsidP="00000000" w:rsidRDefault="00000000" w:rsidRPr="00000000" w14:paraId="00000077">
      <w:pPr>
        <w:pStyle w:val="Heading2"/>
        <w:rPr/>
      </w:pPr>
      <w:bookmarkStart w:colFirst="0" w:colLast="0" w:name="_gkk6k72usn7e" w:id="9"/>
      <w:bookmarkEnd w:id="9"/>
      <w:r w:rsidDel="00000000" w:rsidR="00000000" w:rsidRPr="00000000">
        <w:rPr>
          <w:rtl w:val="0"/>
        </w:rPr>
        <w:t xml:space="preserve">2.3. Algoritmos e ajustes de hiperparâmetros</w:t>
      </w:r>
    </w:p>
    <w:p w:rsidR="00000000" w:rsidDel="00000000" w:rsidP="00000000" w:rsidRDefault="00000000" w:rsidRPr="00000000" w14:paraId="00000078">
      <w:pPr>
        <w:jc w:val="both"/>
        <w:rPr>
          <w:sz w:val="24"/>
          <w:szCs w:val="24"/>
        </w:rPr>
      </w:pPr>
      <w:r w:rsidDel="00000000" w:rsidR="00000000" w:rsidRPr="00000000">
        <w:rPr>
          <w:sz w:val="24"/>
          <w:szCs w:val="24"/>
          <w:rtl w:val="0"/>
        </w:rPr>
        <w:t xml:space="preserve">Para cada domínio, foram treinados e comparados ao menos três algoritmos de classificação binária, todos capazes de fornecer uma estimativa de probabilidade para a classe positiva, requisito necessário para a construção do histograma da Parte 1.</w:t>
      </w:r>
    </w:p>
    <w:p w:rsidR="00000000" w:rsidDel="00000000" w:rsidP="00000000" w:rsidRDefault="00000000" w:rsidRPr="00000000" w14:paraId="00000079">
      <w:pPr>
        <w:jc w:val="both"/>
        <w:rPr>
          <w:sz w:val="24"/>
          <w:szCs w:val="24"/>
        </w:rPr>
      </w:pPr>
      <w:r w:rsidDel="00000000" w:rsidR="00000000" w:rsidRPr="00000000">
        <w:rPr>
          <w:sz w:val="24"/>
          <w:szCs w:val="24"/>
          <w:rtl w:val="0"/>
        </w:rPr>
        <w:t xml:space="preserve">Cada algoritmo possui hiperparâmetros, configurações definidas antes do treinamento, e não aprendidas a partir dos dados, como a profundidade máxima de uma árvore de decisão ou o parâmetro de regularização de uma regressão logística. O ajuste desses hiperparâmetros foi feito por meio de busca sistemática, testando diferentes combinações de valores e comparando o desempenho de cada uma na etapa de validação descrita na Seção 2.1. A combinação com melhor desempenho médio de validação foi selecionada para representar o algoritmo, e o algoritmo com melhor desempenho entre os testados foi eleito o modelo final do domínio.</w:t>
      </w:r>
    </w:p>
    <w:p w:rsidR="00000000" w:rsidDel="00000000" w:rsidP="00000000" w:rsidRDefault="00000000" w:rsidRPr="00000000" w14:paraId="0000007A">
      <w:pPr>
        <w:jc w:val="both"/>
        <w:rPr>
          <w:sz w:val="24"/>
          <w:szCs w:val="24"/>
        </w:rPr>
      </w:pPr>
      <w:r w:rsidDel="00000000" w:rsidR="00000000" w:rsidRPr="00000000">
        <w:rPr>
          <w:rtl w:val="0"/>
        </w:rPr>
      </w:r>
    </w:p>
    <w:p w:rsidR="00000000" w:rsidDel="00000000" w:rsidP="00000000" w:rsidRDefault="00000000" w:rsidRPr="00000000" w14:paraId="0000007B">
      <w:pPr>
        <w:pStyle w:val="Heading2"/>
        <w:jc w:val="both"/>
        <w:rPr/>
      </w:pPr>
      <w:bookmarkStart w:colFirst="0" w:colLast="0" w:name="_tsbshhr94px" w:id="10"/>
      <w:bookmarkEnd w:id="10"/>
      <w:r w:rsidDel="00000000" w:rsidR="00000000" w:rsidRPr="00000000">
        <w:rPr>
          <w:rtl w:val="0"/>
        </w:rPr>
        <w:t xml:space="preserve">2.4. Métricas de avaliação</w:t>
      </w:r>
    </w:p>
    <w:p w:rsidR="00000000" w:rsidDel="00000000" w:rsidP="00000000" w:rsidRDefault="00000000" w:rsidRPr="00000000" w14:paraId="0000007C">
      <w:pPr>
        <w:rPr>
          <w:sz w:val="24"/>
          <w:szCs w:val="24"/>
        </w:rPr>
      </w:pPr>
      <w:r w:rsidDel="00000000" w:rsidR="00000000" w:rsidRPr="00000000">
        <w:rPr>
          <w:sz w:val="24"/>
          <w:szCs w:val="24"/>
          <w:rtl w:val="0"/>
        </w:rPr>
        <w:t xml:space="preserve">O desempenho dos modelos foi avaliado a partir da matriz de confusão, que organiza as predições em quatro categorias: verdadeiros positivos (TP), falsos positivos (FP), verdadeiros negativos (TN) e falsos negativos (FN). A partir dela foram calculadas:</w:t>
      </w:r>
    </w:p>
    <w:p w:rsidR="00000000" w:rsidDel="00000000" w:rsidP="00000000" w:rsidRDefault="00000000" w:rsidRPr="00000000" w14:paraId="0000007D">
      <w:pPr>
        <w:numPr>
          <w:ilvl w:val="0"/>
          <w:numId w:val="11"/>
        </w:numPr>
        <w:ind w:left="720" w:hanging="360"/>
        <w:jc w:val="both"/>
        <w:rPr>
          <w:sz w:val="24"/>
          <w:szCs w:val="24"/>
        </w:rPr>
      </w:pPr>
      <w:r w:rsidDel="00000000" w:rsidR="00000000" w:rsidRPr="00000000">
        <w:rPr>
          <w:sz w:val="24"/>
          <w:szCs w:val="24"/>
          <w:rtl w:val="0"/>
        </w:rPr>
        <w:t xml:space="preserve">Acurácia: (TP + TN) / total de instâncias.</w:t>
      </w:r>
    </w:p>
    <w:p w:rsidR="00000000" w:rsidDel="00000000" w:rsidP="00000000" w:rsidRDefault="00000000" w:rsidRPr="00000000" w14:paraId="0000007E">
      <w:pPr>
        <w:numPr>
          <w:ilvl w:val="0"/>
          <w:numId w:val="11"/>
        </w:numPr>
        <w:ind w:left="720" w:hanging="360"/>
        <w:jc w:val="both"/>
        <w:rPr>
          <w:sz w:val="24"/>
          <w:szCs w:val="24"/>
        </w:rPr>
      </w:pPr>
      <w:r w:rsidDel="00000000" w:rsidR="00000000" w:rsidRPr="00000000">
        <w:rPr>
          <w:sz w:val="24"/>
          <w:szCs w:val="24"/>
          <w:rtl w:val="0"/>
        </w:rPr>
        <w:t xml:space="preserve">Precisão: TP / (TP + FP), proporção de instâncias classificadas como positivas que de fato são positivas.</w:t>
      </w:r>
    </w:p>
    <w:p w:rsidR="00000000" w:rsidDel="00000000" w:rsidP="00000000" w:rsidRDefault="00000000" w:rsidRPr="00000000" w14:paraId="0000007F">
      <w:pPr>
        <w:numPr>
          <w:ilvl w:val="0"/>
          <w:numId w:val="11"/>
        </w:numPr>
        <w:ind w:left="720" w:hanging="360"/>
        <w:jc w:val="both"/>
        <w:rPr>
          <w:sz w:val="24"/>
          <w:szCs w:val="24"/>
        </w:rPr>
      </w:pPr>
      <w:r w:rsidDel="00000000" w:rsidR="00000000" w:rsidRPr="00000000">
        <w:rPr>
          <w:sz w:val="24"/>
          <w:szCs w:val="24"/>
          <w:rtl w:val="0"/>
        </w:rPr>
        <w:t xml:space="preserve">Recall: TP / (TP + FN), proporção de instâncias positivas corretamente identificadas.</w:t>
      </w:r>
    </w:p>
    <w:p w:rsidR="00000000" w:rsidDel="00000000" w:rsidP="00000000" w:rsidRDefault="00000000" w:rsidRPr="00000000" w14:paraId="00000080">
      <w:pPr>
        <w:numPr>
          <w:ilvl w:val="0"/>
          <w:numId w:val="11"/>
        </w:numPr>
        <w:ind w:left="720" w:hanging="360"/>
        <w:jc w:val="both"/>
        <w:rPr>
          <w:sz w:val="24"/>
          <w:szCs w:val="24"/>
        </w:rPr>
      </w:pPr>
      <w:r w:rsidDel="00000000" w:rsidR="00000000" w:rsidRPr="00000000">
        <w:rPr>
          <w:sz w:val="24"/>
          <w:szCs w:val="24"/>
          <w:rtl w:val="0"/>
        </w:rPr>
        <w:t xml:space="preserve">F1-score: média harmônica entre precisão e recall, útil quando é preciso equilibrar os dois tipos de erro.</w:t>
      </w:r>
    </w:p>
    <w:p w:rsidR="00000000" w:rsidDel="00000000" w:rsidP="00000000" w:rsidRDefault="00000000" w:rsidRPr="00000000" w14:paraId="00000081">
      <w:pPr>
        <w:jc w:val="both"/>
        <w:rPr>
          <w:sz w:val="24"/>
          <w:szCs w:val="24"/>
        </w:rPr>
      </w:pPr>
      <w:r w:rsidDel="00000000" w:rsidR="00000000" w:rsidRPr="00000000">
        <w:rPr>
          <w:sz w:val="24"/>
          <w:szCs w:val="24"/>
          <w:rtl w:val="0"/>
        </w:rPr>
        <w:t xml:space="preserve">Essas quatro métricas dependem de um limiar de decisão T, valor de probabilidade a partir do qual uma instância é classificada como positiva; usamos T = 0,50 nos três domínios, o que é reafirmado em cada seção de avaliação.</w:t>
      </w:r>
    </w:p>
    <w:p w:rsidR="00000000" w:rsidDel="00000000" w:rsidP="00000000" w:rsidRDefault="00000000" w:rsidRPr="00000000" w14:paraId="00000082">
      <w:pPr>
        <w:jc w:val="both"/>
        <w:rPr>
          <w:sz w:val="24"/>
          <w:szCs w:val="24"/>
        </w:rPr>
      </w:pPr>
      <w:r w:rsidDel="00000000" w:rsidR="00000000" w:rsidRPr="00000000">
        <w:rPr>
          <w:sz w:val="24"/>
          <w:szCs w:val="24"/>
          <w:rtl w:val="0"/>
        </w:rPr>
        <w:t xml:space="preserve">Para avaliar o modelo independentemente de um limiar específico, utilizamos duas curvas, construídas variando T de 1 a 0 e recalculando, a cada ponto, um par de indicadores:</w:t>
      </w:r>
    </w:p>
    <w:p w:rsidR="00000000" w:rsidDel="00000000" w:rsidP="00000000" w:rsidRDefault="00000000" w:rsidRPr="00000000" w14:paraId="00000083">
      <w:pPr>
        <w:numPr>
          <w:ilvl w:val="0"/>
          <w:numId w:val="7"/>
        </w:numPr>
        <w:ind w:left="720" w:hanging="360"/>
        <w:jc w:val="both"/>
        <w:rPr>
          <w:sz w:val="24"/>
          <w:szCs w:val="24"/>
        </w:rPr>
      </w:pPr>
      <w:r w:rsidDel="00000000" w:rsidR="00000000" w:rsidRPr="00000000">
        <w:rPr>
          <w:sz w:val="24"/>
          <w:szCs w:val="24"/>
          <w:rtl w:val="0"/>
        </w:rPr>
        <w:t xml:space="preserve">Curva ROC: relaciona a taxa de verdadeiros positivos, TPR = recall = TP/(TP+FN), e a taxa de falsos positivos, FPR = FP/(FP+TN). Sua área (AUC-ROC) equivale à probabilidade de o modelo atribuir uma pontuação maior a uma instância positiva do que a uma negativa, escolhidas aleatoriamente; 0,5 indica desempenho aleatório e 1,0 indica separação perfeita entre as classes.</w:t>
      </w:r>
    </w:p>
    <w:p w:rsidR="00000000" w:rsidDel="00000000" w:rsidP="00000000" w:rsidRDefault="00000000" w:rsidRPr="00000000" w14:paraId="00000084">
      <w:pPr>
        <w:numPr>
          <w:ilvl w:val="0"/>
          <w:numId w:val="7"/>
        </w:numPr>
        <w:ind w:left="72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Curva Precision-Recall: relaciona, para cada limiar, a precisão = TP/(TP+FP) e o recall. Tende a ser mais informativa que a ROC quando as classes são desbalanceadas, pois não usa TN no cálculo. Diferente da ROC, cuja linha de base é sempre 0,5, a linha de base da curva PR é a própria prevalência de positivos no conjunto avaliado, quanto mais desbalanceada a base, mais essa linha se afasta de 0,5. Sua área (AUC-PR) pode ser calculada por integração trapezoidal dos pontos da curva (liga os pontos por segmentos de reta, o que tende a ser levemente otimista entre pontos discretos) ou pela métrica Average Precision (AP), que soma AP = Σₖ (Rₖ − Rₖ₋₁)·Pₖ, ponderando a precisão em cada limiar pelo ganho de recall, sem interpolação linear. Essa distinção é indicada explicitamente sempre que uma AUC-PR é reportada.</w:t>
      </w:r>
    </w:p>
    <w:p w:rsidR="00000000" w:rsidDel="00000000" w:rsidP="00000000" w:rsidRDefault="00000000" w:rsidRPr="00000000" w14:paraId="00000085">
      <w:pPr>
        <w:jc w:val="both"/>
        <w:rPr>
          <w:sz w:val="24"/>
          <w:szCs w:val="24"/>
        </w:rPr>
      </w:pPr>
      <w:r w:rsidDel="00000000" w:rsidR="00000000" w:rsidRPr="00000000">
        <w:rPr>
          <w:rtl w:val="0"/>
        </w:rPr>
      </w:r>
    </w:p>
    <w:p w:rsidR="00000000" w:rsidDel="00000000" w:rsidP="00000000" w:rsidRDefault="00000000" w:rsidRPr="00000000" w14:paraId="00000086">
      <w:pPr>
        <w:pStyle w:val="Heading2"/>
        <w:rPr/>
      </w:pPr>
      <w:bookmarkStart w:colFirst="0" w:colLast="0" w:name="_byuccqft6jo6" w:id="11"/>
      <w:bookmarkEnd w:id="11"/>
      <w:r w:rsidDel="00000000" w:rsidR="00000000" w:rsidRPr="00000000">
        <w:rPr>
          <w:rtl w:val="0"/>
        </w:rPr>
        <w:t xml:space="preserve">2.5. Explicabilidade dos modelos(Gráfico SHAP beeswarm)</w:t>
      </w:r>
    </w:p>
    <w:p w:rsidR="00000000" w:rsidDel="00000000" w:rsidP="00000000" w:rsidRDefault="00000000" w:rsidRPr="00000000" w14:paraId="00000087">
      <w:pPr>
        <w:jc w:val="both"/>
        <w:rPr>
          <w:sz w:val="24"/>
          <w:szCs w:val="24"/>
        </w:rPr>
      </w:pPr>
      <w:r w:rsidDel="00000000" w:rsidR="00000000" w:rsidRPr="00000000">
        <w:rPr>
          <w:sz w:val="24"/>
          <w:szCs w:val="24"/>
          <w:rtl w:val="0"/>
        </w:rPr>
        <w:t xml:space="preserve">Para interpretar as predições do melhor modelo de cada domínio, foi utilizado o método SHAP (SHapley Additive exPlanations), baseado no conceito de valores de Shapley, da teoria dos jogos. Para cada instância, o método distribui a diferença entre a predição do modelo e uma predição de referência (valor-base) entre as características de entrada, atribuindo a cada uma um valor que representa sua contribuição, positiva ou negativa, para aquela predição específica.</w:t>
      </w:r>
    </w:p>
    <w:p w:rsidR="00000000" w:rsidDel="00000000" w:rsidP="00000000" w:rsidRDefault="00000000" w:rsidRPr="00000000" w14:paraId="00000088">
      <w:pPr>
        <w:jc w:val="both"/>
        <w:rPr>
          <w:sz w:val="24"/>
          <w:szCs w:val="24"/>
        </w:rPr>
      </w:pPr>
      <w:r w:rsidDel="00000000" w:rsidR="00000000" w:rsidRPr="00000000">
        <w:rPr>
          <w:sz w:val="24"/>
          <w:szCs w:val="24"/>
          <w:rtl w:val="0"/>
        </w:rPr>
        <w:t xml:space="preserve">Essas contribuições foram visualizadas por meio do gráfico beeswarm, no qual cada ponto representa uma instância do conjunto de dados. As características são organizadas no eixo vertical, geralmente em ordem decrescente de importância média, e o eixo horizontal indica o valor SHAP de cada ponto, isto é, o quanto aquela característica empurrou a predição para cima ou para baixo em relação ao valor-base. A cor de cada ponto representa o valor da característica correspondente naquela instância, permitindo observar, para cada característica, se valores altos ou baixos tendem a aumentar ou diminuir a saída do modelo.</w:t>
      </w:r>
    </w:p>
    <w:p w:rsidR="00000000" w:rsidDel="00000000" w:rsidP="00000000" w:rsidRDefault="00000000" w:rsidRPr="00000000" w14:paraId="00000089">
      <w:pPr>
        <w:jc w:val="both"/>
        <w:rPr>
          <w:sz w:val="24"/>
          <w:szCs w:val="24"/>
        </w:rPr>
      </w:pPr>
      <w:r w:rsidDel="00000000" w:rsidR="00000000" w:rsidRPr="00000000">
        <w:rPr>
          <w:rtl w:val="0"/>
        </w:rPr>
      </w:r>
    </w:p>
    <w:p w:rsidR="00000000" w:rsidDel="00000000" w:rsidP="00000000" w:rsidRDefault="00000000" w:rsidRPr="00000000" w14:paraId="0000008A">
      <w:pPr>
        <w:pStyle w:val="Heading2"/>
        <w:rPr/>
      </w:pPr>
      <w:bookmarkStart w:colFirst="0" w:colLast="0" w:name="_bnqy3gsl0u0c" w:id="12"/>
      <w:bookmarkEnd w:id="12"/>
      <w:r w:rsidDel="00000000" w:rsidR="00000000" w:rsidRPr="00000000">
        <w:rPr>
          <w:rtl w:val="0"/>
        </w:rPr>
        <w:t xml:space="preserve">2.6. Programa para criação de histogramas(parte 1)</w:t>
      </w:r>
    </w:p>
    <w:p w:rsidR="00000000" w:rsidDel="00000000" w:rsidP="00000000" w:rsidRDefault="00000000" w:rsidRPr="00000000" w14:paraId="0000008B">
      <w:pPr>
        <w:jc w:val="both"/>
        <w:rPr>
          <w:sz w:val="24"/>
          <w:szCs w:val="24"/>
        </w:rPr>
      </w:pPr>
      <w:r w:rsidDel="00000000" w:rsidR="00000000" w:rsidRPr="00000000">
        <w:rPr>
          <w:sz w:val="24"/>
          <w:szCs w:val="24"/>
          <w:rtl w:val="0"/>
        </w:rPr>
        <w:t xml:space="preserve">Para a análise dos pontos de corte, foi desenvolvido um programa em Python que recebe para cada instância da base avaliada, o valor real da classe alvo e a probabilidade estimada pelo modelo. Como diferentes modelos podem retornar as porcentagens em escalas distintas, o programa verifica a escala das probabilidades recebidas: se o valor máximo for menor ou igual a 1, converte automaticamente de fração para percentual; caso contrário, assume que os valores já estão na escala percentual. Isso evita que o usuário precise fazer esse ajuste manualmente antes de cada uso. </w:t>
      </w:r>
    </w:p>
    <w:p w:rsidR="00000000" w:rsidDel="00000000" w:rsidP="00000000" w:rsidRDefault="00000000" w:rsidRPr="00000000" w14:paraId="0000008C">
      <w:pPr>
        <w:jc w:val="both"/>
        <w:rPr>
          <w:sz w:val="24"/>
          <w:szCs w:val="24"/>
        </w:rPr>
      </w:pPr>
      <w:r w:rsidDel="00000000" w:rsidR="00000000" w:rsidRPr="00000000">
        <w:rPr>
          <w:sz w:val="24"/>
          <w:szCs w:val="24"/>
          <w:rtl w:val="0"/>
        </w:rPr>
        <w:t xml:space="preserve">O eixo das abscissas (X) representa a probabilidade estimada para a classe positiva, dividida em intervalos ajustáveis que tem como padrão 10. Cada instância do conjunto é atribuída a uma faixa, de acordo com sua probabilidade estimada. Para cada intervalo, o programa calcula duas porcentagens:</w:t>
      </w:r>
    </w:p>
    <w:p w:rsidR="00000000" w:rsidDel="00000000" w:rsidP="00000000" w:rsidRDefault="00000000" w:rsidRPr="00000000" w14:paraId="0000008D">
      <w:pPr>
        <w:numPr>
          <w:ilvl w:val="0"/>
          <w:numId w:val="5"/>
        </w:numPr>
        <w:ind w:left="720" w:hanging="360"/>
        <w:jc w:val="both"/>
        <w:rPr>
          <w:sz w:val="24"/>
          <w:szCs w:val="24"/>
        </w:rPr>
      </w:pPr>
      <w:r w:rsidDel="00000000" w:rsidR="00000000" w:rsidRPr="00000000">
        <w:rPr>
          <w:sz w:val="24"/>
          <w:szCs w:val="24"/>
          <w:rtl w:val="0"/>
        </w:rPr>
        <w:t xml:space="preserve">Coluna azul: porcentagem total das instâncias que caíram naquele intervalo, independente do seu valor real.</w:t>
      </w:r>
    </w:p>
    <w:p w:rsidR="00000000" w:rsidDel="00000000" w:rsidP="00000000" w:rsidRDefault="00000000" w:rsidRPr="00000000" w14:paraId="0000008E">
      <w:pPr>
        <w:numPr>
          <w:ilvl w:val="0"/>
          <w:numId w:val="5"/>
        </w:numPr>
        <w:ind w:left="720" w:hanging="360"/>
        <w:jc w:val="both"/>
        <w:rPr>
          <w:sz w:val="24"/>
          <w:szCs w:val="24"/>
        </w:rPr>
      </w:pPr>
      <w:r w:rsidDel="00000000" w:rsidR="00000000" w:rsidRPr="00000000">
        <w:rPr>
          <w:sz w:val="24"/>
          <w:szCs w:val="24"/>
          <w:rtl w:val="0"/>
        </w:rPr>
        <w:t xml:space="preserve">Coluna vermelha: porcentagem total de instâncias com o valor positivo que caíram naquele intervalo.</w:t>
      </w:r>
    </w:p>
    <w:p w:rsidR="00000000" w:rsidDel="00000000" w:rsidP="00000000" w:rsidRDefault="00000000" w:rsidRPr="00000000" w14:paraId="0000008F">
      <w:pPr>
        <w:jc w:val="both"/>
        <w:rPr>
          <w:sz w:val="24"/>
          <w:szCs w:val="24"/>
        </w:rPr>
      </w:pPr>
      <w:r w:rsidDel="00000000" w:rsidR="00000000" w:rsidRPr="00000000">
        <w:rPr>
          <w:sz w:val="24"/>
          <w:szCs w:val="24"/>
          <w:rtl w:val="0"/>
        </w:rPr>
        <w:t xml:space="preserve">O eixo das ordenadas (Y) representa a porcentagem total das instâncias analisadas da base de dados. Essa comparação permite visualizar para cada faixa de probabilidade, qual a quantidade de positivos que realmente existe em relação ao total e auxilia na escolha de bons pontos de corte.</w:t>
      </w:r>
    </w:p>
    <w:p w:rsidR="00000000" w:rsidDel="00000000" w:rsidP="00000000" w:rsidRDefault="00000000" w:rsidRPr="00000000" w14:paraId="00000090">
      <w:pPr>
        <w:jc w:val="both"/>
        <w:rPr>
          <w:sz w:val="24"/>
          <w:szCs w:val="24"/>
        </w:rPr>
      </w:pPr>
      <w:r w:rsidDel="00000000" w:rsidR="00000000" w:rsidRPr="00000000">
        <w:rPr>
          <w:sz w:val="24"/>
          <w:szCs w:val="24"/>
          <w:rtl w:val="0"/>
        </w:rPr>
        <w:t xml:space="preserve">Além dos valores da classe positiva e os percentuais do modelo, o programa aceita dois pontos de corte (t1, t2) que dividem os dados de entrada em três faixas de decisão:</w:t>
      </w:r>
    </w:p>
    <w:p w:rsidR="00000000" w:rsidDel="00000000" w:rsidP="00000000" w:rsidRDefault="00000000" w:rsidRPr="00000000" w14:paraId="00000091">
      <w:pPr>
        <w:numPr>
          <w:ilvl w:val="0"/>
          <w:numId w:val="6"/>
        </w:numPr>
        <w:ind w:left="720" w:hanging="360"/>
        <w:jc w:val="both"/>
        <w:rPr>
          <w:sz w:val="24"/>
          <w:szCs w:val="24"/>
        </w:rPr>
      </w:pPr>
      <w:r w:rsidDel="00000000" w:rsidR="00000000" w:rsidRPr="00000000">
        <w:rPr>
          <w:sz w:val="24"/>
          <w:szCs w:val="24"/>
          <w:rtl w:val="0"/>
        </w:rPr>
        <w:t xml:space="preserve">Classificação negativa automática: probabilidade estimada abaixo de t1.</w:t>
      </w:r>
    </w:p>
    <w:p w:rsidR="00000000" w:rsidDel="00000000" w:rsidP="00000000" w:rsidRDefault="00000000" w:rsidRPr="00000000" w14:paraId="00000092">
      <w:pPr>
        <w:numPr>
          <w:ilvl w:val="0"/>
          <w:numId w:val="6"/>
        </w:numPr>
        <w:ind w:left="720" w:hanging="360"/>
        <w:jc w:val="both"/>
        <w:rPr>
          <w:sz w:val="24"/>
          <w:szCs w:val="24"/>
        </w:rPr>
      </w:pPr>
      <w:r w:rsidDel="00000000" w:rsidR="00000000" w:rsidRPr="00000000">
        <w:rPr>
          <w:sz w:val="24"/>
          <w:szCs w:val="24"/>
          <w:rtl w:val="0"/>
        </w:rPr>
        <w:t xml:space="preserve">Análise manual: probabilidade estimada entre t1 e t2.</w:t>
      </w:r>
    </w:p>
    <w:p w:rsidR="00000000" w:rsidDel="00000000" w:rsidP="00000000" w:rsidRDefault="00000000" w:rsidRPr="00000000" w14:paraId="00000093">
      <w:pPr>
        <w:numPr>
          <w:ilvl w:val="0"/>
          <w:numId w:val="6"/>
        </w:numPr>
        <w:ind w:left="720" w:hanging="360"/>
        <w:jc w:val="both"/>
        <w:rPr>
          <w:sz w:val="24"/>
          <w:szCs w:val="24"/>
        </w:rPr>
      </w:pPr>
      <w:r w:rsidDel="00000000" w:rsidR="00000000" w:rsidRPr="00000000">
        <w:rPr>
          <w:sz w:val="24"/>
          <w:szCs w:val="24"/>
          <w:rtl w:val="0"/>
        </w:rPr>
        <w:t xml:space="preserve">Classificação positiva automática: probabilidade estimada acima de t2.</w:t>
      </w:r>
    </w:p>
    <w:p w:rsidR="00000000" w:rsidDel="00000000" w:rsidP="00000000" w:rsidRDefault="00000000" w:rsidRPr="00000000" w14:paraId="00000094">
      <w:pPr>
        <w:jc w:val="both"/>
        <w:rPr>
          <w:sz w:val="24"/>
          <w:szCs w:val="24"/>
        </w:rPr>
      </w:pPr>
      <w:r w:rsidDel="00000000" w:rsidR="00000000" w:rsidRPr="00000000">
        <w:rPr>
          <w:sz w:val="24"/>
          <w:szCs w:val="24"/>
          <w:rtl w:val="0"/>
        </w:rPr>
        <w:t xml:space="preserve">Quando aplicado o programa informando os dois pontos de corte, ele retorna o percentual de positivos marcados como negativos automaticamente e o percentual de negativos marcados como positivos automaticamente, bem como, uma tabela com todos os dados mais detalhados da análise.</w:t>
      </w:r>
    </w:p>
    <w:p w:rsidR="00000000" w:rsidDel="00000000" w:rsidP="00000000" w:rsidRDefault="00000000" w:rsidRPr="00000000" w14:paraId="00000095">
      <w:pPr>
        <w:ind w:left="0" w:firstLine="0"/>
        <w:jc w:val="both"/>
        <w:rPr>
          <w:sz w:val="24"/>
          <w:szCs w:val="24"/>
        </w:rPr>
      </w:pPr>
      <w:r w:rsidDel="00000000" w:rsidR="00000000" w:rsidRPr="00000000">
        <w:rPr>
          <w:rtl w:val="0"/>
        </w:rPr>
      </w:r>
    </w:p>
    <w:p w:rsidR="00000000" w:rsidDel="00000000" w:rsidP="00000000" w:rsidRDefault="00000000" w:rsidRPr="00000000" w14:paraId="00000096">
      <w:pPr>
        <w:pStyle w:val="Heading1"/>
        <w:rPr/>
      </w:pPr>
      <w:bookmarkStart w:colFirst="0" w:colLast="0" w:name="_hskwb61exhy6" w:id="13"/>
      <w:bookmarkEnd w:id="13"/>
      <w:r w:rsidDel="00000000" w:rsidR="00000000" w:rsidRPr="00000000">
        <w:rPr>
          <w:rtl w:val="0"/>
        </w:rPr>
        <w:t xml:space="preserve">3. BASE 1 - Análise de sentimentos em avaliações</w:t>
      </w:r>
    </w:p>
    <w:p w:rsidR="00000000" w:rsidDel="00000000" w:rsidP="00000000" w:rsidRDefault="00000000" w:rsidRPr="00000000" w14:paraId="00000097">
      <w:pPr>
        <w:ind w:left="0" w:firstLine="0"/>
        <w:jc w:val="left"/>
        <w:rPr>
          <w:sz w:val="24"/>
          <w:szCs w:val="24"/>
        </w:rPr>
      </w:pPr>
      <w:r w:rsidDel="00000000" w:rsidR="00000000" w:rsidRPr="00000000">
        <w:rPr>
          <w:rtl w:val="0"/>
        </w:rPr>
      </w:r>
    </w:p>
    <w:p w:rsidR="00000000" w:rsidDel="00000000" w:rsidP="00000000" w:rsidRDefault="00000000" w:rsidRPr="00000000" w14:paraId="00000098">
      <w:pPr>
        <w:pStyle w:val="Heading2"/>
        <w:rPr/>
      </w:pPr>
      <w:bookmarkStart w:colFirst="0" w:colLast="0" w:name="_emsrk7xa0wlq" w:id="14"/>
      <w:bookmarkEnd w:id="14"/>
      <w:r w:rsidDel="00000000" w:rsidR="00000000" w:rsidRPr="00000000">
        <w:rPr>
          <w:rtl w:val="0"/>
        </w:rPr>
        <w:t xml:space="preserve">3.1. Descrição da base de dados</w:t>
      </w:r>
    </w:p>
    <w:p w:rsidR="00000000" w:rsidDel="00000000" w:rsidP="00000000" w:rsidRDefault="00000000" w:rsidRPr="00000000" w14:paraId="00000099">
      <w:pPr>
        <w:ind w:left="0" w:firstLine="0"/>
        <w:jc w:val="both"/>
        <w:rPr>
          <w:sz w:val="24"/>
          <w:szCs w:val="24"/>
        </w:rPr>
      </w:pPr>
      <w:r w:rsidDel="00000000" w:rsidR="00000000" w:rsidRPr="00000000">
        <w:rPr>
          <w:sz w:val="24"/>
          <w:szCs w:val="24"/>
          <w:rtl w:val="0"/>
        </w:rPr>
        <w:t xml:space="preserve">A base Sentiment Labelled Sentences contém 3000 frases extraídas de avaliações de três sites: Amazon, Imdb e Yelp. Cada site contribuiu com 1000 frases, sendo 500 positivas e 500 negativas. Segundo a documentação, as frases foram escolhidas de forma aleatória entre avaliações maiores, com a tentativa de manter apenas conotações claramente positivas ou negativas, sem frases neutras.</w:t>
      </w:r>
    </w:p>
    <w:p w:rsidR="00000000" w:rsidDel="00000000" w:rsidP="00000000" w:rsidRDefault="00000000" w:rsidRPr="00000000" w14:paraId="0000009A">
      <w:pPr>
        <w:ind w:left="0" w:firstLine="0"/>
        <w:jc w:val="both"/>
        <w:rPr>
          <w:sz w:val="24"/>
          <w:szCs w:val="24"/>
        </w:rPr>
      </w:pPr>
      <w:r w:rsidDel="00000000" w:rsidR="00000000" w:rsidRPr="00000000">
        <w:rPr>
          <w:sz w:val="24"/>
          <w:szCs w:val="24"/>
          <w:rtl w:val="0"/>
        </w:rPr>
        <w:t xml:space="preserve">O CSV utilizado tem três colunas, sentence(texto da frase), source(site de origem) e class(positive ou negative). </w:t>
      </w:r>
    </w:p>
    <w:p w:rsidR="00000000" w:rsidDel="00000000" w:rsidP="00000000" w:rsidRDefault="00000000" w:rsidRPr="00000000" w14:paraId="0000009B">
      <w:pPr>
        <w:numPr>
          <w:ilvl w:val="0"/>
          <w:numId w:val="12"/>
        </w:numPr>
        <w:ind w:left="720" w:hanging="360"/>
        <w:jc w:val="both"/>
        <w:rPr>
          <w:sz w:val="24"/>
          <w:szCs w:val="24"/>
          <w:u w:val="none"/>
        </w:rPr>
      </w:pPr>
      <w:r w:rsidDel="00000000" w:rsidR="00000000" w:rsidRPr="00000000">
        <w:rPr>
          <w:sz w:val="24"/>
          <w:szCs w:val="24"/>
          <w:rtl w:val="0"/>
        </w:rPr>
        <w:t xml:space="preserve">Variável-alvo: class </w:t>
      </w:r>
    </w:p>
    <w:p w:rsidR="00000000" w:rsidDel="00000000" w:rsidP="00000000" w:rsidRDefault="00000000" w:rsidRPr="00000000" w14:paraId="0000009C">
      <w:pPr>
        <w:numPr>
          <w:ilvl w:val="0"/>
          <w:numId w:val="12"/>
        </w:numPr>
        <w:ind w:left="720" w:hanging="360"/>
        <w:jc w:val="both"/>
        <w:rPr>
          <w:sz w:val="24"/>
          <w:szCs w:val="24"/>
          <w:u w:val="none"/>
        </w:rPr>
      </w:pPr>
      <w:r w:rsidDel="00000000" w:rsidR="00000000" w:rsidRPr="00000000">
        <w:rPr>
          <w:sz w:val="24"/>
          <w:szCs w:val="24"/>
          <w:rtl w:val="0"/>
        </w:rPr>
        <w:t xml:space="preserve">Classe positiva: a frase expressa sentimento positivo </w:t>
      </w:r>
    </w:p>
    <w:p w:rsidR="00000000" w:rsidDel="00000000" w:rsidP="00000000" w:rsidRDefault="00000000" w:rsidRPr="00000000" w14:paraId="0000009D">
      <w:pPr>
        <w:numPr>
          <w:ilvl w:val="0"/>
          <w:numId w:val="12"/>
        </w:numPr>
        <w:ind w:left="720" w:hanging="360"/>
        <w:jc w:val="both"/>
        <w:rPr>
          <w:sz w:val="24"/>
          <w:szCs w:val="24"/>
          <w:u w:val="none"/>
        </w:rPr>
      </w:pPr>
      <w:r w:rsidDel="00000000" w:rsidR="00000000" w:rsidRPr="00000000">
        <w:rPr>
          <w:sz w:val="24"/>
          <w:szCs w:val="24"/>
          <w:rtl w:val="0"/>
        </w:rPr>
        <w:t xml:space="preserve">Classe negativa: a frase expressa sentimento negativo</w:t>
      </w:r>
    </w:p>
    <w:p w:rsidR="00000000" w:rsidDel="00000000" w:rsidP="00000000" w:rsidRDefault="00000000" w:rsidRPr="00000000" w14:paraId="0000009E">
      <w:pPr>
        <w:ind w:left="0" w:firstLine="0"/>
        <w:jc w:val="both"/>
        <w:rPr>
          <w:sz w:val="24"/>
          <w:szCs w:val="24"/>
        </w:rPr>
      </w:pPr>
      <w:r w:rsidDel="00000000" w:rsidR="00000000" w:rsidRPr="00000000">
        <w:rPr>
          <w:rtl w:val="0"/>
        </w:rPr>
      </w:r>
    </w:p>
    <w:p w:rsidR="00000000" w:rsidDel="00000000" w:rsidP="00000000" w:rsidRDefault="00000000" w:rsidRPr="00000000" w14:paraId="0000009F">
      <w:pPr>
        <w:pStyle w:val="Heading2"/>
        <w:rPr/>
      </w:pPr>
      <w:bookmarkStart w:colFirst="0" w:colLast="0" w:name="_yij3ufutwakw" w:id="15"/>
      <w:bookmarkEnd w:id="15"/>
      <w:r w:rsidDel="00000000" w:rsidR="00000000" w:rsidRPr="00000000">
        <w:rPr>
          <w:rtl w:val="0"/>
        </w:rPr>
        <w:t xml:space="preserve">3.2. Balanceamento das classes</w:t>
      </w:r>
    </w:p>
    <w:p w:rsidR="00000000" w:rsidDel="00000000" w:rsidP="00000000" w:rsidRDefault="00000000" w:rsidRPr="00000000" w14:paraId="000000A0">
      <w:pPr>
        <w:ind w:left="0" w:firstLine="0"/>
        <w:jc w:val="left"/>
        <w:rPr>
          <w:b w:val="1"/>
          <w:bCs w:val="1"/>
          <w:sz w:val="24"/>
          <w:szCs w:val="24"/>
        </w:rPr>
      </w:pPr>
      <w:r w:rsidDel="00000000" w:rsidR="00000000" w:rsidRPr="00000000">
        <w:rPr>
          <w:rtl w:val="0"/>
        </w:rPr>
      </w:r>
    </w:p>
    <w:tbl>
      <w:tblPr>
        <w:tblStyle w:val="Table2"/>
        <w:tblW w:w="9030.0" w:type="dxa"/>
        <w:jc w:val="left"/>
        <w:tblBorders>
          <w:top w:color="dddbd2" w:space="0" w:sz="8" w:val="single"/>
          <w:left w:color="dddbd2" w:space="0" w:sz="8" w:val="single"/>
          <w:bottom w:color="dddbd2" w:space="0" w:sz="8" w:val="single"/>
          <w:right w:color="dddbd2" w:space="0" w:sz="8" w:val="single"/>
          <w:insideH w:color="dddbd2" w:space="0" w:sz="8" w:val="single"/>
          <w:insideV w:color="dddbd2" w:space="0" w:sz="8" w:val="single"/>
        </w:tblBorders>
        <w:tblLayout w:type="fixed"/>
        <w:tblLook w:val="0600"/>
      </w:tblPr>
      <w:tblGrid>
        <w:gridCol w:w="825"/>
        <w:gridCol w:w="4245"/>
        <w:gridCol w:w="1890"/>
        <w:gridCol w:w="2070"/>
        <w:tblGridChange w:id="0">
          <w:tblGrid>
            <w:gridCol w:w="825"/>
            <w:gridCol w:w="4245"/>
            <w:gridCol w:w="1890"/>
            <w:gridCol w:w="2070"/>
          </w:tblGrid>
        </w:tblGridChange>
      </w:tblGrid>
      <w:tr>
        <w:trPr>
          <w:cantSplit w:val="0"/>
          <w:tblHeader w:val="0"/>
        </w:trPr>
        <w:tc>
          <w:tcPr>
            <w:shd w:fill="2f4f41"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Valor</w:t>
            </w:r>
          </w:p>
        </w:tc>
        <w:tc>
          <w:tcPr>
            <w:shd w:fill="2f4f41"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Descrição</w:t>
            </w:r>
          </w:p>
        </w:tc>
        <w:tc>
          <w:tcPr>
            <w:shd w:fill="2f4f41"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Quantidade</w:t>
            </w:r>
          </w:p>
        </w:tc>
        <w:tc>
          <w:tcPr>
            <w:shd w:fill="2f4f41"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Percentual</w:t>
            </w:r>
          </w:p>
        </w:tc>
      </w:tr>
      <w:tr>
        <w:trPr>
          <w:cantSplit w:val="0"/>
          <w:tblHeader w:val="0"/>
        </w:trPr>
        <w:tc>
          <w:tcPr>
            <w:shd w:fill="edebe4"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sz w:val="24"/>
                <w:szCs w:val="24"/>
              </w:rPr>
            </w:pPr>
            <w:r w:rsidDel="00000000" w:rsidR="00000000" w:rsidRPr="00000000">
              <w:rPr>
                <w:sz w:val="24"/>
                <w:szCs w:val="24"/>
                <w:rtl w:val="0"/>
              </w:rPr>
              <w:t xml:space="preserve">0</w:t>
            </w:r>
          </w:p>
        </w:tc>
        <w:tc>
          <w:tcPr>
            <w:shd w:fill="edebe4"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sz w:val="24"/>
                <w:szCs w:val="24"/>
              </w:rPr>
            </w:pPr>
            <w:r w:rsidDel="00000000" w:rsidR="00000000" w:rsidRPr="00000000">
              <w:rPr>
                <w:sz w:val="24"/>
                <w:szCs w:val="24"/>
                <w:rtl w:val="0"/>
              </w:rPr>
              <w:t xml:space="preserve">Sentimento negativo</w:t>
            </w:r>
          </w:p>
        </w:tc>
        <w:tc>
          <w:tcPr>
            <w:shd w:fill="edebe4"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sz w:val="24"/>
                <w:szCs w:val="24"/>
              </w:rPr>
            </w:pPr>
            <w:r w:rsidDel="00000000" w:rsidR="00000000" w:rsidRPr="00000000">
              <w:rPr>
                <w:sz w:val="24"/>
                <w:szCs w:val="24"/>
                <w:rtl w:val="0"/>
              </w:rPr>
              <w:t xml:space="preserve">1500</w:t>
            </w:r>
          </w:p>
        </w:tc>
        <w:tc>
          <w:tcPr>
            <w:shd w:fill="edebe4"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sz w:val="24"/>
                <w:szCs w:val="24"/>
              </w:rPr>
            </w:pPr>
            <w:r w:rsidDel="00000000" w:rsidR="00000000" w:rsidRPr="00000000">
              <w:rPr>
                <w:sz w:val="24"/>
                <w:szCs w:val="24"/>
                <w:rtl w:val="0"/>
              </w:rPr>
              <w:t xml:space="preserve">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sz w:val="24"/>
                <w:szCs w:val="24"/>
              </w:rPr>
            </w:pPr>
            <w:r w:rsidDel="00000000" w:rsidR="00000000" w:rsidRPr="00000000">
              <w:rPr>
                <w:sz w:val="24"/>
                <w:szCs w:val="24"/>
                <w:rtl w:val="0"/>
              </w:rPr>
              <w:t xml:space="preserve">Sentimento positivo(classe positiva)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sz w:val="24"/>
                <w:szCs w:val="24"/>
              </w:rPr>
            </w:pPr>
            <w:r w:rsidDel="00000000" w:rsidR="00000000" w:rsidRPr="00000000">
              <w:rPr>
                <w:sz w:val="24"/>
                <w:szCs w:val="24"/>
                <w:rtl w:val="0"/>
              </w:rPr>
              <w:t xml:space="preserve">1500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sz w:val="24"/>
                <w:szCs w:val="24"/>
              </w:rPr>
            </w:pPr>
            <w:r w:rsidDel="00000000" w:rsidR="00000000" w:rsidRPr="00000000">
              <w:rPr>
                <w:sz w:val="24"/>
                <w:szCs w:val="24"/>
                <w:rtl w:val="0"/>
              </w:rPr>
              <w:t xml:space="preserve">50%</w:t>
            </w:r>
          </w:p>
        </w:tc>
      </w:tr>
      <w:tr>
        <w:trPr>
          <w:cantSplit w:val="0"/>
          <w:tblHeader w:val="0"/>
        </w:trPr>
        <w:tc>
          <w:tcPr>
            <w:shd w:fill="edebe4"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sz w:val="24"/>
                <w:szCs w:val="24"/>
              </w:rPr>
            </w:pPr>
            <w:r w:rsidDel="00000000" w:rsidR="00000000" w:rsidRPr="00000000">
              <w:rPr>
                <w:sz w:val="24"/>
                <w:szCs w:val="24"/>
                <w:rtl w:val="0"/>
              </w:rPr>
              <w:t xml:space="preserve">Total</w:t>
            </w:r>
          </w:p>
        </w:tc>
        <w:tc>
          <w:tcPr>
            <w:shd w:fill="edebe4"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sz w:val="24"/>
                <w:szCs w:val="24"/>
              </w:rPr>
            </w:pPr>
            <w:r w:rsidDel="00000000" w:rsidR="00000000" w:rsidRPr="00000000">
              <w:rPr>
                <w:rtl w:val="0"/>
              </w:rPr>
            </w:r>
          </w:p>
        </w:tc>
        <w:tc>
          <w:tcPr>
            <w:shd w:fill="edebe4"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sz w:val="24"/>
                <w:szCs w:val="24"/>
              </w:rPr>
            </w:pPr>
            <w:r w:rsidDel="00000000" w:rsidR="00000000" w:rsidRPr="00000000">
              <w:rPr>
                <w:sz w:val="24"/>
                <w:szCs w:val="24"/>
                <w:rtl w:val="0"/>
              </w:rPr>
              <w:t xml:space="preserve">3000</w:t>
            </w:r>
          </w:p>
        </w:tc>
        <w:tc>
          <w:tcPr>
            <w:shd w:fill="edebe4"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sz w:val="24"/>
                <w:szCs w:val="24"/>
              </w:rPr>
            </w:pPr>
            <w:r w:rsidDel="00000000" w:rsidR="00000000" w:rsidRPr="00000000">
              <w:rPr>
                <w:sz w:val="24"/>
                <w:szCs w:val="24"/>
                <w:rtl w:val="0"/>
              </w:rPr>
              <w:t xml:space="preserve">100%</w:t>
            </w:r>
          </w:p>
        </w:tc>
      </w:tr>
    </w:tbl>
    <w:p w:rsidR="00000000" w:rsidDel="00000000" w:rsidP="00000000" w:rsidRDefault="00000000" w:rsidRPr="00000000" w14:paraId="000000B1">
      <w:pPr>
        <w:spacing w:after="200" w:lineRule="auto"/>
        <w:jc w:val="center"/>
        <w:rPr>
          <w:sz w:val="24"/>
          <w:szCs w:val="24"/>
        </w:rPr>
      </w:pPr>
      <w:r w:rsidDel="00000000" w:rsidR="00000000" w:rsidRPr="00000000">
        <w:rPr>
          <w:b w:val="1"/>
          <w:bCs w:val="1"/>
          <w:i w:val="1"/>
          <w:iCs w:val="1"/>
          <w:sz w:val="19"/>
          <w:szCs w:val="19"/>
          <w:rtl w:val="0"/>
        </w:rPr>
        <w:t xml:space="preserve">Tabela 2. Distribuição das classes na base de sentimentos (calculada pelo programa sobre o CSV). </w:t>
      </w:r>
      <w:r w:rsidDel="00000000" w:rsidR="00000000" w:rsidRPr="00000000">
        <w:rPr>
          <w:rtl w:val="0"/>
        </w:rPr>
      </w:r>
    </w:p>
    <w:p w:rsidR="00000000" w:rsidDel="00000000" w:rsidP="00000000" w:rsidRDefault="00000000" w:rsidRPr="00000000" w14:paraId="000000B2">
      <w:pPr>
        <w:spacing w:after="200" w:lineRule="auto"/>
        <w:jc w:val="both"/>
        <w:rPr>
          <w:sz w:val="24"/>
          <w:szCs w:val="24"/>
        </w:rPr>
      </w:pPr>
      <w:r w:rsidDel="00000000" w:rsidR="00000000" w:rsidRPr="00000000">
        <w:rPr>
          <w:sz w:val="24"/>
          <w:szCs w:val="24"/>
          <w:rtl w:val="0"/>
        </w:rPr>
        <w:t xml:space="preserve">A base é perfeitamente balanceada, pois foi construída assim, de modo que um classificador que sempre prediz a mesma classe teria 50% de acurácia, e a acurácia deixa de ser enganosa como seria em uma base desbalanceada. Ela continua sendo uma métrica válida, mas não é a única.</w:t>
      </w:r>
    </w:p>
    <w:p w:rsidR="00000000" w:rsidDel="00000000" w:rsidP="00000000" w:rsidRDefault="00000000" w:rsidRPr="00000000" w14:paraId="000000B3">
      <w:pPr>
        <w:ind w:left="0" w:firstLine="0"/>
        <w:jc w:val="both"/>
        <w:rPr>
          <w:sz w:val="24"/>
          <w:szCs w:val="24"/>
        </w:rPr>
      </w:pPr>
      <w:r w:rsidDel="00000000" w:rsidR="00000000" w:rsidRPr="00000000">
        <w:rPr>
          <w:sz w:val="24"/>
          <w:szCs w:val="24"/>
          <w:rtl w:val="0"/>
        </w:rPr>
        <w:t xml:space="preserve">Neste domínio os dois erros têm custo parecido e baixo, um falso positivo infla a satisfação aparente e um falso negativo faz o contrário. Portanto, nenhum dos dois tem consequência grave, então não há razão para priorizar recall em vez de precisão, ou o inverso.</w:t>
      </w:r>
    </w:p>
    <w:p w:rsidR="00000000" w:rsidDel="00000000" w:rsidP="00000000" w:rsidRDefault="00000000" w:rsidRPr="00000000" w14:paraId="000000B4">
      <w:pPr>
        <w:ind w:left="0" w:firstLine="0"/>
        <w:jc w:val="both"/>
        <w:rPr>
          <w:sz w:val="24"/>
          <w:szCs w:val="24"/>
        </w:rPr>
      </w:pPr>
      <w:r w:rsidDel="00000000" w:rsidR="00000000" w:rsidRPr="00000000">
        <w:rPr>
          <w:sz w:val="24"/>
          <w:szCs w:val="24"/>
          <w:rtl w:val="0"/>
        </w:rPr>
        <w:t xml:space="preserve">A métrica alvo escolhida foi o F1-score da classe positiva, ela pesa precisão e recall igualmente, o que combina com a simetria dos custos, e como as classes são equilibradas o F1 e a acurácia tendem a andar juntos. Também reportamos AUC-ROC, AUC-PR e a matriz de confusão para ver o comportamento do modelo em todos os limiares.</w:t>
      </w:r>
    </w:p>
    <w:p w:rsidR="00000000" w:rsidDel="00000000" w:rsidP="00000000" w:rsidRDefault="00000000" w:rsidRPr="00000000" w14:paraId="000000B5">
      <w:pPr>
        <w:ind w:left="0" w:firstLine="0"/>
        <w:jc w:val="left"/>
        <w:rPr>
          <w:sz w:val="24"/>
          <w:szCs w:val="24"/>
        </w:rPr>
      </w:pPr>
      <w:r w:rsidDel="00000000" w:rsidR="00000000" w:rsidRPr="00000000">
        <w:rPr>
          <w:rtl w:val="0"/>
        </w:rPr>
      </w:r>
    </w:p>
    <w:p w:rsidR="00000000" w:rsidDel="00000000" w:rsidP="00000000" w:rsidRDefault="00000000" w:rsidRPr="00000000" w14:paraId="000000B6">
      <w:pPr>
        <w:pStyle w:val="Heading2"/>
        <w:rPr/>
      </w:pPr>
      <w:bookmarkStart w:colFirst="0" w:colLast="0" w:name="_518wym12s5j7" w:id="16"/>
      <w:bookmarkEnd w:id="16"/>
      <w:r w:rsidDel="00000000" w:rsidR="00000000" w:rsidRPr="00000000">
        <w:rPr>
          <w:rtl w:val="0"/>
        </w:rPr>
        <w:t xml:space="preserve">3.3. Separação dos dados e pré-processamento</w:t>
      </w:r>
    </w:p>
    <w:p w:rsidR="00000000" w:rsidDel="00000000" w:rsidP="00000000" w:rsidRDefault="00000000" w:rsidRPr="00000000" w14:paraId="000000B7">
      <w:pPr>
        <w:ind w:left="0" w:firstLine="0"/>
        <w:jc w:val="both"/>
        <w:rPr>
          <w:sz w:val="24"/>
          <w:szCs w:val="24"/>
        </w:rPr>
      </w:pPr>
      <w:r w:rsidDel="00000000" w:rsidR="00000000" w:rsidRPr="00000000">
        <w:rPr>
          <w:sz w:val="24"/>
          <w:szCs w:val="24"/>
          <w:rtl w:val="0"/>
        </w:rPr>
        <w:t xml:space="preserve">Usamos uma divisão estratificada e aleatória que dividiu a base em dois conjuntos:</w:t>
      </w:r>
    </w:p>
    <w:p w:rsidR="00000000" w:rsidDel="00000000" w:rsidP="00000000" w:rsidRDefault="00000000" w:rsidRPr="00000000" w14:paraId="000000B8">
      <w:pPr>
        <w:numPr>
          <w:ilvl w:val="0"/>
          <w:numId w:val="10"/>
        </w:numPr>
        <w:ind w:left="720" w:hanging="360"/>
        <w:jc w:val="both"/>
        <w:rPr>
          <w:sz w:val="24"/>
          <w:szCs w:val="24"/>
          <w:u w:val="none"/>
        </w:rPr>
      </w:pPr>
      <w:r w:rsidDel="00000000" w:rsidR="00000000" w:rsidRPr="00000000">
        <w:rPr>
          <w:sz w:val="24"/>
          <w:szCs w:val="24"/>
          <w:rtl w:val="0"/>
        </w:rPr>
        <w:t xml:space="preserve">Conjunto para testes: 750 frases(25%), sendo 375 positivas e 375 negativas, as quais ficaram intocadas até a avaliação final.</w:t>
      </w:r>
    </w:p>
    <w:p w:rsidR="00000000" w:rsidDel="00000000" w:rsidP="00000000" w:rsidRDefault="00000000" w:rsidRPr="00000000" w14:paraId="000000B9">
      <w:pPr>
        <w:numPr>
          <w:ilvl w:val="0"/>
          <w:numId w:val="10"/>
        </w:numPr>
        <w:ind w:left="720" w:hanging="360"/>
        <w:jc w:val="both"/>
        <w:rPr>
          <w:sz w:val="24"/>
          <w:szCs w:val="24"/>
          <w:u w:val="none"/>
        </w:rPr>
      </w:pPr>
      <w:r w:rsidDel="00000000" w:rsidR="00000000" w:rsidRPr="00000000">
        <w:rPr>
          <w:sz w:val="24"/>
          <w:szCs w:val="24"/>
          <w:rtl w:val="0"/>
        </w:rPr>
        <w:t xml:space="preserve">Conjunto de treinamento: 2250 frases(75%), sendo 1125 positivas e 1125 negativas.</w:t>
      </w:r>
    </w:p>
    <w:p w:rsidR="00000000" w:rsidDel="00000000" w:rsidP="00000000" w:rsidRDefault="00000000" w:rsidRPr="00000000" w14:paraId="000000BA">
      <w:pPr>
        <w:ind w:left="0" w:firstLine="0"/>
        <w:jc w:val="both"/>
        <w:rPr>
          <w:sz w:val="24"/>
          <w:szCs w:val="24"/>
        </w:rPr>
      </w:pPr>
      <w:r w:rsidDel="00000000" w:rsidR="00000000" w:rsidRPr="00000000">
        <w:rPr>
          <w:sz w:val="24"/>
          <w:szCs w:val="24"/>
          <w:rtl w:val="0"/>
        </w:rPr>
        <w:t xml:space="preserve">No treinamento, utilizamos validação cruzada estratificada de 5 partições para ajustar hiperparâmetros e escolher o modelo. Como cada frase é uma instância independente e a base não tem uma estrutura que deixa evidente os sujeitos, a divisão aleatória estratificada é adequada.</w:t>
      </w:r>
    </w:p>
    <w:p w:rsidR="00000000" w:rsidDel="00000000" w:rsidP="00000000" w:rsidRDefault="00000000" w:rsidRPr="00000000" w14:paraId="000000BB">
      <w:pPr>
        <w:ind w:left="0" w:firstLine="0"/>
        <w:jc w:val="both"/>
        <w:rPr>
          <w:sz w:val="24"/>
          <w:szCs w:val="24"/>
        </w:rPr>
      </w:pPr>
      <w:r w:rsidDel="00000000" w:rsidR="00000000" w:rsidRPr="00000000">
        <w:rPr>
          <w:sz w:val="24"/>
          <w:szCs w:val="24"/>
          <w:rtl w:val="0"/>
        </w:rPr>
        <w:t xml:space="preserve">O texto foi representado com TF-IDF, utilizando uma pipeline junto com o classificador, de modo que cada partição de validação cruzada o vocabulário e os pesos IDF são aprendidos apenas no treino daquela partição. No teste final se usa apenas o vetorizador ajustado no treinamento, sem vazamento de dados. As escolhas foram:</w:t>
      </w:r>
    </w:p>
    <w:p w:rsidR="00000000" w:rsidDel="00000000" w:rsidP="00000000" w:rsidRDefault="00000000" w:rsidRPr="00000000" w14:paraId="000000BC">
      <w:pPr>
        <w:numPr>
          <w:ilvl w:val="0"/>
          <w:numId w:val="1"/>
        </w:numPr>
        <w:ind w:left="720" w:hanging="360"/>
        <w:jc w:val="both"/>
        <w:rPr>
          <w:sz w:val="24"/>
          <w:szCs w:val="24"/>
          <w:u w:val="none"/>
        </w:rPr>
      </w:pPr>
      <w:r w:rsidDel="00000000" w:rsidR="00000000" w:rsidRPr="00000000">
        <w:rPr>
          <w:sz w:val="24"/>
          <w:szCs w:val="24"/>
          <w:rtl w:val="0"/>
        </w:rPr>
        <w:t xml:space="preserve">Tokenização apenas com letras, com conversão para minúsculas.</w:t>
      </w:r>
    </w:p>
    <w:p w:rsidR="00000000" w:rsidDel="00000000" w:rsidP="00000000" w:rsidRDefault="00000000" w:rsidRPr="00000000" w14:paraId="000000BD">
      <w:pPr>
        <w:numPr>
          <w:ilvl w:val="0"/>
          <w:numId w:val="1"/>
        </w:numPr>
        <w:ind w:left="720" w:hanging="360"/>
        <w:jc w:val="both"/>
        <w:rPr>
          <w:sz w:val="24"/>
          <w:szCs w:val="24"/>
          <w:u w:val="none"/>
        </w:rPr>
      </w:pPr>
      <w:r w:rsidDel="00000000" w:rsidR="00000000" w:rsidRPr="00000000">
        <w:rPr>
          <w:sz w:val="24"/>
          <w:szCs w:val="24"/>
          <w:rtl w:val="0"/>
        </w:rPr>
        <w:t xml:space="preserve">Sem remoção de stopwords, para preservar palavras de negação como “not”.</w:t>
      </w:r>
    </w:p>
    <w:p w:rsidR="00000000" w:rsidDel="00000000" w:rsidP="00000000" w:rsidRDefault="00000000" w:rsidRPr="00000000" w14:paraId="000000BE">
      <w:pPr>
        <w:numPr>
          <w:ilvl w:val="0"/>
          <w:numId w:val="1"/>
        </w:numPr>
        <w:ind w:left="720" w:hanging="360"/>
        <w:jc w:val="both"/>
        <w:rPr>
          <w:sz w:val="24"/>
          <w:szCs w:val="24"/>
          <w:u w:val="none"/>
        </w:rPr>
      </w:pPr>
      <w:r w:rsidDel="00000000" w:rsidR="00000000" w:rsidRPr="00000000">
        <w:rPr>
          <w:sz w:val="24"/>
          <w:szCs w:val="24"/>
          <w:rtl w:val="0"/>
        </w:rPr>
        <w:t xml:space="preserve">O tamanho do vocabulário e o uso de bigramas foram tratados como hiperparâmetros.</w:t>
      </w:r>
    </w:p>
    <w:p w:rsidR="00000000" w:rsidDel="00000000" w:rsidP="00000000" w:rsidRDefault="00000000" w:rsidRPr="00000000" w14:paraId="000000BF">
      <w:pPr>
        <w:ind w:left="0" w:firstLine="0"/>
        <w:jc w:val="left"/>
        <w:rPr>
          <w:sz w:val="24"/>
          <w:szCs w:val="24"/>
        </w:rPr>
      </w:pPr>
      <w:r w:rsidDel="00000000" w:rsidR="00000000" w:rsidRPr="00000000">
        <w:rPr>
          <w:rtl w:val="0"/>
        </w:rPr>
      </w:r>
    </w:p>
    <w:p w:rsidR="00000000" w:rsidDel="00000000" w:rsidP="00000000" w:rsidRDefault="00000000" w:rsidRPr="00000000" w14:paraId="000000C0">
      <w:pPr>
        <w:pStyle w:val="Heading2"/>
        <w:rPr/>
      </w:pPr>
      <w:bookmarkStart w:colFirst="0" w:colLast="0" w:name="_mzonjxgfc59f" w:id="17"/>
      <w:bookmarkEnd w:id="17"/>
      <w:r w:rsidDel="00000000" w:rsidR="00000000" w:rsidRPr="00000000">
        <w:rPr>
          <w:rtl w:val="0"/>
        </w:rPr>
        <w:t xml:space="preserve">3.4. Comparação dos algoritmos</w:t>
      </w:r>
    </w:p>
    <w:p w:rsidR="00000000" w:rsidDel="00000000" w:rsidP="00000000" w:rsidRDefault="00000000" w:rsidRPr="00000000" w14:paraId="000000C1">
      <w:pPr>
        <w:ind w:left="0" w:firstLine="0"/>
        <w:jc w:val="both"/>
        <w:rPr>
          <w:sz w:val="24"/>
          <w:szCs w:val="24"/>
        </w:rPr>
      </w:pPr>
      <w:r w:rsidDel="00000000" w:rsidR="00000000" w:rsidRPr="00000000">
        <w:rPr>
          <w:sz w:val="24"/>
          <w:szCs w:val="24"/>
          <w:rtl w:val="0"/>
        </w:rPr>
        <w:t xml:space="preserve">Foram comparados três algoritmos, todos capazes de estimar a probabilidade da classe positiva: Naive Bayes Multinomial, Regressão Logística e Random Forest. </w:t>
      </w:r>
      <w:r w:rsidDel="00000000" w:rsidR="00000000" w:rsidRPr="00000000">
        <w:rPr>
          <w:sz w:val="24"/>
          <w:szCs w:val="24"/>
          <w:rtl w:val="0"/>
        </w:rPr>
        <w:t xml:space="preserve">Para cada um usamos RandomizedSearchCV com validação cruzada de 5 partições (15 combinações sorteadas para Naive Bayes e Regressão Logística; 35 para Random Forest, dado o espaço de busca maior). Os espaços de busca foram:</w:t>
      </w:r>
      <w:r w:rsidDel="00000000" w:rsidR="00000000" w:rsidRPr="00000000">
        <w:rPr>
          <w:sz w:val="24"/>
          <w:szCs w:val="24"/>
          <w:rtl w:val="0"/>
        </w:rPr>
        <w:t xml:space="preserve"> </w:t>
      </w:r>
    </w:p>
    <w:p w:rsidR="00000000" w:rsidDel="00000000" w:rsidP="00000000" w:rsidRDefault="00000000" w:rsidRPr="00000000" w14:paraId="000000C2">
      <w:pPr>
        <w:numPr>
          <w:ilvl w:val="0"/>
          <w:numId w:val="17"/>
        </w:numPr>
        <w:ind w:left="720" w:hanging="360"/>
        <w:rPr>
          <w:sz w:val="24"/>
          <w:szCs w:val="24"/>
        </w:rPr>
      </w:pPr>
      <w:r w:rsidDel="00000000" w:rsidR="00000000" w:rsidRPr="00000000">
        <w:rPr>
          <w:sz w:val="24"/>
          <w:szCs w:val="24"/>
          <w:rtl w:val="0"/>
        </w:rPr>
        <w:t xml:space="preserve">Naive Bayes: max_features (TF-IDF) em {300, 500, 1000, 1500, 2000}, ngram_range em {(1,1), (1,2)}, min_df em {1, 2, 5}, max_df em {0,85; 0,9; 1,0}, sublinear_tf em {True, False}, fit_prior em {True, False} e alpha em {0,1; 0,5; 1,0; 2,0}.</w:t>
      </w:r>
    </w:p>
    <w:p w:rsidR="00000000" w:rsidDel="00000000" w:rsidP="00000000" w:rsidRDefault="00000000" w:rsidRPr="00000000" w14:paraId="000000C3">
      <w:pPr>
        <w:numPr>
          <w:ilvl w:val="0"/>
          <w:numId w:val="17"/>
        </w:numPr>
        <w:ind w:left="720" w:hanging="360"/>
        <w:rPr>
          <w:sz w:val="24"/>
          <w:szCs w:val="24"/>
        </w:rPr>
      </w:pPr>
      <w:r w:rsidDel="00000000" w:rsidR="00000000" w:rsidRPr="00000000">
        <w:rPr>
          <w:sz w:val="24"/>
          <w:szCs w:val="24"/>
          <w:rtl w:val="0"/>
        </w:rPr>
        <w:t xml:space="preserve">Regressão Logística: os mesmos parâmetros do TF-IDF (max_features, ngram_range, min_df, max_df, sublinear_tf) e C em {0,1; 0,3; 1; 3; 10}.</w:t>
      </w:r>
    </w:p>
    <w:p w:rsidR="00000000" w:rsidDel="00000000" w:rsidP="00000000" w:rsidRDefault="00000000" w:rsidRPr="00000000" w14:paraId="000000C4">
      <w:pPr>
        <w:numPr>
          <w:ilvl w:val="0"/>
          <w:numId w:val="17"/>
        </w:numPr>
        <w:ind w:left="720" w:hanging="360"/>
        <w:rPr>
          <w:sz w:val="24"/>
          <w:szCs w:val="24"/>
        </w:rPr>
      </w:pPr>
      <w:r w:rsidDel="00000000" w:rsidR="00000000" w:rsidRPr="00000000">
        <w:rPr>
          <w:sz w:val="24"/>
          <w:szCs w:val="24"/>
          <w:rtl w:val="0"/>
        </w:rPr>
        <w:t xml:space="preserve">Random Forest: max_features (TF-IDF) em {500, 1000, 2000}, ngram_range em {(1,1), (1,2)}, min_df em {1, 2, 5}, max_df em {0,85; 0,9; 1,0}, sublinear_tf em {True, False}, n_estimators em {200, 300, 500}, max_depth em {None, 20, 30} e min_samples_leaf em {1, 2, 4}.</w:t>
      </w:r>
    </w:p>
    <w:p w:rsidR="00000000" w:rsidDel="00000000" w:rsidP="00000000" w:rsidRDefault="00000000" w:rsidRPr="00000000" w14:paraId="000000C5">
      <w:pPr>
        <w:rPr>
          <w:sz w:val="24"/>
          <w:szCs w:val="24"/>
        </w:rPr>
      </w:pPr>
      <w:r w:rsidDel="00000000" w:rsidR="00000000" w:rsidRPr="00000000">
        <w:rPr>
          <w:rtl w:val="0"/>
        </w:rPr>
      </w:r>
    </w:p>
    <w:tbl>
      <w:tblPr>
        <w:tblStyle w:val="Table3"/>
        <w:tblW w:w="9015.0" w:type="dxa"/>
        <w:jc w:val="left"/>
        <w:tblBorders>
          <w:top w:color="dddbd2" w:space="0" w:sz="8" w:val="single"/>
          <w:left w:color="dddbd2" w:space="0" w:sz="8" w:val="single"/>
          <w:bottom w:color="dddbd2" w:space="0" w:sz="8" w:val="single"/>
          <w:right w:color="dddbd2" w:space="0" w:sz="8" w:val="single"/>
          <w:insideH w:color="dddbd2" w:space="0" w:sz="8" w:val="single"/>
          <w:insideV w:color="dddbd2" w:space="0" w:sz="8" w:val="single"/>
        </w:tblBorders>
        <w:tblLayout w:type="fixed"/>
        <w:tblLook w:val="0600"/>
      </w:tblPr>
      <w:tblGrid>
        <w:gridCol w:w="2475"/>
        <w:gridCol w:w="1395"/>
        <w:gridCol w:w="5145"/>
        <w:tblGridChange w:id="0">
          <w:tblGrid>
            <w:gridCol w:w="2475"/>
            <w:gridCol w:w="1395"/>
            <w:gridCol w:w="5145"/>
          </w:tblGrid>
        </w:tblGridChange>
      </w:tblGrid>
      <w:tr>
        <w:trPr>
          <w:cantSplit w:val="0"/>
          <w:tblHeader w:val="0"/>
        </w:trPr>
        <w:tc>
          <w:tcPr>
            <w:shd w:fill="2f4f41"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Modelo</w:t>
            </w:r>
          </w:p>
        </w:tc>
        <w:tc>
          <w:tcPr>
            <w:shd w:fill="2f4f41"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F1 médio</w:t>
            </w:r>
          </w:p>
        </w:tc>
        <w:tc>
          <w:tcPr>
            <w:shd w:fill="2f4f41"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Melhores hiperparâmetros</w:t>
            </w:r>
          </w:p>
        </w:tc>
      </w:tr>
      <w:tr>
        <w:trPr>
          <w:cantSplit w:val="0"/>
          <w:tblHeader w:val="0"/>
        </w:trPr>
        <w:tc>
          <w:tcPr>
            <w:shd w:fill="edebe4"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sz w:val="24"/>
                <w:szCs w:val="24"/>
              </w:rPr>
            </w:pPr>
            <w:r w:rsidDel="00000000" w:rsidR="00000000" w:rsidRPr="00000000">
              <w:rPr>
                <w:sz w:val="24"/>
                <w:szCs w:val="24"/>
                <w:rtl w:val="0"/>
              </w:rPr>
              <w:t xml:space="preserve">Naive Bayes</w:t>
            </w:r>
          </w:p>
        </w:tc>
        <w:tc>
          <w:tcPr>
            <w:shd w:fill="edebe4"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sz w:val="24"/>
                <w:szCs w:val="24"/>
              </w:rPr>
            </w:pPr>
            <w:r w:rsidDel="00000000" w:rsidR="00000000" w:rsidRPr="00000000">
              <w:rPr>
                <w:sz w:val="24"/>
                <w:szCs w:val="24"/>
                <w:rtl w:val="0"/>
              </w:rPr>
              <w:t xml:space="preserve">0,8101</w:t>
            </w:r>
          </w:p>
        </w:tc>
        <w:tc>
          <w:tcPr>
            <w:shd w:fill="edebe4"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sz w:val="24"/>
                <w:szCs w:val="24"/>
              </w:rPr>
            </w:pPr>
            <w:r w:rsidDel="00000000" w:rsidR="00000000" w:rsidRPr="00000000">
              <w:rPr>
                <w:sz w:val="24"/>
                <w:szCs w:val="24"/>
                <w:rtl w:val="0"/>
              </w:rPr>
              <w:t xml:space="preserve">'tfidf__sublinear_tf': False, 'tfidf__ngram_range': (1, 1), </w:t>
            </w:r>
          </w:p>
          <w:p w:rsidR="00000000" w:rsidDel="00000000" w:rsidP="00000000" w:rsidRDefault="00000000" w:rsidRPr="00000000" w14:paraId="000000CC">
            <w:pPr>
              <w:widowControl w:val="0"/>
              <w:spacing w:line="240" w:lineRule="auto"/>
              <w:rPr>
                <w:sz w:val="24"/>
                <w:szCs w:val="24"/>
              </w:rPr>
            </w:pPr>
            <w:r w:rsidDel="00000000" w:rsidR="00000000" w:rsidRPr="00000000">
              <w:rPr>
                <w:sz w:val="24"/>
                <w:szCs w:val="24"/>
                <w:rtl w:val="0"/>
              </w:rPr>
              <w:t xml:space="preserve">'tfidf__min_df': 1, </w:t>
            </w:r>
          </w:p>
          <w:p w:rsidR="00000000" w:rsidDel="00000000" w:rsidP="00000000" w:rsidRDefault="00000000" w:rsidRPr="00000000" w14:paraId="000000CD">
            <w:pPr>
              <w:widowControl w:val="0"/>
              <w:spacing w:line="240" w:lineRule="auto"/>
              <w:rPr>
                <w:sz w:val="24"/>
                <w:szCs w:val="24"/>
              </w:rPr>
            </w:pPr>
            <w:r w:rsidDel="00000000" w:rsidR="00000000" w:rsidRPr="00000000">
              <w:rPr>
                <w:sz w:val="24"/>
                <w:szCs w:val="24"/>
                <w:rtl w:val="0"/>
              </w:rPr>
              <w:t xml:space="preserve">'tfidf__max_features': 2000, </w:t>
            </w:r>
          </w:p>
          <w:p w:rsidR="00000000" w:rsidDel="00000000" w:rsidP="00000000" w:rsidRDefault="00000000" w:rsidRPr="00000000" w14:paraId="000000CE">
            <w:pPr>
              <w:widowControl w:val="0"/>
              <w:spacing w:line="240" w:lineRule="auto"/>
              <w:rPr>
                <w:sz w:val="24"/>
                <w:szCs w:val="24"/>
              </w:rPr>
            </w:pPr>
            <w:r w:rsidDel="00000000" w:rsidR="00000000" w:rsidRPr="00000000">
              <w:rPr>
                <w:sz w:val="24"/>
                <w:szCs w:val="24"/>
                <w:rtl w:val="0"/>
              </w:rPr>
              <w:t xml:space="preserve">'tfidf__max_df': 0.85, </w:t>
            </w:r>
          </w:p>
          <w:p w:rsidR="00000000" w:rsidDel="00000000" w:rsidP="00000000" w:rsidRDefault="00000000" w:rsidRPr="00000000" w14:paraId="000000CF">
            <w:pPr>
              <w:widowControl w:val="0"/>
              <w:spacing w:line="240" w:lineRule="auto"/>
              <w:rPr>
                <w:sz w:val="24"/>
                <w:szCs w:val="24"/>
              </w:rPr>
            </w:pPr>
            <w:r w:rsidDel="00000000" w:rsidR="00000000" w:rsidRPr="00000000">
              <w:rPr>
                <w:sz w:val="24"/>
                <w:szCs w:val="24"/>
                <w:rtl w:val="0"/>
              </w:rPr>
              <w:t xml:space="preserve">'clf__fit_prior': False, </w:t>
            </w:r>
          </w:p>
          <w:p w:rsidR="00000000" w:rsidDel="00000000" w:rsidP="00000000" w:rsidRDefault="00000000" w:rsidRPr="00000000" w14:paraId="000000D0">
            <w:pPr>
              <w:widowControl w:val="0"/>
              <w:spacing w:line="240" w:lineRule="auto"/>
              <w:rPr>
                <w:sz w:val="24"/>
                <w:szCs w:val="24"/>
              </w:rPr>
            </w:pPr>
            <w:r w:rsidDel="00000000" w:rsidR="00000000" w:rsidRPr="00000000">
              <w:rPr>
                <w:sz w:val="24"/>
                <w:szCs w:val="24"/>
                <w:rtl w:val="0"/>
              </w:rPr>
              <w:t xml:space="preserve">'clf__alpha': 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sz w:val="24"/>
                <w:szCs w:val="24"/>
              </w:rPr>
            </w:pPr>
            <w:r w:rsidDel="00000000" w:rsidR="00000000" w:rsidRPr="00000000">
              <w:rPr>
                <w:sz w:val="24"/>
                <w:szCs w:val="24"/>
                <w:rtl w:val="0"/>
              </w:rPr>
              <w:t xml:space="preserve">Regressão Logística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sz w:val="24"/>
                <w:szCs w:val="24"/>
              </w:rPr>
            </w:pPr>
            <w:r w:rsidDel="00000000" w:rsidR="00000000" w:rsidRPr="00000000">
              <w:rPr>
                <w:sz w:val="24"/>
                <w:szCs w:val="24"/>
                <w:rtl w:val="0"/>
              </w:rPr>
              <w:t xml:space="preserve">0,8073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sz w:val="24"/>
                <w:szCs w:val="24"/>
              </w:rPr>
            </w:pPr>
            <w:r w:rsidDel="00000000" w:rsidR="00000000" w:rsidRPr="00000000">
              <w:rPr>
                <w:sz w:val="24"/>
                <w:szCs w:val="24"/>
                <w:rtl w:val="0"/>
              </w:rPr>
              <w:t xml:space="preserve">'tfidf__sublinear_tf': True, 'tfidf__ngram_range': (1, 1), </w:t>
            </w:r>
          </w:p>
          <w:p w:rsidR="00000000" w:rsidDel="00000000" w:rsidP="00000000" w:rsidRDefault="00000000" w:rsidRPr="00000000" w14:paraId="000000D4">
            <w:pPr>
              <w:widowControl w:val="0"/>
              <w:spacing w:line="240" w:lineRule="auto"/>
              <w:rPr>
                <w:sz w:val="24"/>
                <w:szCs w:val="24"/>
              </w:rPr>
            </w:pPr>
            <w:r w:rsidDel="00000000" w:rsidR="00000000" w:rsidRPr="00000000">
              <w:rPr>
                <w:sz w:val="24"/>
                <w:szCs w:val="24"/>
                <w:rtl w:val="0"/>
              </w:rPr>
              <w:t xml:space="preserve">'tfidf__min_df': 1, </w:t>
            </w:r>
          </w:p>
          <w:p w:rsidR="00000000" w:rsidDel="00000000" w:rsidP="00000000" w:rsidRDefault="00000000" w:rsidRPr="00000000" w14:paraId="000000D5">
            <w:pPr>
              <w:widowControl w:val="0"/>
              <w:spacing w:line="240" w:lineRule="auto"/>
              <w:rPr>
                <w:sz w:val="24"/>
                <w:szCs w:val="24"/>
              </w:rPr>
            </w:pPr>
            <w:r w:rsidDel="00000000" w:rsidR="00000000" w:rsidRPr="00000000">
              <w:rPr>
                <w:sz w:val="24"/>
                <w:szCs w:val="24"/>
                <w:rtl w:val="0"/>
              </w:rPr>
              <w:t xml:space="preserve">'tfidf__max_features': 2000, </w:t>
            </w:r>
          </w:p>
          <w:p w:rsidR="00000000" w:rsidDel="00000000" w:rsidP="00000000" w:rsidRDefault="00000000" w:rsidRPr="00000000" w14:paraId="000000D6">
            <w:pPr>
              <w:widowControl w:val="0"/>
              <w:spacing w:line="240" w:lineRule="auto"/>
              <w:rPr>
                <w:sz w:val="24"/>
                <w:szCs w:val="24"/>
              </w:rPr>
            </w:pPr>
            <w:r w:rsidDel="00000000" w:rsidR="00000000" w:rsidRPr="00000000">
              <w:rPr>
                <w:sz w:val="24"/>
                <w:szCs w:val="24"/>
                <w:rtl w:val="0"/>
              </w:rPr>
              <w:t xml:space="preserve">'tfidf__max_df': 0.85, 'clf__C': 3</w:t>
            </w:r>
          </w:p>
        </w:tc>
      </w:tr>
      <w:tr>
        <w:trPr>
          <w:cantSplit w:val="0"/>
          <w:tblHeader w:val="0"/>
        </w:trPr>
        <w:tc>
          <w:tcPr>
            <w:shd w:fill="edebe4"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sz w:val="24"/>
                <w:szCs w:val="24"/>
              </w:rPr>
            </w:pPr>
            <w:r w:rsidDel="00000000" w:rsidR="00000000" w:rsidRPr="00000000">
              <w:rPr>
                <w:sz w:val="24"/>
                <w:szCs w:val="24"/>
                <w:rtl w:val="0"/>
              </w:rPr>
              <w:t xml:space="preserve">Random Forest</w:t>
            </w:r>
          </w:p>
        </w:tc>
        <w:tc>
          <w:tcPr>
            <w:shd w:fill="edebe4"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sz w:val="24"/>
                <w:szCs w:val="24"/>
              </w:rPr>
            </w:pPr>
            <w:r w:rsidDel="00000000" w:rsidR="00000000" w:rsidRPr="00000000">
              <w:rPr>
                <w:sz w:val="24"/>
                <w:szCs w:val="24"/>
                <w:rtl w:val="0"/>
              </w:rPr>
              <w:t xml:space="preserve">0,7664</w:t>
            </w:r>
          </w:p>
        </w:tc>
        <w:tc>
          <w:tcPr>
            <w:shd w:fill="edebe4"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sz w:val="24"/>
                <w:szCs w:val="24"/>
              </w:rPr>
            </w:pPr>
            <w:r w:rsidDel="00000000" w:rsidR="00000000" w:rsidRPr="00000000">
              <w:rPr>
                <w:sz w:val="24"/>
                <w:szCs w:val="24"/>
                <w:rtl w:val="0"/>
              </w:rPr>
              <w:t xml:space="preserve">'tfidf__sublinear_tf': True, 'tfidf__ngram_range': (1, 1), </w:t>
            </w:r>
          </w:p>
          <w:p w:rsidR="00000000" w:rsidDel="00000000" w:rsidP="00000000" w:rsidRDefault="00000000" w:rsidRPr="00000000" w14:paraId="000000DA">
            <w:pPr>
              <w:widowControl w:val="0"/>
              <w:spacing w:line="240" w:lineRule="auto"/>
              <w:rPr>
                <w:sz w:val="24"/>
                <w:szCs w:val="24"/>
              </w:rPr>
            </w:pPr>
            <w:r w:rsidDel="00000000" w:rsidR="00000000" w:rsidRPr="00000000">
              <w:rPr>
                <w:sz w:val="24"/>
                <w:szCs w:val="24"/>
                <w:rtl w:val="0"/>
              </w:rPr>
              <w:t xml:space="preserve">'tfidf__min_df': 1, </w:t>
            </w:r>
          </w:p>
          <w:p w:rsidR="00000000" w:rsidDel="00000000" w:rsidP="00000000" w:rsidRDefault="00000000" w:rsidRPr="00000000" w14:paraId="000000DB">
            <w:pPr>
              <w:widowControl w:val="0"/>
              <w:spacing w:line="240" w:lineRule="auto"/>
              <w:rPr>
                <w:sz w:val="24"/>
                <w:szCs w:val="24"/>
              </w:rPr>
            </w:pPr>
            <w:r w:rsidDel="00000000" w:rsidR="00000000" w:rsidRPr="00000000">
              <w:rPr>
                <w:sz w:val="24"/>
                <w:szCs w:val="24"/>
                <w:rtl w:val="0"/>
              </w:rPr>
              <w:t xml:space="preserve">'tfidf__max_features': 2000, </w:t>
            </w:r>
          </w:p>
          <w:p w:rsidR="00000000" w:rsidDel="00000000" w:rsidP="00000000" w:rsidRDefault="00000000" w:rsidRPr="00000000" w14:paraId="000000DC">
            <w:pPr>
              <w:widowControl w:val="0"/>
              <w:spacing w:line="240" w:lineRule="auto"/>
              <w:rPr>
                <w:sz w:val="24"/>
                <w:szCs w:val="24"/>
              </w:rPr>
            </w:pPr>
            <w:r w:rsidDel="00000000" w:rsidR="00000000" w:rsidRPr="00000000">
              <w:rPr>
                <w:sz w:val="24"/>
                <w:szCs w:val="24"/>
                <w:rtl w:val="0"/>
              </w:rPr>
              <w:t xml:space="preserve">'tfidf__max_df': 0.85, </w:t>
            </w:r>
          </w:p>
          <w:p w:rsidR="00000000" w:rsidDel="00000000" w:rsidP="00000000" w:rsidRDefault="00000000" w:rsidRPr="00000000" w14:paraId="000000DD">
            <w:pPr>
              <w:widowControl w:val="0"/>
              <w:spacing w:line="240" w:lineRule="auto"/>
              <w:rPr>
                <w:sz w:val="24"/>
                <w:szCs w:val="24"/>
              </w:rPr>
            </w:pPr>
            <w:r w:rsidDel="00000000" w:rsidR="00000000" w:rsidRPr="00000000">
              <w:rPr>
                <w:sz w:val="24"/>
                <w:szCs w:val="24"/>
                <w:rtl w:val="0"/>
              </w:rPr>
              <w:t xml:space="preserve">'clf__n_estimators': 500, 'clf__min_samples_leaf': 2, </w:t>
            </w:r>
          </w:p>
          <w:p w:rsidR="00000000" w:rsidDel="00000000" w:rsidP="00000000" w:rsidRDefault="00000000" w:rsidRPr="00000000" w14:paraId="000000DE">
            <w:pPr>
              <w:widowControl w:val="0"/>
              <w:spacing w:line="240" w:lineRule="auto"/>
              <w:rPr>
                <w:sz w:val="24"/>
                <w:szCs w:val="24"/>
              </w:rPr>
            </w:pPr>
            <w:r w:rsidDel="00000000" w:rsidR="00000000" w:rsidRPr="00000000">
              <w:rPr>
                <w:sz w:val="24"/>
                <w:szCs w:val="24"/>
                <w:rtl w:val="0"/>
              </w:rPr>
              <w:t xml:space="preserve">'clf__max_depth': None</w:t>
            </w:r>
          </w:p>
        </w:tc>
      </w:tr>
    </w:tbl>
    <w:p w:rsidR="00000000" w:rsidDel="00000000" w:rsidP="00000000" w:rsidRDefault="00000000" w:rsidRPr="00000000" w14:paraId="000000DF">
      <w:pPr>
        <w:spacing w:after="200" w:lineRule="auto"/>
        <w:jc w:val="center"/>
        <w:rPr>
          <w:sz w:val="24"/>
          <w:szCs w:val="24"/>
        </w:rPr>
      </w:pPr>
      <w:r w:rsidDel="00000000" w:rsidR="00000000" w:rsidRPr="00000000">
        <w:rPr>
          <w:b w:val="1"/>
          <w:bCs w:val="1"/>
          <w:i w:val="1"/>
          <w:iCs w:val="1"/>
          <w:sz w:val="19"/>
          <w:szCs w:val="19"/>
          <w:rtl w:val="0"/>
        </w:rPr>
        <w:t xml:space="preserve">Tabela 3. Resultados da validação cruzada estratificada de 5 partições no conjunto de treinamento (base da seleção do modelo)</w:t>
      </w:r>
      <w:r w:rsidDel="00000000" w:rsidR="00000000" w:rsidRPr="00000000">
        <w:rPr>
          <w:rtl w:val="0"/>
        </w:rPr>
      </w:r>
    </w:p>
    <w:p w:rsidR="00000000" w:rsidDel="00000000" w:rsidP="00000000" w:rsidRDefault="00000000" w:rsidRPr="00000000" w14:paraId="000000E0">
      <w:pPr>
        <w:spacing w:after="200" w:lineRule="auto"/>
        <w:jc w:val="both"/>
        <w:rPr>
          <w:sz w:val="24"/>
          <w:szCs w:val="24"/>
        </w:rPr>
      </w:pPr>
      <w:r w:rsidDel="00000000" w:rsidR="00000000" w:rsidRPr="00000000">
        <w:rPr>
          <w:sz w:val="24"/>
          <w:szCs w:val="24"/>
          <w:rtl w:val="0"/>
        </w:rPr>
        <w:t xml:space="preserve">Pelo F1 da validação cruzada, o melhor modelo é o Naive Bayes, a diferença para a Regressão Logística é pequena, cerca de 0,0028, enquanto o Random Forest fica claramente atrás, com uma diferença de 0,0437. Modelos lineares e probabilísticos tendem a funcionar bem com TF-IDF, porque o texto gera muitas variáveis esparsas e poucos exemplos por termo. A escolha foi feita exclusivamente pela validação, sem consultar o teste.</w:t>
      </w:r>
    </w:p>
    <w:p w:rsidR="00000000" w:rsidDel="00000000" w:rsidP="00000000" w:rsidRDefault="00000000" w:rsidRPr="00000000" w14:paraId="000000E1">
      <w:pPr>
        <w:pStyle w:val="Heading2"/>
        <w:rPr/>
      </w:pPr>
      <w:bookmarkStart w:colFirst="0" w:colLast="0" w:name="_t1393xynr8g6" w:id="18"/>
      <w:bookmarkEnd w:id="18"/>
      <w:r w:rsidDel="00000000" w:rsidR="00000000" w:rsidRPr="00000000">
        <w:rPr>
          <w:rtl w:val="0"/>
        </w:rPr>
        <w:t xml:space="preserve">3.5. Avaliação do melhor modelo</w:t>
      </w:r>
    </w:p>
    <w:p w:rsidR="00000000" w:rsidDel="00000000" w:rsidP="00000000" w:rsidRDefault="00000000" w:rsidRPr="00000000" w14:paraId="000000E2">
      <w:pPr>
        <w:ind w:left="0" w:firstLine="0"/>
        <w:jc w:val="both"/>
        <w:rPr>
          <w:sz w:val="24"/>
          <w:szCs w:val="24"/>
        </w:rPr>
      </w:pPr>
      <w:r w:rsidDel="00000000" w:rsidR="00000000" w:rsidRPr="00000000">
        <w:rPr>
          <w:rFonts w:ascii="Arial Unicode MS" w:cs="Arial Unicode MS" w:eastAsia="Arial Unicode MS" w:hAnsi="Arial Unicode MS"/>
          <w:sz w:val="24"/>
          <w:szCs w:val="24"/>
          <w:rtl w:val="0"/>
        </w:rPr>
        <w:t xml:space="preserve">As métricas que dependem de decisão (acurácia, precisão, recall, F1 e matriz de confusão) foram calculadas com limiar T=0,50. A frase é classificada como positiva se P(positivo | frase) ≥ 0,50. AUC-ROC, AUC-PR e AP não dependem de um limiar único.</w:t>
      </w:r>
    </w:p>
    <w:p w:rsidR="00000000" w:rsidDel="00000000" w:rsidP="00000000" w:rsidRDefault="00000000" w:rsidRPr="00000000" w14:paraId="000000E3">
      <w:pPr>
        <w:ind w:left="0" w:firstLine="0"/>
        <w:jc w:val="both"/>
        <w:rPr>
          <w:sz w:val="24"/>
          <w:szCs w:val="24"/>
        </w:rPr>
      </w:pPr>
      <w:r w:rsidDel="00000000" w:rsidR="00000000" w:rsidRPr="00000000">
        <w:rPr>
          <w:rtl w:val="0"/>
        </w:rPr>
      </w:r>
    </w:p>
    <w:tbl>
      <w:tblPr>
        <w:tblStyle w:val="Table4"/>
        <w:tblW w:w="9090.0" w:type="dxa"/>
        <w:jc w:val="left"/>
        <w:tblBorders>
          <w:top w:color="dddbd2" w:space="0" w:sz="8" w:val="single"/>
          <w:left w:color="dddbd2" w:space="0" w:sz="8" w:val="single"/>
          <w:bottom w:color="dddbd2" w:space="0" w:sz="8" w:val="single"/>
          <w:right w:color="dddbd2" w:space="0" w:sz="8" w:val="single"/>
          <w:insideH w:color="dddbd2" w:space="0" w:sz="8" w:val="single"/>
          <w:insideV w:color="dddbd2" w:space="0" w:sz="8" w:val="single"/>
        </w:tblBorders>
        <w:tblLayout w:type="fixed"/>
        <w:tblLook w:val="0600"/>
      </w:tblPr>
      <w:tblGrid>
        <w:gridCol w:w="1395"/>
        <w:gridCol w:w="1065"/>
        <w:gridCol w:w="1050"/>
        <w:gridCol w:w="960"/>
        <w:gridCol w:w="1200"/>
        <w:gridCol w:w="1155"/>
        <w:gridCol w:w="1110"/>
        <w:gridCol w:w="1155"/>
        <w:tblGridChange w:id="0">
          <w:tblGrid>
            <w:gridCol w:w="1395"/>
            <w:gridCol w:w="1065"/>
            <w:gridCol w:w="1050"/>
            <w:gridCol w:w="960"/>
            <w:gridCol w:w="1200"/>
            <w:gridCol w:w="1155"/>
            <w:gridCol w:w="1110"/>
            <w:gridCol w:w="1155"/>
          </w:tblGrid>
        </w:tblGridChange>
      </w:tblGrid>
      <w:tr>
        <w:trPr>
          <w:cantSplit w:val="0"/>
          <w:trHeight w:val="735" w:hRule="atLeast"/>
          <w:tblHeader w:val="0"/>
        </w:trPr>
        <w:tc>
          <w:tcPr>
            <w:shd w:fill="2f4f41"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b w:val="1"/>
                <w:bCs w:val="1"/>
                <w:color w:val="ffffff"/>
                <w:sz w:val="20"/>
                <w:szCs w:val="20"/>
              </w:rPr>
            </w:pPr>
            <w:r w:rsidDel="00000000" w:rsidR="00000000" w:rsidRPr="00000000">
              <w:rPr>
                <w:b w:val="1"/>
                <w:bCs w:val="1"/>
                <w:color w:val="ffffff"/>
                <w:sz w:val="20"/>
                <w:szCs w:val="20"/>
                <w:rtl w:val="0"/>
              </w:rPr>
              <w:t xml:space="preserve">Modelo</w:t>
            </w:r>
          </w:p>
        </w:tc>
        <w:tc>
          <w:tcPr>
            <w:shd w:fill="2f4f41"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b w:val="1"/>
                <w:bCs w:val="1"/>
                <w:color w:val="ffffff"/>
                <w:sz w:val="20"/>
                <w:szCs w:val="20"/>
              </w:rPr>
            </w:pPr>
            <w:r w:rsidDel="00000000" w:rsidR="00000000" w:rsidRPr="00000000">
              <w:rPr>
                <w:b w:val="1"/>
                <w:bCs w:val="1"/>
                <w:color w:val="ffffff"/>
                <w:sz w:val="20"/>
                <w:szCs w:val="20"/>
                <w:rtl w:val="0"/>
              </w:rPr>
              <w:t xml:space="preserve">Acurácia</w:t>
            </w:r>
          </w:p>
        </w:tc>
        <w:tc>
          <w:tcPr>
            <w:shd w:fill="2f4f41"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b w:val="1"/>
                <w:bCs w:val="1"/>
                <w:color w:val="ffffff"/>
                <w:sz w:val="20"/>
                <w:szCs w:val="20"/>
              </w:rPr>
            </w:pPr>
            <w:r w:rsidDel="00000000" w:rsidR="00000000" w:rsidRPr="00000000">
              <w:rPr>
                <w:b w:val="1"/>
                <w:bCs w:val="1"/>
                <w:color w:val="ffffff"/>
                <w:sz w:val="20"/>
                <w:szCs w:val="20"/>
                <w:rtl w:val="0"/>
              </w:rPr>
              <w:t xml:space="preserve">Precisão</w:t>
            </w:r>
          </w:p>
        </w:tc>
        <w:tc>
          <w:tcPr>
            <w:shd w:fill="2f4f41"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b w:val="1"/>
                <w:bCs w:val="1"/>
                <w:color w:val="ffffff"/>
                <w:sz w:val="20"/>
                <w:szCs w:val="20"/>
              </w:rPr>
            </w:pPr>
            <w:r w:rsidDel="00000000" w:rsidR="00000000" w:rsidRPr="00000000">
              <w:rPr>
                <w:b w:val="1"/>
                <w:bCs w:val="1"/>
                <w:color w:val="ffffff"/>
                <w:sz w:val="20"/>
                <w:szCs w:val="20"/>
                <w:rtl w:val="0"/>
              </w:rPr>
              <w:t xml:space="preserve">Recall</w:t>
            </w:r>
          </w:p>
        </w:tc>
        <w:tc>
          <w:tcPr>
            <w:shd w:fill="2f4f41"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b w:val="1"/>
                <w:bCs w:val="1"/>
                <w:color w:val="ffffff"/>
                <w:sz w:val="20"/>
                <w:szCs w:val="20"/>
              </w:rPr>
            </w:pPr>
            <w:r w:rsidDel="00000000" w:rsidR="00000000" w:rsidRPr="00000000">
              <w:rPr>
                <w:b w:val="1"/>
                <w:bCs w:val="1"/>
                <w:color w:val="ffffff"/>
                <w:sz w:val="20"/>
                <w:szCs w:val="20"/>
                <w:rtl w:val="0"/>
              </w:rPr>
              <w:t xml:space="preserve">F1-score</w:t>
            </w:r>
          </w:p>
        </w:tc>
        <w:tc>
          <w:tcPr>
            <w:shd w:fill="2f4f41"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b w:val="1"/>
                <w:bCs w:val="1"/>
                <w:color w:val="ffffff"/>
                <w:sz w:val="20"/>
                <w:szCs w:val="20"/>
              </w:rPr>
            </w:pPr>
            <w:r w:rsidDel="00000000" w:rsidR="00000000" w:rsidRPr="00000000">
              <w:rPr>
                <w:b w:val="1"/>
                <w:bCs w:val="1"/>
                <w:color w:val="ffffff"/>
                <w:sz w:val="20"/>
                <w:szCs w:val="20"/>
                <w:rtl w:val="0"/>
              </w:rPr>
              <w:t xml:space="preserve">AUC-ROC</w:t>
            </w:r>
          </w:p>
        </w:tc>
        <w:tc>
          <w:tcPr>
            <w:shd w:fill="2f4f41"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b w:val="1"/>
                <w:bCs w:val="1"/>
                <w:color w:val="ffffff"/>
                <w:sz w:val="20"/>
                <w:szCs w:val="20"/>
              </w:rPr>
            </w:pPr>
            <w:r w:rsidDel="00000000" w:rsidR="00000000" w:rsidRPr="00000000">
              <w:rPr>
                <w:b w:val="1"/>
                <w:bCs w:val="1"/>
                <w:color w:val="ffffff"/>
                <w:sz w:val="20"/>
                <w:szCs w:val="20"/>
                <w:rtl w:val="0"/>
              </w:rPr>
              <w:t xml:space="preserve">AUC-PR (trapézio)</w:t>
            </w:r>
          </w:p>
        </w:tc>
        <w:tc>
          <w:tcPr>
            <w:shd w:fill="2f4f41"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b w:val="1"/>
                <w:bCs w:val="1"/>
                <w:color w:val="ffffff"/>
                <w:sz w:val="20"/>
                <w:szCs w:val="20"/>
              </w:rPr>
            </w:pPr>
            <w:r w:rsidDel="00000000" w:rsidR="00000000" w:rsidRPr="00000000">
              <w:rPr>
                <w:b w:val="1"/>
                <w:bCs w:val="1"/>
                <w:color w:val="ffffff"/>
                <w:sz w:val="20"/>
                <w:szCs w:val="20"/>
                <w:rtl w:val="0"/>
              </w:rPr>
              <w:t xml:space="preserve">Average Precision (AP)</w:t>
            </w:r>
          </w:p>
        </w:tc>
      </w:tr>
      <w:tr>
        <w:trPr>
          <w:cantSplit w:val="0"/>
          <w:tblHeader w:val="0"/>
        </w:trPr>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sz w:val="24"/>
                <w:szCs w:val="24"/>
              </w:rPr>
            </w:pPr>
            <w:r w:rsidDel="00000000" w:rsidR="00000000" w:rsidRPr="00000000">
              <w:rPr>
                <w:sz w:val="24"/>
                <w:szCs w:val="24"/>
                <w:rtl w:val="0"/>
              </w:rPr>
              <w:t xml:space="preserve">Naive Bayes</w:t>
            </w:r>
          </w:p>
        </w:tc>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sz w:val="24"/>
                <w:szCs w:val="24"/>
              </w:rPr>
            </w:pPr>
            <w:r w:rsidDel="00000000" w:rsidR="00000000" w:rsidRPr="00000000">
              <w:rPr>
                <w:sz w:val="24"/>
                <w:szCs w:val="24"/>
                <w:rtl w:val="0"/>
              </w:rPr>
              <w:t xml:space="preserve">0,8093</w:t>
            </w:r>
          </w:p>
        </w:tc>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sz w:val="24"/>
                <w:szCs w:val="24"/>
              </w:rPr>
            </w:pPr>
            <w:r w:rsidDel="00000000" w:rsidR="00000000" w:rsidRPr="00000000">
              <w:rPr>
                <w:sz w:val="24"/>
                <w:szCs w:val="24"/>
                <w:rtl w:val="0"/>
              </w:rPr>
              <w:t xml:space="preserve">0,8102</w:t>
            </w:r>
          </w:p>
        </w:tc>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sz w:val="24"/>
                <w:szCs w:val="24"/>
              </w:rPr>
            </w:pPr>
            <w:r w:rsidDel="00000000" w:rsidR="00000000" w:rsidRPr="00000000">
              <w:rPr>
                <w:sz w:val="24"/>
                <w:szCs w:val="24"/>
                <w:rtl w:val="0"/>
              </w:rPr>
              <w:t xml:space="preserve">0,8080</w:t>
            </w:r>
          </w:p>
        </w:tc>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sz w:val="24"/>
                <w:szCs w:val="24"/>
              </w:rPr>
            </w:pPr>
            <w:r w:rsidDel="00000000" w:rsidR="00000000" w:rsidRPr="00000000">
              <w:rPr>
                <w:sz w:val="24"/>
                <w:szCs w:val="24"/>
                <w:rtl w:val="0"/>
              </w:rPr>
              <w:t xml:space="preserve">0,8091</w:t>
            </w:r>
          </w:p>
        </w:tc>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sz w:val="24"/>
                <w:szCs w:val="24"/>
              </w:rPr>
            </w:pPr>
            <w:r w:rsidDel="00000000" w:rsidR="00000000" w:rsidRPr="00000000">
              <w:rPr>
                <w:sz w:val="24"/>
                <w:szCs w:val="24"/>
                <w:rtl w:val="0"/>
              </w:rPr>
              <w:t xml:space="preserve">0,8926</w:t>
            </w:r>
          </w:p>
        </w:tc>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sz w:val="24"/>
                <w:szCs w:val="24"/>
              </w:rPr>
            </w:pPr>
            <w:r w:rsidDel="00000000" w:rsidR="00000000" w:rsidRPr="00000000">
              <w:rPr>
                <w:sz w:val="24"/>
                <w:szCs w:val="24"/>
                <w:rtl w:val="0"/>
              </w:rPr>
              <w:t xml:space="preserve">0,9002</w:t>
            </w:r>
          </w:p>
        </w:tc>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sz w:val="24"/>
                <w:szCs w:val="24"/>
              </w:rPr>
            </w:pPr>
            <w:r w:rsidDel="00000000" w:rsidR="00000000" w:rsidRPr="00000000">
              <w:rPr>
                <w:sz w:val="24"/>
                <w:szCs w:val="24"/>
                <w:rtl w:val="0"/>
              </w:rPr>
              <w:t xml:space="preserve">0,9003</w:t>
            </w:r>
          </w:p>
        </w:tc>
      </w:tr>
      <w:tr>
        <w:trPr>
          <w:cantSplit w:val="0"/>
          <w:tblHeader w:val="0"/>
        </w:trPr>
        <w:tc>
          <w:tcPr>
            <w:tcBorders>
              <w:top w:color="dddbd2" w:space="0" w:sz="8" w:val="single"/>
              <w:left w:color="dddbd2" w:space="0" w:sz="8" w:val="single"/>
              <w:bottom w:color="dddbd2" w:space="0" w:sz="8" w:val="single"/>
              <w:right w:color="dddbd2" w:space="0" w:sz="8" w:val="single"/>
            </w:tcBorders>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sz w:val="24"/>
                <w:szCs w:val="24"/>
              </w:rPr>
            </w:pPr>
            <w:r w:rsidDel="00000000" w:rsidR="00000000" w:rsidRPr="00000000">
              <w:rPr>
                <w:sz w:val="24"/>
                <w:szCs w:val="24"/>
                <w:rtl w:val="0"/>
              </w:rPr>
              <w:t xml:space="preserve">Regressão Logística</w:t>
            </w:r>
          </w:p>
        </w:tc>
        <w:tc>
          <w:tcPr>
            <w:tcBorders>
              <w:top w:color="dddbd2" w:space="0" w:sz="8" w:val="single"/>
              <w:left w:color="dddbd2" w:space="0" w:sz="8" w:val="single"/>
              <w:bottom w:color="dddbd2" w:space="0" w:sz="8" w:val="single"/>
              <w:right w:color="dddbd2" w:space="0" w:sz="8" w:val="single"/>
            </w:tcBorders>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sz w:val="24"/>
                <w:szCs w:val="24"/>
              </w:rPr>
            </w:pPr>
            <w:r w:rsidDel="00000000" w:rsidR="00000000" w:rsidRPr="00000000">
              <w:rPr>
                <w:sz w:val="24"/>
                <w:szCs w:val="24"/>
                <w:rtl w:val="0"/>
              </w:rPr>
              <w:t xml:space="preserve">0,8240</w:t>
            </w:r>
          </w:p>
        </w:tc>
        <w:tc>
          <w:tcPr>
            <w:tcBorders>
              <w:top w:color="dddbd2" w:space="0" w:sz="8" w:val="single"/>
              <w:left w:color="dddbd2" w:space="0" w:sz="8" w:val="single"/>
              <w:bottom w:color="dddbd2" w:space="0" w:sz="8" w:val="single"/>
              <w:right w:color="dddbd2" w:space="0" w:sz="8" w:val="single"/>
            </w:tcBorders>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sz w:val="24"/>
                <w:szCs w:val="24"/>
              </w:rPr>
            </w:pPr>
            <w:r w:rsidDel="00000000" w:rsidR="00000000" w:rsidRPr="00000000">
              <w:rPr>
                <w:sz w:val="24"/>
                <w:szCs w:val="24"/>
                <w:rtl w:val="0"/>
              </w:rPr>
              <w:t xml:space="preserve">0,8189</w:t>
            </w:r>
          </w:p>
        </w:tc>
        <w:tc>
          <w:tcPr>
            <w:tcBorders>
              <w:top w:color="dddbd2" w:space="0" w:sz="8" w:val="single"/>
              <w:left w:color="dddbd2" w:space="0" w:sz="8" w:val="single"/>
              <w:bottom w:color="dddbd2" w:space="0" w:sz="8" w:val="single"/>
              <w:right w:color="dddbd2" w:space="0" w:sz="8" w:val="single"/>
            </w:tcBorders>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sz w:val="24"/>
                <w:szCs w:val="24"/>
              </w:rPr>
            </w:pPr>
            <w:r w:rsidDel="00000000" w:rsidR="00000000" w:rsidRPr="00000000">
              <w:rPr>
                <w:sz w:val="24"/>
                <w:szCs w:val="24"/>
                <w:rtl w:val="0"/>
              </w:rPr>
              <w:t xml:space="preserve">0,8320</w:t>
            </w:r>
          </w:p>
        </w:tc>
        <w:tc>
          <w:tcPr>
            <w:tcBorders>
              <w:top w:color="dddbd2" w:space="0" w:sz="8" w:val="single"/>
              <w:left w:color="dddbd2" w:space="0" w:sz="8" w:val="single"/>
              <w:bottom w:color="dddbd2" w:space="0" w:sz="8" w:val="single"/>
              <w:right w:color="dddbd2" w:space="0" w:sz="8" w:val="single"/>
            </w:tcBorders>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sz w:val="24"/>
                <w:szCs w:val="24"/>
              </w:rPr>
            </w:pPr>
            <w:r w:rsidDel="00000000" w:rsidR="00000000" w:rsidRPr="00000000">
              <w:rPr>
                <w:sz w:val="24"/>
                <w:szCs w:val="24"/>
                <w:rtl w:val="0"/>
              </w:rPr>
              <w:t xml:space="preserve">0,8254</w:t>
            </w:r>
          </w:p>
        </w:tc>
        <w:tc>
          <w:tcPr>
            <w:tcBorders>
              <w:top w:color="dddbd2" w:space="0" w:sz="8" w:val="single"/>
              <w:left w:color="dddbd2" w:space="0" w:sz="8" w:val="single"/>
              <w:bottom w:color="dddbd2" w:space="0" w:sz="8" w:val="single"/>
              <w:right w:color="dddbd2" w:space="0" w:sz="8" w:val="single"/>
            </w:tcBorders>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sz w:val="24"/>
                <w:szCs w:val="24"/>
              </w:rPr>
            </w:pPr>
            <w:r w:rsidDel="00000000" w:rsidR="00000000" w:rsidRPr="00000000">
              <w:rPr>
                <w:sz w:val="24"/>
                <w:szCs w:val="24"/>
                <w:rtl w:val="0"/>
              </w:rPr>
              <w:t xml:space="preserve">0,9028</w:t>
            </w:r>
          </w:p>
        </w:tc>
        <w:tc>
          <w:tcPr>
            <w:tcBorders>
              <w:top w:color="dddbd2" w:space="0" w:sz="8" w:val="single"/>
              <w:left w:color="dddbd2" w:space="0" w:sz="8" w:val="single"/>
              <w:bottom w:color="dddbd2" w:space="0" w:sz="8" w:val="single"/>
              <w:right w:color="dddbd2" w:space="0" w:sz="8" w:val="single"/>
            </w:tcBorders>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sz w:val="24"/>
                <w:szCs w:val="24"/>
              </w:rPr>
            </w:pPr>
            <w:r w:rsidDel="00000000" w:rsidR="00000000" w:rsidRPr="00000000">
              <w:rPr>
                <w:sz w:val="24"/>
                <w:szCs w:val="24"/>
                <w:rtl w:val="0"/>
              </w:rPr>
              <w:t xml:space="preserve">0,9148</w:t>
            </w:r>
          </w:p>
        </w:tc>
        <w:tc>
          <w:tcPr>
            <w:tcBorders>
              <w:top w:color="dddbd2" w:space="0" w:sz="8" w:val="single"/>
              <w:left w:color="dddbd2" w:space="0" w:sz="8" w:val="single"/>
              <w:bottom w:color="dddbd2" w:space="0" w:sz="8" w:val="single"/>
              <w:right w:color="dddbd2" w:space="0" w:sz="8" w:val="single"/>
            </w:tcBorders>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sz w:val="24"/>
                <w:szCs w:val="24"/>
              </w:rPr>
            </w:pPr>
            <w:r w:rsidDel="00000000" w:rsidR="00000000" w:rsidRPr="00000000">
              <w:rPr>
                <w:sz w:val="24"/>
                <w:szCs w:val="24"/>
                <w:rtl w:val="0"/>
              </w:rPr>
              <w:t xml:space="preserve">0,9149</w:t>
            </w:r>
          </w:p>
        </w:tc>
      </w:tr>
      <w:tr>
        <w:trPr>
          <w:cantSplit w:val="0"/>
          <w:tblHeader w:val="0"/>
        </w:trPr>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sz w:val="24"/>
                <w:szCs w:val="24"/>
              </w:rPr>
            </w:pPr>
            <w:r w:rsidDel="00000000" w:rsidR="00000000" w:rsidRPr="00000000">
              <w:rPr>
                <w:sz w:val="24"/>
                <w:szCs w:val="24"/>
                <w:rtl w:val="0"/>
              </w:rPr>
              <w:t xml:space="preserve">Random Forest</w:t>
            </w:r>
          </w:p>
        </w:tc>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sz w:val="24"/>
                <w:szCs w:val="24"/>
              </w:rPr>
            </w:pPr>
            <w:r w:rsidDel="00000000" w:rsidR="00000000" w:rsidRPr="00000000">
              <w:rPr>
                <w:sz w:val="24"/>
                <w:szCs w:val="24"/>
                <w:rtl w:val="0"/>
              </w:rPr>
              <w:t xml:space="preserve">0,7853</w:t>
            </w:r>
          </w:p>
        </w:tc>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sz w:val="24"/>
                <w:szCs w:val="24"/>
              </w:rPr>
            </w:pPr>
            <w:r w:rsidDel="00000000" w:rsidR="00000000" w:rsidRPr="00000000">
              <w:rPr>
                <w:sz w:val="24"/>
                <w:szCs w:val="24"/>
                <w:rtl w:val="0"/>
              </w:rPr>
              <w:t xml:space="preserve">0,7831</w:t>
            </w:r>
          </w:p>
        </w:tc>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sz w:val="24"/>
                <w:szCs w:val="24"/>
              </w:rPr>
            </w:pPr>
            <w:r w:rsidDel="00000000" w:rsidR="00000000" w:rsidRPr="00000000">
              <w:rPr>
                <w:sz w:val="24"/>
                <w:szCs w:val="24"/>
                <w:rtl w:val="0"/>
              </w:rPr>
              <w:t xml:space="preserve">0,7893</w:t>
            </w:r>
          </w:p>
        </w:tc>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sz w:val="24"/>
                <w:szCs w:val="24"/>
              </w:rPr>
            </w:pPr>
            <w:r w:rsidDel="00000000" w:rsidR="00000000" w:rsidRPr="00000000">
              <w:rPr>
                <w:sz w:val="24"/>
                <w:szCs w:val="24"/>
                <w:rtl w:val="0"/>
              </w:rPr>
              <w:t xml:space="preserve">0,7862</w:t>
            </w:r>
          </w:p>
        </w:tc>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sz w:val="24"/>
                <w:szCs w:val="24"/>
              </w:rPr>
            </w:pPr>
            <w:r w:rsidDel="00000000" w:rsidR="00000000" w:rsidRPr="00000000">
              <w:rPr>
                <w:sz w:val="24"/>
                <w:szCs w:val="24"/>
                <w:rtl w:val="0"/>
              </w:rPr>
              <w:t xml:space="preserve">0,8737</w:t>
            </w:r>
          </w:p>
        </w:tc>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sz w:val="24"/>
                <w:szCs w:val="24"/>
              </w:rPr>
            </w:pPr>
            <w:r w:rsidDel="00000000" w:rsidR="00000000" w:rsidRPr="00000000">
              <w:rPr>
                <w:sz w:val="24"/>
                <w:szCs w:val="24"/>
                <w:rtl w:val="0"/>
              </w:rPr>
              <w:t xml:space="preserve">0,8891</w:t>
            </w:r>
          </w:p>
        </w:tc>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sz w:val="24"/>
                <w:szCs w:val="24"/>
              </w:rPr>
            </w:pPr>
            <w:r w:rsidDel="00000000" w:rsidR="00000000" w:rsidRPr="00000000">
              <w:rPr>
                <w:sz w:val="24"/>
                <w:szCs w:val="24"/>
                <w:rtl w:val="0"/>
              </w:rPr>
              <w:t xml:space="preserve">0,8893</w:t>
            </w:r>
          </w:p>
        </w:tc>
      </w:tr>
    </w:tbl>
    <w:p w:rsidR="00000000" w:rsidDel="00000000" w:rsidP="00000000" w:rsidRDefault="00000000" w:rsidRPr="00000000" w14:paraId="00000104">
      <w:pPr>
        <w:spacing w:after="200" w:lineRule="auto"/>
        <w:jc w:val="center"/>
        <w:rPr>
          <w:sz w:val="24"/>
          <w:szCs w:val="24"/>
        </w:rPr>
      </w:pPr>
      <w:r w:rsidDel="00000000" w:rsidR="00000000" w:rsidRPr="00000000">
        <w:rPr>
          <w:b w:val="1"/>
          <w:bCs w:val="1"/>
          <w:i w:val="1"/>
          <w:iCs w:val="1"/>
          <w:sz w:val="19"/>
          <w:szCs w:val="19"/>
          <w:rtl w:val="0"/>
        </w:rPr>
        <w:t xml:space="preserve">Tabela 4. Desempenho dos três modelos no conjunto de teste (750 frases), limiar T = 0,50. AUC-PR (trapézio) = integração trapezoidal da curva PR; AP = Average Precision.</w:t>
      </w:r>
      <w:r w:rsidDel="00000000" w:rsidR="00000000" w:rsidRPr="00000000">
        <w:rPr>
          <w:rtl w:val="0"/>
        </w:rPr>
      </w:r>
    </w:p>
    <w:p w:rsidR="00000000" w:rsidDel="00000000" w:rsidP="00000000" w:rsidRDefault="00000000" w:rsidRPr="00000000" w14:paraId="00000105">
      <w:pPr>
        <w:rPr>
          <w:sz w:val="24"/>
          <w:szCs w:val="24"/>
        </w:rPr>
      </w:pPr>
      <w:r w:rsidDel="00000000" w:rsidR="00000000" w:rsidRPr="00000000">
        <w:rPr>
          <w:sz w:val="24"/>
          <w:szCs w:val="24"/>
        </w:rPr>
        <w:drawing>
          <wp:inline distB="114300" distT="114300" distL="114300" distR="114300">
            <wp:extent cx="5731200" cy="2362200"/>
            <wp:effectExtent b="0" l="0" r="0" t="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spacing w:after="200" w:lineRule="auto"/>
        <w:jc w:val="center"/>
        <w:rPr>
          <w:sz w:val="24"/>
          <w:szCs w:val="24"/>
        </w:rPr>
      </w:pPr>
      <w:r w:rsidDel="00000000" w:rsidR="00000000" w:rsidRPr="00000000">
        <w:rPr>
          <w:b w:val="1"/>
          <w:bCs w:val="1"/>
          <w:i w:val="1"/>
          <w:iCs w:val="1"/>
          <w:sz w:val="19"/>
          <w:szCs w:val="19"/>
          <w:rtl w:val="0"/>
        </w:rPr>
        <w:t xml:space="preserve">Figura 1. Curva ROC e Precision-Recall dos três modelos (Naive Bayes, Regressão Logística e Random Forest) no conjunto de teste, domínio de sentimentos.</w:t>
      </w:r>
      <w:r w:rsidDel="00000000" w:rsidR="00000000" w:rsidRPr="00000000">
        <w:rPr>
          <w:rtl w:val="0"/>
        </w:rPr>
      </w:r>
    </w:p>
    <w:p w:rsidR="00000000" w:rsidDel="00000000" w:rsidP="00000000" w:rsidRDefault="00000000" w:rsidRPr="00000000" w14:paraId="00000107">
      <w:pPr>
        <w:rPr>
          <w:sz w:val="24"/>
          <w:szCs w:val="24"/>
        </w:rPr>
      </w:pPr>
      <w:r w:rsidDel="00000000" w:rsidR="00000000" w:rsidRPr="00000000">
        <w:rPr>
          <w:sz w:val="24"/>
          <w:szCs w:val="24"/>
        </w:rPr>
        <w:drawing>
          <wp:inline distB="114300" distT="114300" distL="114300" distR="114300">
            <wp:extent cx="5731200" cy="1663700"/>
            <wp:effectExtent b="0" l="0" r="0" t="0"/>
            <wp:docPr id="4"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7312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spacing w:after="200" w:lineRule="auto"/>
        <w:jc w:val="center"/>
        <w:rPr>
          <w:sz w:val="24"/>
          <w:szCs w:val="24"/>
        </w:rPr>
      </w:pPr>
      <w:r w:rsidDel="00000000" w:rsidR="00000000" w:rsidRPr="00000000">
        <w:rPr>
          <w:b w:val="1"/>
          <w:bCs w:val="1"/>
          <w:i w:val="1"/>
          <w:iCs w:val="1"/>
          <w:sz w:val="19"/>
          <w:szCs w:val="19"/>
          <w:rtl w:val="0"/>
        </w:rPr>
        <w:t xml:space="preserve">Figura 2. Matrizes de confusão dos três modelos (Naive Bayes, Regressão Logística e Random Forest) no conjunto de teste (750 frases), limiar T = 0,50, domínio de sentimentos. </w:t>
      </w:r>
      <w:r w:rsidDel="00000000" w:rsidR="00000000" w:rsidRPr="00000000">
        <w:rPr>
          <w:rtl w:val="0"/>
        </w:rPr>
      </w:r>
    </w:p>
    <w:p w:rsidR="00000000" w:rsidDel="00000000" w:rsidP="00000000" w:rsidRDefault="00000000" w:rsidRPr="00000000" w14:paraId="00000109">
      <w:pPr>
        <w:jc w:val="both"/>
        <w:rPr>
          <w:sz w:val="24"/>
          <w:szCs w:val="24"/>
        </w:rPr>
      </w:pPr>
      <w:r w:rsidDel="00000000" w:rsidR="00000000" w:rsidRPr="00000000">
        <w:rPr>
          <w:sz w:val="24"/>
          <w:szCs w:val="24"/>
          <w:rtl w:val="0"/>
        </w:rPr>
        <w:t xml:space="preserve">Como o teste é balanceado (375 frases positivas e 375 negativas), a linha de base da curva PR aqui é 0,5. A AUC-PR por integração trapezoidal (0,9002) e a Average Precision (0,9003) ficaram praticamente iguais.</w:t>
      </w:r>
    </w:p>
    <w:p w:rsidR="00000000" w:rsidDel="00000000" w:rsidP="00000000" w:rsidRDefault="00000000" w:rsidRPr="00000000" w14:paraId="0000010A">
      <w:pPr>
        <w:jc w:val="both"/>
        <w:rPr>
          <w:sz w:val="24"/>
          <w:szCs w:val="24"/>
        </w:rPr>
      </w:pPr>
      <w:r w:rsidDel="00000000" w:rsidR="00000000" w:rsidRPr="00000000">
        <w:rPr>
          <w:sz w:val="24"/>
          <w:szCs w:val="24"/>
          <w:rtl w:val="0"/>
        </w:rPr>
        <w:t xml:space="preserve">Com T = 0,50, o Naive Bayes acerta 607 das 750 frases (80,93%). Precisão (0,8102) e recall (0,8080) ficaram próximos, com 71 falsos positivos e 72 falsos negativos, ou seja, sem viés forte para nenhuma das classes, o que é coerente com a base balanceada. A AUC-ROC de 0,8926 indica boa capacidade de ordenar frases positivas acima das negativas.</w:t>
      </w:r>
    </w:p>
    <w:p w:rsidR="00000000" w:rsidDel="00000000" w:rsidP="00000000" w:rsidRDefault="00000000" w:rsidRPr="00000000" w14:paraId="0000010B">
      <w:pPr>
        <w:jc w:val="both"/>
        <w:rPr>
          <w:sz w:val="24"/>
          <w:szCs w:val="24"/>
        </w:rPr>
      </w:pPr>
      <w:r w:rsidDel="00000000" w:rsidR="00000000" w:rsidRPr="00000000">
        <w:rPr>
          <w:sz w:val="24"/>
          <w:szCs w:val="24"/>
          <w:rtl w:val="0"/>
        </w:rPr>
        <w:t xml:space="preserve">Um ponto que merece discussão é que, apesar de o Naive Bayes ter sido selecionado pela validação cruzada, é a Regressão Logística quem apresenta o melhor desempenho no teste em absolutamente todas as métricas: acurácia (0,8240 contra 0,8093), precisão (0,8189 contra 0,8102), recall (0,8320 contra 0,8080), F1 (0,8254 contra 0,8091), AUC-ROC (0,9028 contra 0,8926) e AUC-PR (0,9148 contra 0,9002). Isso poderia sugerir, à primeira vista, que a seleção do modelo foi equivocada, mas não é o caso: a diferença entre os dois modelos na validação cruzada é de apenas 0,0028 no F1, uma margem dentro da variância esperada entre partições de um conjunto de treino com 2250 instâncias divididas em 5 folds. Ou seja, Naive Bayes e Regressão Logística têm desempenho estatisticamente equivalente nesse domínio, e qual dos dois "vence" pode variar entre a amostra de validação e a amostra de teste sem que isso indique um erro de método.</w:t>
      </w:r>
    </w:p>
    <w:p w:rsidR="00000000" w:rsidDel="00000000" w:rsidP="00000000" w:rsidRDefault="00000000" w:rsidRPr="00000000" w14:paraId="0000010C">
      <w:pPr>
        <w:jc w:val="both"/>
        <w:rPr>
          <w:sz w:val="24"/>
          <w:szCs w:val="24"/>
        </w:rPr>
      </w:pPr>
      <w:r w:rsidDel="00000000" w:rsidR="00000000" w:rsidRPr="00000000">
        <w:rPr>
          <w:sz w:val="24"/>
          <w:szCs w:val="24"/>
          <w:rtl w:val="0"/>
        </w:rPr>
        <w:t xml:space="preserve">Para verificar se essa inversão era uma peculiaridade do F1 como critério de seleção, repetimos a busca de hiperparâmetros trocando a métrica-alvo do RandomizedSearchCV para AUC-ROC. O resultado reproduziu exatamente o mesmo padrão: o Naive Bayes venceu novamente na validação, também por uma margem mínima (0,8930 contra 0,8897, diferença de 0,0033), e a Regressão Logística voltou a superá-lo no teste em todas as métricas (acurácia 0,8240 contra 0,8040; F1 0,8254 contra 0,8063; AUC-ROC 0,9028 contra 0,8855). Como o padrão se mantém independentemente da métrica usada para selecionar o modelo, a explicação mais provável não é uma escolha inadequada de métrica, e sim a proximidade real entre os dois modelos nesse domínio, algo que só se manifesta porque a base de sentimentos, sendo pequena e com dois modelos de desempenho parecido, deixa pouca margem para a validação cruzada apontar um vencedor estável.</w:t>
      </w:r>
    </w:p>
    <w:p w:rsidR="00000000" w:rsidDel="00000000" w:rsidP="00000000" w:rsidRDefault="00000000" w:rsidRPr="00000000" w14:paraId="0000010D">
      <w:pPr>
        <w:jc w:val="both"/>
        <w:rPr>
          <w:sz w:val="24"/>
          <w:szCs w:val="24"/>
        </w:rPr>
      </w:pPr>
      <w:r w:rsidDel="00000000" w:rsidR="00000000" w:rsidRPr="00000000">
        <w:rPr>
          <w:sz w:val="24"/>
          <w:szCs w:val="24"/>
          <w:rtl w:val="0"/>
        </w:rPr>
        <w:t xml:space="preserve">Mantivemos o Naive Bayes como modelo final por ter sido selecionado corretamente pela validação, sem consulta ao teste, conforme a metodologia definida na seção 2.1. O achado acima é reportado por transparência, e porque evidencia que, aqui, a escolha entre os dois modelos está dentro da margem de ruído estatístico, não representando uma comparação entre um modelo claramente superior e um inferior.</w:t>
      </w:r>
    </w:p>
    <w:p w:rsidR="00000000" w:rsidDel="00000000" w:rsidP="00000000" w:rsidRDefault="00000000" w:rsidRPr="00000000" w14:paraId="0000010E">
      <w:pPr>
        <w:jc w:val="both"/>
        <w:rPr>
          <w:sz w:val="24"/>
          <w:szCs w:val="24"/>
        </w:rPr>
      </w:pPr>
      <w:r w:rsidDel="00000000" w:rsidR="00000000" w:rsidRPr="00000000">
        <w:rPr>
          <w:sz w:val="24"/>
          <w:szCs w:val="24"/>
          <w:rtl w:val="0"/>
        </w:rPr>
        <w:t xml:space="preserve">O melhor modelo é o Naive Bayes Multinomial com TF-IDF, max_features=2000, ngram_range=(1,1), min_df=1, max_df=0,85, sublinear_tf=False, fit_prior=False e alpha=0,5. Desempenho final no teste (T = 0,50): acurácia 0,8093, precisão 0,8102, recall 0,8080, F1 0,8091, AUC-ROC 0,8926, AUC-PR 0,9002 e AP 0,9003.</w:t>
      </w:r>
    </w:p>
    <w:p w:rsidR="00000000" w:rsidDel="00000000" w:rsidP="00000000" w:rsidRDefault="00000000" w:rsidRPr="00000000" w14:paraId="0000010F">
      <w:pPr>
        <w:pStyle w:val="Heading2"/>
        <w:rPr/>
      </w:pPr>
      <w:bookmarkStart w:colFirst="0" w:colLast="0" w:name="_4xv39ztbhtj3" w:id="19"/>
      <w:bookmarkEnd w:id="19"/>
      <w:r w:rsidDel="00000000" w:rsidR="00000000" w:rsidRPr="00000000">
        <w:rPr>
          <w:rtl w:val="0"/>
        </w:rPr>
        <w:t xml:space="preserve">3.6. Explicabilidade(gráfico beeswarm)</w:t>
      </w:r>
    </w:p>
    <w:p w:rsidR="00000000" w:rsidDel="00000000" w:rsidP="00000000" w:rsidRDefault="00000000" w:rsidRPr="00000000" w14:paraId="00000110">
      <w:pPr>
        <w:rPr/>
      </w:pPr>
      <w:r w:rsidDel="00000000" w:rsidR="00000000" w:rsidRPr="00000000">
        <w:rPr/>
        <w:drawing>
          <wp:inline distB="114300" distT="114300" distL="114300" distR="114300">
            <wp:extent cx="5731200" cy="7086600"/>
            <wp:effectExtent b="0" l="0" r="0" t="0"/>
            <wp:docPr id="1"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731200" cy="70866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spacing w:after="200" w:lineRule="auto"/>
        <w:jc w:val="center"/>
        <w:rPr>
          <w:b w:val="1"/>
          <w:bCs w:val="1"/>
          <w:sz w:val="24"/>
          <w:szCs w:val="24"/>
        </w:rPr>
      </w:pPr>
      <w:r w:rsidDel="00000000" w:rsidR="00000000" w:rsidRPr="00000000">
        <w:rPr>
          <w:b w:val="1"/>
          <w:bCs w:val="1"/>
          <w:i w:val="1"/>
          <w:iCs w:val="1"/>
          <w:sz w:val="19"/>
          <w:szCs w:val="19"/>
          <w:rtl w:val="0"/>
        </w:rPr>
        <w:t xml:space="preserve">Figura 3. SHAP beeswarm do melhor modelo (Naive Bayes Multinomial) sobre 200 frases do conjunto de teste.</w:t>
      </w:r>
      <w:r w:rsidDel="00000000" w:rsidR="00000000" w:rsidRPr="00000000">
        <w:rPr>
          <w:rtl w:val="0"/>
        </w:rPr>
      </w:r>
    </w:p>
    <w:p w:rsidR="00000000" w:rsidDel="00000000" w:rsidP="00000000" w:rsidRDefault="00000000" w:rsidRPr="00000000" w14:paraId="00000112">
      <w:pPr>
        <w:jc w:val="both"/>
        <w:rPr>
          <w:sz w:val="24"/>
          <w:szCs w:val="24"/>
        </w:rPr>
      </w:pPr>
      <w:r w:rsidDel="00000000" w:rsidR="00000000" w:rsidRPr="00000000">
        <w:rPr>
          <w:sz w:val="24"/>
          <w:szCs w:val="24"/>
          <w:rtl w:val="0"/>
        </w:rPr>
        <w:t xml:space="preserve">O log-odds de sentimento positivo, ou seja, log[P(positivo)/P(negativo)]. No Naive Bayes esse valor é uma função linear das características TF-IDF, então usamos o LinearExplainer do SHAP com os coeficientes derivados do modelo (diferença entre as log-probabilidades das duas classes por termo). Valores SHAP positivos empurram a frase para "positivo" e negativos empurram para "negativo".</w:t>
      </w:r>
    </w:p>
    <w:p w:rsidR="00000000" w:rsidDel="00000000" w:rsidP="00000000" w:rsidRDefault="00000000" w:rsidRPr="00000000" w14:paraId="00000113">
      <w:pPr>
        <w:jc w:val="both"/>
        <w:rPr>
          <w:sz w:val="24"/>
          <w:szCs w:val="24"/>
        </w:rPr>
      </w:pPr>
      <w:r w:rsidDel="00000000" w:rsidR="00000000" w:rsidRPr="00000000">
        <w:rPr>
          <w:sz w:val="24"/>
          <w:szCs w:val="24"/>
          <w:rtl w:val="0"/>
        </w:rPr>
        <w:t xml:space="preserve">Dados utilizados: 200 frases sorteadas do conjunto de teste (seed=42), transformadas com o TF-IDF ajustado no treino. A referência (fundo) do explicador são 100 frases sorteadas do desenvolvimento.</w:t>
      </w:r>
    </w:p>
    <w:p w:rsidR="00000000" w:rsidDel="00000000" w:rsidP="00000000" w:rsidRDefault="00000000" w:rsidRPr="00000000" w14:paraId="00000114">
      <w:pPr>
        <w:jc w:val="both"/>
        <w:rPr>
          <w:sz w:val="24"/>
          <w:szCs w:val="24"/>
        </w:rPr>
      </w:pPr>
      <w:r w:rsidDel="00000000" w:rsidR="00000000" w:rsidRPr="00000000">
        <w:rPr>
          <w:sz w:val="24"/>
          <w:szCs w:val="24"/>
          <w:rtl w:val="0"/>
        </w:rPr>
        <w:t xml:space="preserve">Como ler as cores. Em TF-IDF, valor alto (vermelho) significa que o termo aparece na frase, e valor baixo (azul) significa que ele não aparece (peso zero). Por isso quase todos os pontos azuis ficam agrupados perto de zero, e o que separa as características é o efeito de o termo estar presente.</w:t>
      </w:r>
    </w:p>
    <w:p w:rsidR="00000000" w:rsidDel="00000000" w:rsidP="00000000" w:rsidRDefault="00000000" w:rsidRPr="00000000" w14:paraId="00000115">
      <w:pPr>
        <w:jc w:val="both"/>
        <w:rPr>
          <w:sz w:val="24"/>
          <w:szCs w:val="24"/>
        </w:rPr>
      </w:pPr>
      <w:r w:rsidDel="00000000" w:rsidR="00000000" w:rsidRPr="00000000">
        <w:rPr>
          <w:sz w:val="24"/>
          <w:szCs w:val="24"/>
          <w:rtl w:val="0"/>
        </w:rPr>
        <w:t xml:space="preserve">Características mais relevantes (em ordem de |SHAP| médio, mostradas no gráfico):</w:t>
      </w:r>
    </w:p>
    <w:p w:rsidR="00000000" w:rsidDel="00000000" w:rsidP="00000000" w:rsidRDefault="00000000" w:rsidRPr="00000000" w14:paraId="00000116">
      <w:pPr>
        <w:numPr>
          <w:ilvl w:val="0"/>
          <w:numId w:val="16"/>
        </w:numPr>
        <w:ind w:left="720" w:hanging="360"/>
        <w:jc w:val="both"/>
        <w:rPr>
          <w:sz w:val="24"/>
          <w:szCs w:val="24"/>
          <w:u w:val="none"/>
        </w:rPr>
      </w:pPr>
      <w:r w:rsidDel="00000000" w:rsidR="00000000" w:rsidRPr="00000000">
        <w:rPr>
          <w:sz w:val="24"/>
          <w:szCs w:val="24"/>
          <w:rtl w:val="0"/>
        </w:rPr>
        <w:t xml:space="preserve">Termos que empurram para positivo quando presentes: great, excellent, wonderful, good, love, awesome, amazing, nice, works, restaurant, price, best e friendly. Great tem o maior efeito entre os termos frequentes (chega a cerca de +1,9), mas o ponto de maior impacto isolado do gráfico inteiro é um único uso de works (cerca de +2,1).</w:t>
      </w:r>
    </w:p>
    <w:p w:rsidR="00000000" w:rsidDel="00000000" w:rsidP="00000000" w:rsidRDefault="00000000" w:rsidRPr="00000000" w14:paraId="00000117">
      <w:pPr>
        <w:numPr>
          <w:ilvl w:val="0"/>
          <w:numId w:val="16"/>
        </w:numPr>
        <w:ind w:left="720" w:hanging="360"/>
        <w:jc w:val="both"/>
        <w:rPr>
          <w:sz w:val="24"/>
          <w:szCs w:val="24"/>
          <w:u w:val="none"/>
        </w:rPr>
      </w:pPr>
      <w:r w:rsidDel="00000000" w:rsidR="00000000" w:rsidRPr="00000000">
        <w:rPr>
          <w:rFonts w:ascii="Arial Unicode MS" w:cs="Arial Unicode MS" w:eastAsia="Arial Unicode MS" w:hAnsi="Arial Unicode MS"/>
          <w:sz w:val="24"/>
          <w:szCs w:val="24"/>
          <w:rtl w:val="0"/>
        </w:rPr>
        <w:t xml:space="preserve">Termos que empurram para negativo quando presentes: not, bad, t, anything e, pontualmente, poor e junk. Poor e junk aparecem cada um em poucas frases da amostra, mas com contribuição isolada forte (cerca de −2,0 e −1,6, respectivamente), os efeitos mais extremos do lado negativo.</w:t>
      </w:r>
    </w:p>
    <w:p w:rsidR="00000000" w:rsidDel="00000000" w:rsidP="00000000" w:rsidRDefault="00000000" w:rsidRPr="00000000" w14:paraId="00000118">
      <w:pPr>
        <w:numPr>
          <w:ilvl w:val="0"/>
          <w:numId w:val="16"/>
        </w:numPr>
        <w:ind w:left="720" w:hanging="360"/>
        <w:jc w:val="both"/>
        <w:rPr>
          <w:sz w:val="24"/>
          <w:szCs w:val="24"/>
          <w:u w:val="none"/>
        </w:rPr>
      </w:pPr>
      <w:r w:rsidDel="00000000" w:rsidR="00000000" w:rsidRPr="00000000">
        <w:rPr>
          <w:sz w:val="24"/>
          <w:szCs w:val="24"/>
          <w:rtl w:val="0"/>
        </w:rPr>
        <w:t xml:space="preserve">Efeitos menores: and tem contribuição muito pequena e ligeiramente positiva;</w:t>
      </w:r>
    </w:p>
    <w:p w:rsidR="00000000" w:rsidDel="00000000" w:rsidP="00000000" w:rsidRDefault="00000000" w:rsidRPr="00000000" w14:paraId="00000119">
      <w:pPr>
        <w:jc w:val="both"/>
        <w:rPr>
          <w:sz w:val="24"/>
          <w:szCs w:val="24"/>
        </w:rPr>
      </w:pPr>
      <w:r w:rsidDel="00000000" w:rsidR="00000000" w:rsidRPr="00000000">
        <w:rPr>
          <w:sz w:val="24"/>
          <w:szCs w:val="24"/>
          <w:rtl w:val="0"/>
        </w:rPr>
        <w:t xml:space="preserve">O termo t vem da tokenização: ele surge de contrações negativas como "don't", "wasn't" e "isn't", cujo apóstrofo divide a palavra. Ele funciona como um indicador de negação, coerente com not.</w:t>
      </w:r>
    </w:p>
    <w:p w:rsidR="00000000" w:rsidDel="00000000" w:rsidP="00000000" w:rsidRDefault="00000000" w:rsidRPr="00000000" w14:paraId="0000011A">
      <w:pPr>
        <w:jc w:val="both"/>
        <w:rPr>
          <w:sz w:val="24"/>
          <w:szCs w:val="24"/>
        </w:rPr>
      </w:pPr>
      <w:r w:rsidDel="00000000" w:rsidR="00000000" w:rsidRPr="00000000">
        <w:rPr>
          <w:sz w:val="24"/>
          <w:szCs w:val="24"/>
          <w:rtl w:val="0"/>
        </w:rPr>
        <w:t xml:space="preserve">Os sinais fazem sentido: palavras de elogio aumentam a probabilidade de sentimento positivo, e palavras de crítica ou negação a reduzem. Um limite do modelo é que, com TF-IDF em unigramas, ele soma o peso de cada palavra e não captura ordem nem escopo da negação ("not good" pesa como "not" mais "good"). O SHAP descreve o comportamento do modelo, não relações causais.</w:t>
      </w:r>
    </w:p>
    <w:p w:rsidR="00000000" w:rsidDel="00000000" w:rsidP="00000000" w:rsidRDefault="00000000" w:rsidRPr="00000000" w14:paraId="0000011B">
      <w:pPr>
        <w:jc w:val="both"/>
        <w:rPr>
          <w:sz w:val="24"/>
          <w:szCs w:val="24"/>
        </w:rPr>
      </w:pPr>
      <w:r w:rsidDel="00000000" w:rsidR="00000000" w:rsidRPr="00000000">
        <w:rPr>
          <w:rtl w:val="0"/>
        </w:rPr>
      </w:r>
    </w:p>
    <w:p w:rsidR="00000000" w:rsidDel="00000000" w:rsidP="00000000" w:rsidRDefault="00000000" w:rsidRPr="00000000" w14:paraId="0000011C">
      <w:pPr>
        <w:pStyle w:val="Heading2"/>
        <w:rPr/>
      </w:pPr>
      <w:bookmarkStart w:colFirst="0" w:colLast="0" w:name="_a7j4wcfdgihl" w:id="20"/>
      <w:bookmarkEnd w:id="20"/>
      <w:r w:rsidDel="00000000" w:rsidR="00000000" w:rsidRPr="00000000">
        <w:rPr>
          <w:rtl w:val="0"/>
        </w:rPr>
        <w:t xml:space="preserve">3.7. Aplicação do programa da parte 1</w:t>
      </w:r>
    </w:p>
    <w:p w:rsidR="00000000" w:rsidDel="00000000" w:rsidP="00000000" w:rsidRDefault="00000000" w:rsidRPr="00000000" w14:paraId="0000011D">
      <w:pPr>
        <w:jc w:val="both"/>
        <w:rPr>
          <w:sz w:val="24"/>
          <w:szCs w:val="24"/>
        </w:rPr>
      </w:pPr>
      <w:r w:rsidDel="00000000" w:rsidR="00000000" w:rsidRPr="00000000">
        <w:rPr>
          <w:sz w:val="24"/>
          <w:szCs w:val="24"/>
          <w:rtl w:val="0"/>
        </w:rPr>
        <w:t xml:space="preserve">Aplicamos a função gerar_grafico_e_metricas do módulo histograma_grafico_e_faixas.py ao Naive Bayes, com faixas de 10 pontos percentuais. O programa recebe os rótulos reais e a probabilidade estimada da classe positiva de todas as instâncias. Ele desenha em azul a distribuição de todas as frases e em vermelho a das frases de rótulo positivo, com o mesmo denominador (total do conjunto avaliado).</w:t>
      </w:r>
    </w:p>
    <w:p w:rsidR="00000000" w:rsidDel="00000000" w:rsidP="00000000" w:rsidRDefault="00000000" w:rsidRPr="00000000" w14:paraId="0000011E">
      <w:pPr>
        <w:jc w:val="both"/>
        <w:rPr>
          <w:sz w:val="24"/>
          <w:szCs w:val="24"/>
        </w:rPr>
      </w:pPr>
      <w:r w:rsidDel="00000000" w:rsidR="00000000" w:rsidRPr="00000000">
        <w:rPr>
          <w:sz w:val="24"/>
          <w:szCs w:val="24"/>
          <w:rtl w:val="0"/>
        </w:rPr>
        <w:t xml:space="preserve">Para escolher t1 e t2 usamos as probabilidades fora da amostra do conjunto de desenvolvimento (2.250 frases), obtidas por validação cruzada de 5 partições (cross_val_predict), de modo que nenhuma probabilidade veio de um modelo que viu a própria frase. O conjunto de teste (750 frases) só foi usado depois, com os cortes já fixados.</w:t>
      </w:r>
    </w:p>
    <w:p w:rsidR="00000000" w:rsidDel="00000000" w:rsidP="00000000" w:rsidRDefault="00000000" w:rsidRPr="00000000" w14:paraId="0000011F">
      <w:pPr>
        <w:rPr>
          <w:sz w:val="24"/>
          <w:szCs w:val="24"/>
        </w:rPr>
      </w:pPr>
      <w:r w:rsidDel="00000000" w:rsidR="00000000" w:rsidRPr="00000000">
        <w:rPr>
          <w:sz w:val="24"/>
          <w:szCs w:val="24"/>
        </w:rPr>
        <w:drawing>
          <wp:inline distB="114300" distT="114300" distL="114300" distR="114300">
            <wp:extent cx="5731200" cy="3416300"/>
            <wp:effectExtent b="0" l="0" r="0" t="0"/>
            <wp:docPr id="8"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spacing w:after="200" w:lineRule="auto"/>
        <w:jc w:val="center"/>
        <w:rPr>
          <w:sz w:val="24"/>
          <w:szCs w:val="24"/>
        </w:rPr>
      </w:pPr>
      <w:r w:rsidDel="00000000" w:rsidR="00000000" w:rsidRPr="00000000">
        <w:rPr>
          <w:b w:val="1"/>
          <w:bCs w:val="1"/>
          <w:i w:val="1"/>
          <w:iCs w:val="1"/>
          <w:sz w:val="19"/>
          <w:szCs w:val="19"/>
          <w:rtl w:val="0"/>
        </w:rPr>
        <w:t xml:space="preserve">Figura 4. Histograma da validação (probabilidades fora da amostra, via validação cruzada), usado para escolher t1 e t2, domínio de sentimentos. </w:t>
      </w:r>
      <w:r w:rsidDel="00000000" w:rsidR="00000000" w:rsidRPr="00000000">
        <w:rPr>
          <w:rtl w:val="0"/>
        </w:rPr>
      </w:r>
    </w:p>
    <w:p w:rsidR="00000000" w:rsidDel="00000000" w:rsidP="00000000" w:rsidRDefault="00000000" w:rsidRPr="00000000" w14:paraId="00000121">
      <w:pPr>
        <w:rPr>
          <w:sz w:val="24"/>
          <w:szCs w:val="24"/>
        </w:rPr>
      </w:pPr>
      <w:r w:rsidDel="00000000" w:rsidR="00000000" w:rsidRPr="00000000">
        <w:rPr>
          <w:rtl w:val="0"/>
        </w:rPr>
      </w:r>
    </w:p>
    <w:tbl>
      <w:tblPr>
        <w:tblStyle w:val="Table5"/>
        <w:tblW w:w="9000.0" w:type="dxa"/>
        <w:jc w:val="left"/>
        <w:tblBorders>
          <w:top w:color="dddbd2" w:space="0" w:sz="8" w:val="single"/>
          <w:left w:color="dddbd2" w:space="0" w:sz="8" w:val="single"/>
          <w:bottom w:color="dddbd2" w:space="0" w:sz="8" w:val="single"/>
          <w:right w:color="dddbd2" w:space="0" w:sz="8" w:val="single"/>
          <w:insideH w:color="dddbd2" w:space="0" w:sz="8" w:val="single"/>
          <w:insideV w:color="dddbd2" w:space="0" w:sz="8" w:val="single"/>
        </w:tblBorders>
        <w:tblLayout w:type="fixed"/>
        <w:tblLook w:val="0600"/>
      </w:tblPr>
      <w:tblGrid>
        <w:gridCol w:w="1845"/>
        <w:gridCol w:w="2295"/>
        <w:gridCol w:w="1590"/>
        <w:gridCol w:w="1425"/>
        <w:gridCol w:w="1845"/>
        <w:tblGridChange w:id="0">
          <w:tblGrid>
            <w:gridCol w:w="1845"/>
            <w:gridCol w:w="2295"/>
            <w:gridCol w:w="1590"/>
            <w:gridCol w:w="1425"/>
            <w:gridCol w:w="1845"/>
          </w:tblGrid>
        </w:tblGridChange>
      </w:tblGrid>
      <w:tr>
        <w:trPr>
          <w:cantSplit w:val="0"/>
          <w:tblHeader w:val="0"/>
        </w:trPr>
        <w:tc>
          <w:tcPr>
            <w:shd w:fill="2f4f41"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Faixa de Probabilidade</w:t>
            </w:r>
          </w:p>
        </w:tc>
        <w:tc>
          <w:tcPr>
            <w:shd w:fill="2f4f41"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Instâncias</w:t>
            </w:r>
          </w:p>
        </w:tc>
        <w:tc>
          <w:tcPr>
            <w:shd w:fill="2f4f41"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 do conjunto</w:t>
            </w:r>
          </w:p>
        </w:tc>
        <w:tc>
          <w:tcPr>
            <w:shd w:fill="2f4f41"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Positivos reais</w:t>
            </w:r>
          </w:p>
        </w:tc>
        <w:tc>
          <w:tcPr>
            <w:shd w:fill="2f4f41"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 positivos na faixa</w:t>
            </w:r>
          </w:p>
        </w:tc>
      </w:tr>
      <w:tr>
        <w:trPr>
          <w:cantSplit w:val="0"/>
          <w:tblHeader w:val="0"/>
        </w:trPr>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sz w:val="24"/>
                <w:szCs w:val="24"/>
              </w:rPr>
            </w:pPr>
            <w:r w:rsidDel="00000000" w:rsidR="00000000" w:rsidRPr="00000000">
              <w:rPr>
                <w:sz w:val="24"/>
                <w:szCs w:val="24"/>
                <w:rtl w:val="0"/>
              </w:rPr>
              <w:t xml:space="preserve">0%–10%</w:t>
            </w:r>
          </w:p>
        </w:tc>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sz w:val="24"/>
                <w:szCs w:val="24"/>
              </w:rPr>
            </w:pPr>
            <w:r w:rsidDel="00000000" w:rsidR="00000000" w:rsidRPr="00000000">
              <w:rPr>
                <w:sz w:val="24"/>
                <w:szCs w:val="24"/>
                <w:rtl w:val="0"/>
              </w:rPr>
              <w:t xml:space="preserve">49</w:t>
            </w:r>
          </w:p>
        </w:tc>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sz w:val="24"/>
                <w:szCs w:val="24"/>
              </w:rPr>
            </w:pPr>
            <w:r w:rsidDel="00000000" w:rsidR="00000000" w:rsidRPr="00000000">
              <w:rPr>
                <w:sz w:val="24"/>
                <w:szCs w:val="24"/>
                <w:rtl w:val="0"/>
              </w:rPr>
              <w:t xml:space="preserve">2,2%</w:t>
            </w:r>
          </w:p>
        </w:tc>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sz w:val="24"/>
                <w:szCs w:val="24"/>
              </w:rPr>
            </w:pPr>
            <w:r w:rsidDel="00000000" w:rsidR="00000000" w:rsidRPr="00000000">
              <w:rPr>
                <w:sz w:val="24"/>
                <w:szCs w:val="24"/>
                <w:rtl w:val="0"/>
              </w:rPr>
              <w:t xml:space="preserve">1</w:t>
            </w:r>
          </w:p>
        </w:tc>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sz w:val="24"/>
                <w:szCs w:val="24"/>
              </w:rPr>
            </w:pPr>
            <w:r w:rsidDel="00000000" w:rsidR="00000000" w:rsidRPr="00000000">
              <w:rPr>
                <w:sz w:val="24"/>
                <w:szCs w:val="24"/>
                <w:rtl w:val="0"/>
              </w:rPr>
              <w:t xml:space="preserve">2,0%</w:t>
            </w:r>
          </w:p>
        </w:tc>
      </w:tr>
      <w:tr>
        <w:trPr>
          <w:cantSplit w:val="0"/>
          <w:tblHeader w:val="0"/>
        </w:trPr>
        <w:tc>
          <w:tcPr>
            <w:tcBorders>
              <w:top w:color="dddbd2" w:space="0" w:sz="8" w:val="single"/>
              <w:left w:color="dddbd2" w:space="0" w:sz="8" w:val="single"/>
              <w:bottom w:color="dddbd2" w:space="0" w:sz="8" w:val="single"/>
              <w:right w:color="dddbd2" w:space="0" w:sz="8" w:val="single"/>
            </w:tcBorders>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sz w:val="24"/>
                <w:szCs w:val="24"/>
              </w:rPr>
            </w:pPr>
            <w:r w:rsidDel="00000000" w:rsidR="00000000" w:rsidRPr="00000000">
              <w:rPr>
                <w:sz w:val="24"/>
                <w:szCs w:val="24"/>
                <w:rtl w:val="0"/>
              </w:rPr>
              <w:t xml:space="preserve">10%–20%</w:t>
            </w:r>
          </w:p>
        </w:tc>
        <w:tc>
          <w:tcPr>
            <w:tcBorders>
              <w:top w:color="dddbd2" w:space="0" w:sz="8" w:val="single"/>
              <w:left w:color="dddbd2" w:space="0" w:sz="8" w:val="single"/>
              <w:bottom w:color="dddbd2" w:space="0" w:sz="8" w:val="single"/>
              <w:right w:color="dddbd2" w:space="0" w:sz="8" w:val="single"/>
            </w:tcBorders>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sz w:val="24"/>
                <w:szCs w:val="24"/>
              </w:rPr>
            </w:pPr>
            <w:r w:rsidDel="00000000" w:rsidR="00000000" w:rsidRPr="00000000">
              <w:rPr>
                <w:sz w:val="24"/>
                <w:szCs w:val="24"/>
                <w:rtl w:val="0"/>
              </w:rPr>
              <w:t xml:space="preserve">209</w:t>
            </w:r>
          </w:p>
        </w:tc>
        <w:tc>
          <w:tcPr>
            <w:tcBorders>
              <w:top w:color="dddbd2" w:space="0" w:sz="8" w:val="single"/>
              <w:left w:color="dddbd2" w:space="0" w:sz="8" w:val="single"/>
              <w:bottom w:color="dddbd2" w:space="0" w:sz="8" w:val="single"/>
              <w:right w:color="dddbd2" w:space="0" w:sz="8" w:val="single"/>
            </w:tcBorders>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sz w:val="24"/>
                <w:szCs w:val="24"/>
              </w:rPr>
            </w:pPr>
            <w:r w:rsidDel="00000000" w:rsidR="00000000" w:rsidRPr="00000000">
              <w:rPr>
                <w:sz w:val="24"/>
                <w:szCs w:val="24"/>
                <w:rtl w:val="0"/>
              </w:rPr>
              <w:t xml:space="preserve">9,3%</w:t>
            </w:r>
          </w:p>
        </w:tc>
        <w:tc>
          <w:tcPr>
            <w:tcBorders>
              <w:top w:color="dddbd2" w:space="0" w:sz="8" w:val="single"/>
              <w:left w:color="dddbd2" w:space="0" w:sz="8" w:val="single"/>
              <w:bottom w:color="dddbd2" w:space="0" w:sz="8" w:val="single"/>
              <w:right w:color="dddbd2" w:space="0" w:sz="8" w:val="single"/>
            </w:tcBorders>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sz w:val="24"/>
                <w:szCs w:val="24"/>
              </w:rPr>
            </w:pPr>
            <w:r w:rsidDel="00000000" w:rsidR="00000000" w:rsidRPr="00000000">
              <w:rPr>
                <w:sz w:val="24"/>
                <w:szCs w:val="24"/>
                <w:rtl w:val="0"/>
              </w:rPr>
              <w:t xml:space="preserve">20</w:t>
            </w:r>
          </w:p>
        </w:tc>
        <w:tc>
          <w:tcPr>
            <w:tcBorders>
              <w:top w:color="dddbd2" w:space="0" w:sz="8" w:val="single"/>
              <w:left w:color="dddbd2" w:space="0" w:sz="8" w:val="single"/>
              <w:bottom w:color="dddbd2" w:space="0" w:sz="8" w:val="single"/>
              <w:right w:color="dddbd2" w:space="0" w:sz="8" w:val="single"/>
            </w:tcBorders>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sz w:val="24"/>
                <w:szCs w:val="24"/>
              </w:rPr>
            </w:pPr>
            <w:r w:rsidDel="00000000" w:rsidR="00000000" w:rsidRPr="00000000">
              <w:rPr>
                <w:sz w:val="24"/>
                <w:szCs w:val="24"/>
                <w:rtl w:val="0"/>
              </w:rPr>
              <w:t xml:space="preserve">9,6%</w:t>
            </w:r>
          </w:p>
        </w:tc>
      </w:tr>
      <w:tr>
        <w:trPr>
          <w:cantSplit w:val="0"/>
          <w:tblHeader w:val="0"/>
        </w:trPr>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sz w:val="24"/>
                <w:szCs w:val="24"/>
              </w:rPr>
            </w:pPr>
            <w:r w:rsidDel="00000000" w:rsidR="00000000" w:rsidRPr="00000000">
              <w:rPr>
                <w:sz w:val="24"/>
                <w:szCs w:val="24"/>
                <w:rtl w:val="0"/>
              </w:rPr>
              <w:t xml:space="preserve">20%–30%</w:t>
            </w:r>
          </w:p>
        </w:tc>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sz w:val="24"/>
                <w:szCs w:val="24"/>
              </w:rPr>
            </w:pPr>
            <w:r w:rsidDel="00000000" w:rsidR="00000000" w:rsidRPr="00000000">
              <w:rPr>
                <w:sz w:val="24"/>
                <w:szCs w:val="24"/>
                <w:rtl w:val="0"/>
              </w:rPr>
              <w:t xml:space="preserve">313</w:t>
            </w:r>
          </w:p>
        </w:tc>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sz w:val="24"/>
                <w:szCs w:val="24"/>
              </w:rPr>
            </w:pPr>
            <w:r w:rsidDel="00000000" w:rsidR="00000000" w:rsidRPr="00000000">
              <w:rPr>
                <w:sz w:val="24"/>
                <w:szCs w:val="24"/>
                <w:rtl w:val="0"/>
              </w:rPr>
              <w:t xml:space="preserve">13,9%</w:t>
            </w:r>
          </w:p>
        </w:tc>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sz w:val="24"/>
                <w:szCs w:val="24"/>
              </w:rPr>
            </w:pPr>
            <w:r w:rsidDel="00000000" w:rsidR="00000000" w:rsidRPr="00000000">
              <w:rPr>
                <w:sz w:val="24"/>
                <w:szCs w:val="24"/>
                <w:rtl w:val="0"/>
              </w:rPr>
              <w:t xml:space="preserve">35</w:t>
            </w:r>
          </w:p>
        </w:tc>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sz w:val="24"/>
                <w:szCs w:val="24"/>
              </w:rPr>
            </w:pPr>
            <w:r w:rsidDel="00000000" w:rsidR="00000000" w:rsidRPr="00000000">
              <w:rPr>
                <w:sz w:val="24"/>
                <w:szCs w:val="24"/>
                <w:rtl w:val="0"/>
              </w:rPr>
              <w:t xml:space="preserve">11,2%</w:t>
            </w:r>
          </w:p>
        </w:tc>
      </w:tr>
      <w:tr>
        <w:trPr>
          <w:cantSplit w:val="0"/>
          <w:tblHeader w:val="0"/>
        </w:trPr>
        <w:tc>
          <w:tcPr>
            <w:tcBorders>
              <w:top w:color="dddbd2" w:space="0" w:sz="8" w:val="single"/>
              <w:left w:color="dddbd2" w:space="0" w:sz="8" w:val="single"/>
              <w:bottom w:color="dddbd2" w:space="0" w:sz="8" w:val="single"/>
              <w:right w:color="dddbd2" w:space="0" w:sz="8" w:val="single"/>
            </w:tcBorders>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sz w:val="24"/>
                <w:szCs w:val="24"/>
              </w:rPr>
            </w:pPr>
            <w:r w:rsidDel="00000000" w:rsidR="00000000" w:rsidRPr="00000000">
              <w:rPr>
                <w:sz w:val="24"/>
                <w:szCs w:val="24"/>
                <w:rtl w:val="0"/>
              </w:rPr>
              <w:t xml:space="preserve">30%–40%</w:t>
            </w:r>
          </w:p>
        </w:tc>
        <w:tc>
          <w:tcPr>
            <w:tcBorders>
              <w:top w:color="dddbd2" w:space="0" w:sz="8" w:val="single"/>
              <w:left w:color="dddbd2" w:space="0" w:sz="8" w:val="single"/>
              <w:bottom w:color="dddbd2" w:space="0" w:sz="8" w:val="single"/>
              <w:right w:color="dddbd2" w:space="0" w:sz="8" w:val="single"/>
            </w:tcBorders>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sz w:val="24"/>
                <w:szCs w:val="24"/>
              </w:rPr>
            </w:pPr>
            <w:r w:rsidDel="00000000" w:rsidR="00000000" w:rsidRPr="00000000">
              <w:rPr>
                <w:sz w:val="24"/>
                <w:szCs w:val="24"/>
                <w:rtl w:val="0"/>
              </w:rPr>
              <w:t xml:space="preserve">288</w:t>
            </w:r>
          </w:p>
        </w:tc>
        <w:tc>
          <w:tcPr>
            <w:tcBorders>
              <w:top w:color="dddbd2" w:space="0" w:sz="8" w:val="single"/>
              <w:left w:color="dddbd2" w:space="0" w:sz="8" w:val="single"/>
              <w:bottom w:color="dddbd2" w:space="0" w:sz="8" w:val="single"/>
              <w:right w:color="dddbd2" w:space="0" w:sz="8" w:val="single"/>
            </w:tcBorders>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sz w:val="24"/>
                <w:szCs w:val="24"/>
              </w:rPr>
            </w:pPr>
            <w:r w:rsidDel="00000000" w:rsidR="00000000" w:rsidRPr="00000000">
              <w:rPr>
                <w:sz w:val="24"/>
                <w:szCs w:val="24"/>
                <w:rtl w:val="0"/>
              </w:rPr>
              <w:t xml:space="preserve">12,8%</w:t>
            </w:r>
          </w:p>
        </w:tc>
        <w:tc>
          <w:tcPr>
            <w:tcBorders>
              <w:top w:color="dddbd2" w:space="0" w:sz="8" w:val="single"/>
              <w:left w:color="dddbd2" w:space="0" w:sz="8" w:val="single"/>
              <w:bottom w:color="dddbd2" w:space="0" w:sz="8" w:val="single"/>
              <w:right w:color="dddbd2" w:space="0" w:sz="8" w:val="single"/>
            </w:tcBorders>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sz w:val="24"/>
                <w:szCs w:val="24"/>
              </w:rPr>
            </w:pPr>
            <w:r w:rsidDel="00000000" w:rsidR="00000000" w:rsidRPr="00000000">
              <w:rPr>
                <w:sz w:val="24"/>
                <w:szCs w:val="24"/>
                <w:rtl w:val="0"/>
              </w:rPr>
              <w:t xml:space="preserve">57</w:t>
            </w:r>
          </w:p>
        </w:tc>
        <w:tc>
          <w:tcPr>
            <w:tcBorders>
              <w:top w:color="dddbd2" w:space="0" w:sz="8" w:val="single"/>
              <w:left w:color="dddbd2" w:space="0" w:sz="8" w:val="single"/>
              <w:bottom w:color="dddbd2" w:space="0" w:sz="8" w:val="single"/>
              <w:right w:color="dddbd2" w:space="0" w:sz="8" w:val="single"/>
            </w:tcBorders>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sz w:val="24"/>
                <w:szCs w:val="24"/>
              </w:rPr>
            </w:pPr>
            <w:r w:rsidDel="00000000" w:rsidR="00000000" w:rsidRPr="00000000">
              <w:rPr>
                <w:sz w:val="24"/>
                <w:szCs w:val="24"/>
                <w:rtl w:val="0"/>
              </w:rPr>
              <w:t xml:space="preserve">19,8%</w:t>
            </w:r>
          </w:p>
        </w:tc>
      </w:tr>
      <w:tr>
        <w:trPr>
          <w:cantSplit w:val="0"/>
          <w:tblHeader w:val="0"/>
        </w:trPr>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sz w:val="24"/>
                <w:szCs w:val="24"/>
              </w:rPr>
            </w:pPr>
            <w:r w:rsidDel="00000000" w:rsidR="00000000" w:rsidRPr="00000000">
              <w:rPr>
                <w:sz w:val="24"/>
                <w:szCs w:val="24"/>
                <w:rtl w:val="0"/>
              </w:rPr>
              <w:t xml:space="preserve">40%–50%</w:t>
            </w:r>
          </w:p>
        </w:tc>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sz w:val="24"/>
                <w:szCs w:val="24"/>
              </w:rPr>
            </w:pPr>
            <w:r w:rsidDel="00000000" w:rsidR="00000000" w:rsidRPr="00000000">
              <w:rPr>
                <w:sz w:val="24"/>
                <w:szCs w:val="24"/>
                <w:rtl w:val="0"/>
              </w:rPr>
              <w:t xml:space="preserve">306</w:t>
            </w:r>
          </w:p>
        </w:tc>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sz w:val="24"/>
                <w:szCs w:val="24"/>
              </w:rPr>
            </w:pPr>
            <w:r w:rsidDel="00000000" w:rsidR="00000000" w:rsidRPr="00000000">
              <w:rPr>
                <w:sz w:val="24"/>
                <w:szCs w:val="24"/>
                <w:rtl w:val="0"/>
              </w:rPr>
              <w:t xml:space="preserve">13,6%</w:t>
            </w:r>
          </w:p>
        </w:tc>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sz w:val="24"/>
                <w:szCs w:val="24"/>
              </w:rPr>
            </w:pPr>
            <w:r w:rsidDel="00000000" w:rsidR="00000000" w:rsidRPr="00000000">
              <w:rPr>
                <w:sz w:val="24"/>
                <w:szCs w:val="24"/>
                <w:rtl w:val="0"/>
              </w:rPr>
              <w:t xml:space="preserve">117</w:t>
            </w:r>
          </w:p>
        </w:tc>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sz w:val="24"/>
                <w:szCs w:val="24"/>
              </w:rPr>
            </w:pPr>
            <w:r w:rsidDel="00000000" w:rsidR="00000000" w:rsidRPr="00000000">
              <w:rPr>
                <w:sz w:val="24"/>
                <w:szCs w:val="24"/>
                <w:rtl w:val="0"/>
              </w:rPr>
              <w:t xml:space="preserve">38,2%</w:t>
            </w:r>
          </w:p>
        </w:tc>
      </w:tr>
      <w:tr>
        <w:trPr>
          <w:cantSplit w:val="0"/>
          <w:tblHeader w:val="0"/>
        </w:trPr>
        <w:tc>
          <w:tcPr>
            <w:tcBorders>
              <w:top w:color="dddbd2" w:space="0" w:sz="8" w:val="single"/>
              <w:left w:color="dddbd2" w:space="0" w:sz="8" w:val="single"/>
              <w:bottom w:color="dddbd2" w:space="0" w:sz="8" w:val="single"/>
              <w:right w:color="dddbd2" w:space="0" w:sz="8" w:val="single"/>
            </w:tcBorders>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sz w:val="24"/>
                <w:szCs w:val="24"/>
              </w:rPr>
            </w:pPr>
            <w:r w:rsidDel="00000000" w:rsidR="00000000" w:rsidRPr="00000000">
              <w:rPr>
                <w:sz w:val="24"/>
                <w:szCs w:val="24"/>
                <w:rtl w:val="0"/>
              </w:rPr>
              <w:t xml:space="preserve">50%–60%</w:t>
            </w:r>
          </w:p>
        </w:tc>
        <w:tc>
          <w:tcPr>
            <w:tcBorders>
              <w:top w:color="dddbd2" w:space="0" w:sz="8" w:val="single"/>
              <w:left w:color="dddbd2" w:space="0" w:sz="8" w:val="single"/>
              <w:bottom w:color="dddbd2" w:space="0" w:sz="8" w:val="single"/>
              <w:right w:color="dddbd2" w:space="0" w:sz="8" w:val="single"/>
            </w:tcBorders>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sz w:val="24"/>
                <w:szCs w:val="24"/>
              </w:rPr>
            </w:pPr>
            <w:r w:rsidDel="00000000" w:rsidR="00000000" w:rsidRPr="00000000">
              <w:rPr>
                <w:sz w:val="24"/>
                <w:szCs w:val="24"/>
                <w:rtl w:val="0"/>
              </w:rPr>
              <w:t xml:space="preserve">275</w:t>
            </w:r>
          </w:p>
        </w:tc>
        <w:tc>
          <w:tcPr>
            <w:tcBorders>
              <w:top w:color="dddbd2" w:space="0" w:sz="8" w:val="single"/>
              <w:left w:color="dddbd2" w:space="0" w:sz="8" w:val="single"/>
              <w:bottom w:color="dddbd2" w:space="0" w:sz="8" w:val="single"/>
              <w:right w:color="dddbd2" w:space="0" w:sz="8" w:val="single"/>
            </w:tcBorders>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sz w:val="24"/>
                <w:szCs w:val="24"/>
              </w:rPr>
            </w:pPr>
            <w:r w:rsidDel="00000000" w:rsidR="00000000" w:rsidRPr="00000000">
              <w:rPr>
                <w:sz w:val="24"/>
                <w:szCs w:val="24"/>
                <w:rtl w:val="0"/>
              </w:rPr>
              <w:t xml:space="preserve">12,2%</w:t>
            </w:r>
          </w:p>
        </w:tc>
        <w:tc>
          <w:tcPr>
            <w:tcBorders>
              <w:top w:color="dddbd2" w:space="0" w:sz="8" w:val="single"/>
              <w:left w:color="dddbd2" w:space="0" w:sz="8" w:val="single"/>
              <w:bottom w:color="dddbd2" w:space="0" w:sz="8" w:val="single"/>
              <w:right w:color="dddbd2" w:space="0" w:sz="8" w:val="single"/>
            </w:tcBorders>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sz w:val="24"/>
                <w:szCs w:val="24"/>
              </w:rPr>
            </w:pPr>
            <w:r w:rsidDel="00000000" w:rsidR="00000000" w:rsidRPr="00000000">
              <w:rPr>
                <w:sz w:val="24"/>
                <w:szCs w:val="24"/>
                <w:rtl w:val="0"/>
              </w:rPr>
              <w:t xml:space="preserve">173</w:t>
            </w:r>
          </w:p>
        </w:tc>
        <w:tc>
          <w:tcPr>
            <w:tcBorders>
              <w:top w:color="dddbd2" w:space="0" w:sz="8" w:val="single"/>
              <w:left w:color="dddbd2" w:space="0" w:sz="8" w:val="single"/>
              <w:bottom w:color="dddbd2" w:space="0" w:sz="8" w:val="single"/>
              <w:right w:color="dddbd2" w:space="0" w:sz="8" w:val="single"/>
            </w:tcBorders>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sz w:val="24"/>
                <w:szCs w:val="24"/>
              </w:rPr>
            </w:pPr>
            <w:r w:rsidDel="00000000" w:rsidR="00000000" w:rsidRPr="00000000">
              <w:rPr>
                <w:sz w:val="24"/>
                <w:szCs w:val="24"/>
                <w:rtl w:val="0"/>
              </w:rPr>
              <w:t xml:space="preserve">62,9%</w:t>
            </w:r>
          </w:p>
        </w:tc>
      </w:tr>
      <w:tr>
        <w:trPr>
          <w:cantSplit w:val="0"/>
          <w:tblHeader w:val="0"/>
        </w:trPr>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sz w:val="24"/>
                <w:szCs w:val="24"/>
              </w:rPr>
            </w:pPr>
            <w:r w:rsidDel="00000000" w:rsidR="00000000" w:rsidRPr="00000000">
              <w:rPr>
                <w:sz w:val="24"/>
                <w:szCs w:val="24"/>
                <w:rtl w:val="0"/>
              </w:rPr>
              <w:t xml:space="preserve">60%–70%</w:t>
            </w:r>
          </w:p>
        </w:tc>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sz w:val="24"/>
                <w:szCs w:val="24"/>
              </w:rPr>
            </w:pPr>
            <w:r w:rsidDel="00000000" w:rsidR="00000000" w:rsidRPr="00000000">
              <w:rPr>
                <w:sz w:val="24"/>
                <w:szCs w:val="24"/>
                <w:rtl w:val="0"/>
              </w:rPr>
              <w:t xml:space="preserve">256</w:t>
            </w:r>
          </w:p>
        </w:tc>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sz w:val="24"/>
                <w:szCs w:val="24"/>
              </w:rPr>
            </w:pPr>
            <w:r w:rsidDel="00000000" w:rsidR="00000000" w:rsidRPr="00000000">
              <w:rPr>
                <w:sz w:val="24"/>
                <w:szCs w:val="24"/>
                <w:rtl w:val="0"/>
              </w:rPr>
              <w:t xml:space="preserve">11,4%</w:t>
            </w:r>
          </w:p>
        </w:tc>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sz w:val="24"/>
                <w:szCs w:val="24"/>
              </w:rPr>
            </w:pPr>
            <w:r w:rsidDel="00000000" w:rsidR="00000000" w:rsidRPr="00000000">
              <w:rPr>
                <w:sz w:val="24"/>
                <w:szCs w:val="24"/>
                <w:rtl w:val="0"/>
              </w:rPr>
              <w:t xml:space="preserve">192</w:t>
            </w:r>
          </w:p>
        </w:tc>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sz w:val="24"/>
                <w:szCs w:val="24"/>
              </w:rPr>
            </w:pPr>
            <w:r w:rsidDel="00000000" w:rsidR="00000000" w:rsidRPr="00000000">
              <w:rPr>
                <w:sz w:val="24"/>
                <w:szCs w:val="24"/>
                <w:rtl w:val="0"/>
              </w:rPr>
              <w:t xml:space="preserve">75,0%</w:t>
            </w:r>
          </w:p>
        </w:tc>
      </w:tr>
      <w:tr>
        <w:trPr>
          <w:cantSplit w:val="0"/>
          <w:tblHeader w:val="0"/>
        </w:trPr>
        <w:tc>
          <w:tcPr>
            <w:tcBorders>
              <w:top w:color="dddbd2" w:space="0" w:sz="8" w:val="single"/>
              <w:left w:color="dddbd2" w:space="0" w:sz="8" w:val="single"/>
              <w:bottom w:color="dddbd2" w:space="0" w:sz="8" w:val="single"/>
              <w:right w:color="dddbd2" w:space="0" w:sz="8" w:val="single"/>
            </w:tcBorders>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sz w:val="24"/>
                <w:szCs w:val="24"/>
              </w:rPr>
            </w:pPr>
            <w:r w:rsidDel="00000000" w:rsidR="00000000" w:rsidRPr="00000000">
              <w:rPr>
                <w:sz w:val="24"/>
                <w:szCs w:val="24"/>
                <w:rtl w:val="0"/>
              </w:rPr>
              <w:t xml:space="preserve">70%–80%</w:t>
            </w:r>
          </w:p>
        </w:tc>
        <w:tc>
          <w:tcPr>
            <w:tcBorders>
              <w:top w:color="dddbd2" w:space="0" w:sz="8" w:val="single"/>
              <w:left w:color="dddbd2" w:space="0" w:sz="8" w:val="single"/>
              <w:bottom w:color="dddbd2" w:space="0" w:sz="8" w:val="single"/>
              <w:right w:color="dddbd2" w:space="0" w:sz="8" w:val="single"/>
            </w:tcBorders>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sz w:val="24"/>
                <w:szCs w:val="24"/>
              </w:rPr>
            </w:pPr>
            <w:r w:rsidDel="00000000" w:rsidR="00000000" w:rsidRPr="00000000">
              <w:rPr>
                <w:sz w:val="24"/>
                <w:szCs w:val="24"/>
                <w:rtl w:val="0"/>
              </w:rPr>
              <w:t xml:space="preserve">234</w:t>
            </w:r>
          </w:p>
        </w:tc>
        <w:tc>
          <w:tcPr>
            <w:tcBorders>
              <w:top w:color="dddbd2" w:space="0" w:sz="8" w:val="single"/>
              <w:left w:color="dddbd2" w:space="0" w:sz="8" w:val="single"/>
              <w:bottom w:color="dddbd2" w:space="0" w:sz="8" w:val="single"/>
              <w:right w:color="dddbd2" w:space="0" w:sz="8" w:val="single"/>
            </w:tcBorders>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sz w:val="24"/>
                <w:szCs w:val="24"/>
              </w:rPr>
            </w:pPr>
            <w:r w:rsidDel="00000000" w:rsidR="00000000" w:rsidRPr="00000000">
              <w:rPr>
                <w:sz w:val="24"/>
                <w:szCs w:val="24"/>
                <w:rtl w:val="0"/>
              </w:rPr>
              <w:t xml:space="preserve">10,4%</w:t>
            </w:r>
          </w:p>
        </w:tc>
        <w:tc>
          <w:tcPr>
            <w:tcBorders>
              <w:top w:color="dddbd2" w:space="0" w:sz="8" w:val="single"/>
              <w:left w:color="dddbd2" w:space="0" w:sz="8" w:val="single"/>
              <w:bottom w:color="dddbd2" w:space="0" w:sz="8" w:val="single"/>
              <w:right w:color="dddbd2" w:space="0" w:sz="8" w:val="single"/>
            </w:tcBorders>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sz w:val="24"/>
                <w:szCs w:val="24"/>
              </w:rPr>
            </w:pPr>
            <w:r w:rsidDel="00000000" w:rsidR="00000000" w:rsidRPr="00000000">
              <w:rPr>
                <w:sz w:val="24"/>
                <w:szCs w:val="24"/>
                <w:rtl w:val="0"/>
              </w:rPr>
              <w:t xml:space="preserve">216</w:t>
            </w:r>
          </w:p>
        </w:tc>
        <w:tc>
          <w:tcPr>
            <w:tcBorders>
              <w:top w:color="dddbd2" w:space="0" w:sz="8" w:val="single"/>
              <w:left w:color="dddbd2" w:space="0" w:sz="8" w:val="single"/>
              <w:bottom w:color="dddbd2" w:space="0" w:sz="8" w:val="single"/>
              <w:right w:color="dddbd2" w:space="0" w:sz="8" w:val="single"/>
            </w:tcBorders>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sz w:val="24"/>
                <w:szCs w:val="24"/>
              </w:rPr>
            </w:pPr>
            <w:r w:rsidDel="00000000" w:rsidR="00000000" w:rsidRPr="00000000">
              <w:rPr>
                <w:sz w:val="24"/>
                <w:szCs w:val="24"/>
                <w:rtl w:val="0"/>
              </w:rPr>
              <w:t xml:space="preserve">92,3%</w:t>
            </w:r>
          </w:p>
        </w:tc>
      </w:tr>
      <w:tr>
        <w:trPr>
          <w:cantSplit w:val="0"/>
          <w:tblHeader w:val="0"/>
        </w:trPr>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sz w:val="24"/>
                <w:szCs w:val="24"/>
              </w:rPr>
            </w:pPr>
            <w:r w:rsidDel="00000000" w:rsidR="00000000" w:rsidRPr="00000000">
              <w:rPr>
                <w:sz w:val="24"/>
                <w:szCs w:val="24"/>
                <w:rtl w:val="0"/>
              </w:rPr>
              <w:t xml:space="preserve">80%–90%</w:t>
            </w:r>
          </w:p>
        </w:tc>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sz w:val="24"/>
                <w:szCs w:val="24"/>
              </w:rPr>
            </w:pPr>
            <w:r w:rsidDel="00000000" w:rsidR="00000000" w:rsidRPr="00000000">
              <w:rPr>
                <w:sz w:val="24"/>
                <w:szCs w:val="24"/>
                <w:rtl w:val="0"/>
              </w:rPr>
              <w:t xml:space="preserve">236</w:t>
            </w:r>
          </w:p>
        </w:tc>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sz w:val="24"/>
                <w:szCs w:val="24"/>
              </w:rPr>
            </w:pPr>
            <w:r w:rsidDel="00000000" w:rsidR="00000000" w:rsidRPr="00000000">
              <w:rPr>
                <w:sz w:val="24"/>
                <w:szCs w:val="24"/>
                <w:rtl w:val="0"/>
              </w:rPr>
              <w:t xml:space="preserve">10,5%</w:t>
            </w:r>
          </w:p>
        </w:tc>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sz w:val="24"/>
                <w:szCs w:val="24"/>
              </w:rPr>
            </w:pPr>
            <w:r w:rsidDel="00000000" w:rsidR="00000000" w:rsidRPr="00000000">
              <w:rPr>
                <w:sz w:val="24"/>
                <w:szCs w:val="24"/>
                <w:rtl w:val="0"/>
              </w:rPr>
              <w:t xml:space="preserve">231</w:t>
            </w:r>
          </w:p>
        </w:tc>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sz w:val="24"/>
                <w:szCs w:val="24"/>
              </w:rPr>
            </w:pPr>
            <w:r w:rsidDel="00000000" w:rsidR="00000000" w:rsidRPr="00000000">
              <w:rPr>
                <w:sz w:val="24"/>
                <w:szCs w:val="24"/>
                <w:rtl w:val="0"/>
              </w:rPr>
              <w:t xml:space="preserve">97,9%</w:t>
            </w:r>
          </w:p>
        </w:tc>
      </w:tr>
      <w:tr>
        <w:trPr>
          <w:cantSplit w:val="0"/>
          <w:tblHeader w:val="0"/>
        </w:trPr>
        <w:tc>
          <w:tcPr>
            <w:tcBorders>
              <w:top w:color="dddbd2" w:space="0" w:sz="8" w:val="single"/>
              <w:left w:color="dddbd2" w:space="0" w:sz="8" w:val="single"/>
              <w:bottom w:color="dddbd2" w:space="0" w:sz="8" w:val="single"/>
              <w:right w:color="dddbd2" w:space="0" w:sz="8" w:val="single"/>
            </w:tcBorders>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sz w:val="24"/>
                <w:szCs w:val="24"/>
              </w:rPr>
            </w:pPr>
            <w:r w:rsidDel="00000000" w:rsidR="00000000" w:rsidRPr="00000000">
              <w:rPr>
                <w:sz w:val="24"/>
                <w:szCs w:val="24"/>
                <w:rtl w:val="0"/>
              </w:rPr>
              <w:t xml:space="preserve">90%–100%</w:t>
            </w:r>
          </w:p>
        </w:tc>
        <w:tc>
          <w:tcPr>
            <w:tcBorders>
              <w:top w:color="dddbd2" w:space="0" w:sz="8" w:val="single"/>
              <w:left w:color="dddbd2" w:space="0" w:sz="8" w:val="single"/>
              <w:bottom w:color="dddbd2" w:space="0" w:sz="8" w:val="single"/>
              <w:right w:color="dddbd2" w:space="0" w:sz="8" w:val="single"/>
            </w:tcBorders>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sz w:val="24"/>
                <w:szCs w:val="24"/>
              </w:rPr>
            </w:pPr>
            <w:r w:rsidDel="00000000" w:rsidR="00000000" w:rsidRPr="00000000">
              <w:rPr>
                <w:sz w:val="24"/>
                <w:szCs w:val="24"/>
                <w:rtl w:val="0"/>
              </w:rPr>
              <w:t xml:space="preserve">84</w:t>
            </w:r>
          </w:p>
        </w:tc>
        <w:tc>
          <w:tcPr>
            <w:tcBorders>
              <w:top w:color="dddbd2" w:space="0" w:sz="8" w:val="single"/>
              <w:left w:color="dddbd2" w:space="0" w:sz="8" w:val="single"/>
              <w:bottom w:color="dddbd2" w:space="0" w:sz="8" w:val="single"/>
              <w:right w:color="dddbd2" w:space="0" w:sz="8" w:val="single"/>
            </w:tcBorders>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sz w:val="24"/>
                <w:szCs w:val="24"/>
              </w:rPr>
            </w:pPr>
            <w:r w:rsidDel="00000000" w:rsidR="00000000" w:rsidRPr="00000000">
              <w:rPr>
                <w:sz w:val="24"/>
                <w:szCs w:val="24"/>
                <w:rtl w:val="0"/>
              </w:rPr>
              <w:t xml:space="preserve">3,7%</w:t>
            </w:r>
          </w:p>
        </w:tc>
        <w:tc>
          <w:tcPr>
            <w:tcBorders>
              <w:top w:color="dddbd2" w:space="0" w:sz="8" w:val="single"/>
              <w:left w:color="dddbd2" w:space="0" w:sz="8" w:val="single"/>
              <w:bottom w:color="dddbd2" w:space="0" w:sz="8" w:val="single"/>
              <w:right w:color="dddbd2" w:space="0" w:sz="8" w:val="single"/>
            </w:tcBorders>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sz w:val="24"/>
                <w:szCs w:val="24"/>
              </w:rPr>
            </w:pPr>
            <w:r w:rsidDel="00000000" w:rsidR="00000000" w:rsidRPr="00000000">
              <w:rPr>
                <w:sz w:val="24"/>
                <w:szCs w:val="24"/>
                <w:rtl w:val="0"/>
              </w:rPr>
              <w:t xml:space="preserve">83</w:t>
            </w:r>
          </w:p>
        </w:tc>
        <w:tc>
          <w:tcPr>
            <w:tcBorders>
              <w:top w:color="dddbd2" w:space="0" w:sz="8" w:val="single"/>
              <w:left w:color="dddbd2" w:space="0" w:sz="8" w:val="single"/>
              <w:bottom w:color="dddbd2" w:space="0" w:sz="8" w:val="single"/>
              <w:right w:color="dddbd2" w:space="0" w:sz="8" w:val="single"/>
            </w:tcBorders>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sz w:val="24"/>
                <w:szCs w:val="24"/>
              </w:rPr>
            </w:pPr>
            <w:r w:rsidDel="00000000" w:rsidR="00000000" w:rsidRPr="00000000">
              <w:rPr>
                <w:sz w:val="24"/>
                <w:szCs w:val="24"/>
                <w:rtl w:val="0"/>
              </w:rPr>
              <w:t xml:space="preserve">98,8%</w:t>
            </w:r>
          </w:p>
        </w:tc>
      </w:tr>
    </w:tbl>
    <w:p w:rsidR="00000000" w:rsidDel="00000000" w:rsidP="00000000" w:rsidRDefault="00000000" w:rsidRPr="00000000" w14:paraId="00000159">
      <w:pPr>
        <w:spacing w:after="200" w:lineRule="auto"/>
        <w:jc w:val="center"/>
        <w:rPr>
          <w:sz w:val="24"/>
          <w:szCs w:val="24"/>
        </w:rPr>
      </w:pPr>
      <w:r w:rsidDel="00000000" w:rsidR="00000000" w:rsidRPr="00000000">
        <w:rPr>
          <w:b w:val="1"/>
          <w:bCs w:val="1"/>
          <w:i w:val="1"/>
          <w:iCs w:val="1"/>
          <w:sz w:val="19"/>
          <w:szCs w:val="19"/>
          <w:rtl w:val="0"/>
        </w:rPr>
        <w:t xml:space="preserve">Tabela 5. Tabela por faixa gerada pelo programa da Parte 1 na validação (probabilidades fora da amostra, 2.250 frases), domínio de sentimentos.</w:t>
      </w:r>
      <w:r w:rsidDel="00000000" w:rsidR="00000000" w:rsidRPr="00000000">
        <w:rPr>
          <w:rtl w:val="0"/>
        </w:rPr>
      </w:r>
    </w:p>
    <w:p w:rsidR="00000000" w:rsidDel="00000000" w:rsidP="00000000" w:rsidRDefault="00000000" w:rsidRPr="00000000" w14:paraId="0000015A">
      <w:pPr>
        <w:jc w:val="both"/>
        <w:rPr>
          <w:sz w:val="24"/>
          <w:szCs w:val="24"/>
        </w:rPr>
      </w:pPr>
      <w:r w:rsidDel="00000000" w:rsidR="00000000" w:rsidRPr="00000000">
        <w:rPr>
          <w:sz w:val="24"/>
          <w:szCs w:val="24"/>
          <w:rtl w:val="0"/>
        </w:rPr>
        <w:t xml:space="preserve">Entre a faixa 20%–30% até 80%–90% o modelo mantém entre 10% e 14% das frases em cada intervalo, com concentração baixa apenas nos extremos (2,2% abaixo de 10% e 3,7% acima de 90%). A proporção de positivos sobe de forma monotônica, de 2,0% na primeira faixa a quase 99% nas duas últimas. Pontos de corte escolhidos na validação: t1 = 20% e t2 = 80%. Para justificar, comparamos alternativas usando apenas a validação (denominadores: FN sobre os 1.125 positivos, FP sobre os 1.125 negativos):</w:t>
      </w:r>
    </w:p>
    <w:p w:rsidR="00000000" w:rsidDel="00000000" w:rsidP="00000000" w:rsidRDefault="00000000" w:rsidRPr="00000000" w14:paraId="0000015B">
      <w:pPr>
        <w:numPr>
          <w:ilvl w:val="0"/>
          <w:numId w:val="13"/>
        </w:numPr>
        <w:ind w:left="720" w:hanging="360"/>
        <w:jc w:val="both"/>
        <w:rPr>
          <w:sz w:val="24"/>
          <w:szCs w:val="24"/>
        </w:rPr>
      </w:pPr>
      <w:r w:rsidDel="00000000" w:rsidR="00000000" w:rsidRPr="00000000">
        <w:rPr>
          <w:sz w:val="24"/>
          <w:szCs w:val="24"/>
          <w:rtl w:val="0"/>
        </w:rPr>
        <w:t xml:space="preserve">t2 = 80%: as faixas de 80% em diante somam 320 frases, das quais 314 são positivas (98,1% de pureza - 1,9% de contaminação negativa). Descer t2 para 70% incluiria a faixa 70%–80% (554 frases no total, 530 positivas), derrubando a pureza para 95,7% (contaminação mais que dobra, de 1,9% para 4,3%) em troca de 10,4 pontos percentuais a mais de cobertura. Subir t2 para 90% deixaria só a última faixa (84 frases, 98,8% de pureza, ganho de apenas 0,7 ponto) ao custo de quase toda a cobertura (cai de 14,2% para 3,7% da validação) nos dois sentidos, a troca é desfavorável frente a t2=80%.</w:t>
      </w:r>
    </w:p>
    <w:p w:rsidR="00000000" w:rsidDel="00000000" w:rsidP="00000000" w:rsidRDefault="00000000" w:rsidRPr="00000000" w14:paraId="0000015C">
      <w:pPr>
        <w:numPr>
          <w:ilvl w:val="0"/>
          <w:numId w:val="13"/>
        </w:numPr>
        <w:ind w:left="720" w:hanging="360"/>
        <w:jc w:val="both"/>
        <w:rPr>
          <w:sz w:val="24"/>
          <w:szCs w:val="24"/>
        </w:rPr>
      </w:pPr>
      <w:r w:rsidDel="00000000" w:rsidR="00000000" w:rsidRPr="00000000">
        <w:rPr>
          <w:sz w:val="24"/>
          <w:szCs w:val="24"/>
          <w:rtl w:val="0"/>
        </w:rPr>
        <w:t xml:space="preserve">t1 = 20%: as faixas até 20% somam 258 frases, das quais 21 são positivas, taxa de falso negativo de 21/1.125 = 1,9% dos positivos reais da validação. Subir t1 para 30% incluiria a faixa 20%–30% (571 frases, 56 positivas), quase triplicando a taxa de falso negativo automático para 56/1.125 = 5,0%, em troca de 13,9 pontos percentuais a mais de cobertura. Descer para 10% deixaria só 49 frases na faixa automática negativa (FN de apenas 0,09%), mas com cobertura irrelevante (2,2% da validação) troca desfavorável.</w:t>
      </w:r>
    </w:p>
    <w:p w:rsidR="00000000" w:rsidDel="00000000" w:rsidP="00000000" w:rsidRDefault="00000000" w:rsidRPr="00000000" w14:paraId="0000015D">
      <w:pPr>
        <w:spacing w:after="200" w:lineRule="auto"/>
        <w:jc w:val="center"/>
        <w:rPr>
          <w:sz w:val="24"/>
          <w:szCs w:val="24"/>
        </w:rPr>
      </w:pPr>
      <w:r w:rsidDel="00000000" w:rsidR="00000000" w:rsidRPr="00000000">
        <w:rPr>
          <w:rtl w:val="0"/>
        </w:rPr>
      </w:r>
    </w:p>
    <w:tbl>
      <w:tblPr>
        <w:tblStyle w:val="Table6"/>
        <w:tblW w:w="9000.0" w:type="dxa"/>
        <w:jc w:val="left"/>
        <w:tblBorders>
          <w:top w:color="dddbd2" w:space="0" w:sz="8" w:val="single"/>
          <w:left w:color="dddbd2" w:space="0" w:sz="8" w:val="single"/>
          <w:bottom w:color="dddbd2" w:space="0" w:sz="8" w:val="single"/>
          <w:right w:color="dddbd2" w:space="0" w:sz="8" w:val="single"/>
          <w:insideH w:color="dddbd2" w:space="0" w:sz="8" w:val="single"/>
          <w:insideV w:color="dddbd2" w:space="0" w:sz="8" w:val="single"/>
        </w:tblBorders>
        <w:tblLayout w:type="fixed"/>
        <w:tblLook w:val="0600"/>
      </w:tblPr>
      <w:tblGrid>
        <w:gridCol w:w="1845"/>
        <w:gridCol w:w="2295"/>
        <w:gridCol w:w="1590"/>
        <w:gridCol w:w="1425"/>
        <w:gridCol w:w="1845"/>
        <w:tblGridChange w:id="0">
          <w:tblGrid>
            <w:gridCol w:w="1845"/>
            <w:gridCol w:w="2295"/>
            <w:gridCol w:w="1590"/>
            <w:gridCol w:w="1425"/>
            <w:gridCol w:w="1845"/>
          </w:tblGrid>
        </w:tblGridChange>
      </w:tblGrid>
      <w:tr>
        <w:trPr>
          <w:cantSplit w:val="0"/>
          <w:tblHeader w:val="0"/>
        </w:trPr>
        <w:tc>
          <w:tcPr>
            <w:shd w:fill="2f4f41"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Faixa (teste)</w:t>
            </w:r>
          </w:p>
        </w:tc>
        <w:tc>
          <w:tcPr>
            <w:shd w:fill="2f4f41"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Instâncias</w:t>
            </w:r>
          </w:p>
        </w:tc>
        <w:tc>
          <w:tcPr>
            <w:shd w:fill="2f4f41"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 da população</w:t>
            </w:r>
          </w:p>
        </w:tc>
        <w:tc>
          <w:tcPr>
            <w:shd w:fill="2f4f41"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Positivos/negativos</w:t>
            </w:r>
          </w:p>
        </w:tc>
        <w:tc>
          <w:tcPr>
            <w:shd w:fill="2f4f41"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 positivos na faixa</w:t>
            </w:r>
          </w:p>
        </w:tc>
      </w:tr>
      <w:tr>
        <w:trPr>
          <w:cantSplit w:val="0"/>
          <w:tblHeader w:val="0"/>
        </w:trPr>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sz w:val="24"/>
                <w:szCs w:val="24"/>
              </w:rPr>
            </w:pPr>
            <w:r w:rsidDel="00000000" w:rsidR="00000000" w:rsidRPr="00000000">
              <w:rPr>
                <w:sz w:val="24"/>
                <w:szCs w:val="24"/>
                <w:rtl w:val="0"/>
              </w:rPr>
              <w:t xml:space="preserve">Negativo automático</w:t>
            </w:r>
          </w:p>
        </w:tc>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sz w:val="24"/>
                <w:szCs w:val="24"/>
              </w:rPr>
            </w:pPr>
            <w:r w:rsidDel="00000000" w:rsidR="00000000" w:rsidRPr="00000000">
              <w:rPr>
                <w:sz w:val="24"/>
                <w:szCs w:val="24"/>
                <w:rtl w:val="0"/>
              </w:rPr>
              <w:t xml:space="preserve">258</w:t>
            </w:r>
          </w:p>
        </w:tc>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sz w:val="24"/>
                <w:szCs w:val="24"/>
              </w:rPr>
            </w:pPr>
            <w:r w:rsidDel="00000000" w:rsidR="00000000" w:rsidRPr="00000000">
              <w:rPr>
                <w:sz w:val="24"/>
                <w:szCs w:val="24"/>
                <w:rtl w:val="0"/>
              </w:rPr>
              <w:t xml:space="preserve">11,5%</w:t>
            </w:r>
          </w:p>
        </w:tc>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sz w:val="24"/>
                <w:szCs w:val="24"/>
              </w:rPr>
            </w:pPr>
            <w:r w:rsidDel="00000000" w:rsidR="00000000" w:rsidRPr="00000000">
              <w:rPr>
                <w:sz w:val="24"/>
                <w:szCs w:val="24"/>
                <w:rtl w:val="0"/>
              </w:rPr>
              <w:t xml:space="preserve">21/237</w:t>
            </w:r>
          </w:p>
        </w:tc>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sz w:val="24"/>
                <w:szCs w:val="24"/>
              </w:rPr>
            </w:pPr>
            <w:r w:rsidDel="00000000" w:rsidR="00000000" w:rsidRPr="00000000">
              <w:rPr>
                <w:sz w:val="24"/>
                <w:szCs w:val="24"/>
                <w:rtl w:val="0"/>
              </w:rPr>
              <w:t xml:space="preserve">8,1%</w:t>
            </w:r>
          </w:p>
        </w:tc>
      </w:tr>
      <w:tr>
        <w:trPr>
          <w:cantSplit w:val="0"/>
          <w:tblHeader w:val="0"/>
        </w:trPr>
        <w:tc>
          <w:tcPr>
            <w:tcBorders>
              <w:top w:color="dddbd2" w:space="0" w:sz="8" w:val="single"/>
              <w:left w:color="dddbd2" w:space="0" w:sz="8" w:val="single"/>
              <w:bottom w:color="dddbd2" w:space="0" w:sz="8" w:val="single"/>
              <w:right w:color="dddbd2" w:space="0" w:sz="8" w:val="single"/>
            </w:tcBorders>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sz w:val="24"/>
                <w:szCs w:val="24"/>
              </w:rPr>
            </w:pPr>
            <w:r w:rsidDel="00000000" w:rsidR="00000000" w:rsidRPr="00000000">
              <w:rPr>
                <w:sz w:val="24"/>
                <w:szCs w:val="24"/>
                <w:rtl w:val="0"/>
              </w:rPr>
              <w:t xml:space="preserve">Análise manual</w:t>
            </w:r>
          </w:p>
        </w:tc>
        <w:tc>
          <w:tcPr>
            <w:tcBorders>
              <w:top w:color="dddbd2" w:space="0" w:sz="8" w:val="single"/>
              <w:left w:color="dddbd2" w:space="0" w:sz="8" w:val="single"/>
              <w:bottom w:color="dddbd2" w:space="0" w:sz="8" w:val="single"/>
              <w:right w:color="dddbd2" w:space="0" w:sz="8" w:val="single"/>
            </w:tcBorders>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sz w:val="24"/>
                <w:szCs w:val="24"/>
              </w:rPr>
            </w:pPr>
            <w:r w:rsidDel="00000000" w:rsidR="00000000" w:rsidRPr="00000000">
              <w:rPr>
                <w:sz w:val="24"/>
                <w:szCs w:val="24"/>
                <w:rtl w:val="0"/>
              </w:rPr>
              <w:t xml:space="preserve">1.672 </w:t>
            </w:r>
          </w:p>
        </w:tc>
        <w:tc>
          <w:tcPr>
            <w:tcBorders>
              <w:top w:color="dddbd2" w:space="0" w:sz="8" w:val="single"/>
              <w:left w:color="dddbd2" w:space="0" w:sz="8" w:val="single"/>
              <w:bottom w:color="dddbd2" w:space="0" w:sz="8" w:val="single"/>
              <w:right w:color="dddbd2" w:space="0" w:sz="8" w:val="single"/>
            </w:tcBorders>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sz w:val="24"/>
                <w:szCs w:val="24"/>
              </w:rPr>
            </w:pPr>
            <w:r w:rsidDel="00000000" w:rsidR="00000000" w:rsidRPr="00000000">
              <w:rPr>
                <w:sz w:val="24"/>
                <w:szCs w:val="24"/>
                <w:rtl w:val="0"/>
              </w:rPr>
              <w:t xml:space="preserve">74,3%</w:t>
            </w:r>
          </w:p>
        </w:tc>
        <w:tc>
          <w:tcPr>
            <w:tcBorders>
              <w:top w:color="dddbd2" w:space="0" w:sz="8" w:val="single"/>
              <w:left w:color="dddbd2" w:space="0" w:sz="8" w:val="single"/>
              <w:bottom w:color="dddbd2" w:space="0" w:sz="8" w:val="single"/>
              <w:right w:color="dddbd2" w:space="0" w:sz="8" w:val="single"/>
            </w:tcBorders>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sz w:val="24"/>
                <w:szCs w:val="24"/>
              </w:rPr>
            </w:pPr>
            <w:r w:rsidDel="00000000" w:rsidR="00000000" w:rsidRPr="00000000">
              <w:rPr>
                <w:sz w:val="24"/>
                <w:szCs w:val="24"/>
                <w:rtl w:val="0"/>
              </w:rPr>
              <w:t xml:space="preserve">790/882</w:t>
            </w:r>
          </w:p>
        </w:tc>
        <w:tc>
          <w:tcPr>
            <w:tcBorders>
              <w:top w:color="dddbd2" w:space="0" w:sz="8" w:val="single"/>
              <w:left w:color="dddbd2" w:space="0" w:sz="8" w:val="single"/>
              <w:bottom w:color="dddbd2" w:space="0" w:sz="8" w:val="single"/>
              <w:right w:color="dddbd2" w:space="0" w:sz="8" w:val="single"/>
            </w:tcBorders>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sz w:val="24"/>
                <w:szCs w:val="24"/>
              </w:rPr>
            </w:pPr>
            <w:r w:rsidDel="00000000" w:rsidR="00000000" w:rsidRPr="00000000">
              <w:rPr>
                <w:sz w:val="24"/>
                <w:szCs w:val="24"/>
                <w:rtl w:val="0"/>
              </w:rPr>
              <w:t xml:space="preserve">47,2%</w:t>
            </w:r>
          </w:p>
        </w:tc>
      </w:tr>
      <w:tr>
        <w:trPr>
          <w:cantSplit w:val="0"/>
          <w:tblHeader w:val="0"/>
        </w:trPr>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sz w:val="24"/>
                <w:szCs w:val="24"/>
              </w:rPr>
            </w:pPr>
            <w:r w:rsidDel="00000000" w:rsidR="00000000" w:rsidRPr="00000000">
              <w:rPr>
                <w:sz w:val="24"/>
                <w:szCs w:val="24"/>
                <w:rtl w:val="0"/>
              </w:rPr>
              <w:t xml:space="preserve">Positivo automático</w:t>
            </w:r>
          </w:p>
        </w:tc>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sz w:val="24"/>
                <w:szCs w:val="24"/>
              </w:rPr>
            </w:pPr>
            <w:r w:rsidDel="00000000" w:rsidR="00000000" w:rsidRPr="00000000">
              <w:rPr>
                <w:sz w:val="24"/>
                <w:szCs w:val="24"/>
                <w:rtl w:val="0"/>
              </w:rPr>
              <w:t xml:space="preserve">320 </w:t>
            </w:r>
          </w:p>
        </w:tc>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sz w:val="24"/>
                <w:szCs w:val="24"/>
              </w:rPr>
            </w:pPr>
            <w:r w:rsidDel="00000000" w:rsidR="00000000" w:rsidRPr="00000000">
              <w:rPr>
                <w:sz w:val="24"/>
                <w:szCs w:val="24"/>
                <w:rtl w:val="0"/>
              </w:rPr>
              <w:t xml:space="preserve">14,2%</w:t>
            </w:r>
          </w:p>
        </w:tc>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sz w:val="24"/>
                <w:szCs w:val="24"/>
              </w:rPr>
            </w:pPr>
            <w:r w:rsidDel="00000000" w:rsidR="00000000" w:rsidRPr="00000000">
              <w:rPr>
                <w:sz w:val="24"/>
                <w:szCs w:val="24"/>
                <w:rtl w:val="0"/>
              </w:rPr>
              <w:t xml:space="preserve">314/6 </w:t>
            </w:r>
          </w:p>
        </w:tc>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sz w:val="24"/>
                <w:szCs w:val="24"/>
              </w:rPr>
            </w:pPr>
            <w:r w:rsidDel="00000000" w:rsidR="00000000" w:rsidRPr="00000000">
              <w:rPr>
                <w:sz w:val="24"/>
                <w:szCs w:val="24"/>
                <w:rtl w:val="0"/>
              </w:rPr>
              <w:t xml:space="preserve">98,1%</w:t>
            </w:r>
          </w:p>
        </w:tc>
      </w:tr>
    </w:tbl>
    <w:p w:rsidR="00000000" w:rsidDel="00000000" w:rsidP="00000000" w:rsidRDefault="00000000" w:rsidRPr="00000000" w14:paraId="00000172">
      <w:pPr>
        <w:spacing w:after="200" w:lineRule="auto"/>
        <w:jc w:val="center"/>
        <w:rPr>
          <w:sz w:val="24"/>
          <w:szCs w:val="24"/>
        </w:rPr>
      </w:pPr>
      <w:r w:rsidDel="00000000" w:rsidR="00000000" w:rsidRPr="00000000">
        <w:rPr>
          <w:rtl w:val="0"/>
        </w:rPr>
      </w:r>
    </w:p>
    <w:p w:rsidR="00000000" w:rsidDel="00000000" w:rsidP="00000000" w:rsidRDefault="00000000" w:rsidRPr="00000000" w14:paraId="00000173">
      <w:pPr>
        <w:ind w:left="0" w:firstLine="0"/>
        <w:rPr>
          <w:sz w:val="26"/>
          <w:szCs w:val="26"/>
        </w:rPr>
      </w:pPr>
      <w:r w:rsidDel="00000000" w:rsidR="00000000" w:rsidRPr="00000000">
        <w:rPr>
          <w:sz w:val="26"/>
          <w:szCs w:val="26"/>
        </w:rPr>
        <w:drawing>
          <wp:inline distB="114300" distT="114300" distL="114300" distR="114300">
            <wp:extent cx="5731200" cy="3416300"/>
            <wp:effectExtent b="0" l="0" r="0" t="0"/>
            <wp:docPr id="13"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spacing w:after="200" w:lineRule="auto"/>
        <w:jc w:val="center"/>
        <w:rPr>
          <w:sz w:val="24"/>
          <w:szCs w:val="24"/>
        </w:rPr>
      </w:pPr>
      <w:r w:rsidDel="00000000" w:rsidR="00000000" w:rsidRPr="00000000">
        <w:rPr>
          <w:b w:val="1"/>
          <w:bCs w:val="1"/>
          <w:i w:val="1"/>
          <w:iCs w:val="1"/>
          <w:sz w:val="19"/>
          <w:szCs w:val="19"/>
          <w:rtl w:val="0"/>
        </w:rPr>
        <w:t xml:space="preserve">Figura 5. Histograma do teste com t1 = 20% e t2 = 80% travados (gerado por gerar_grafico_e_metricas) — domínio de sentimentos.</w:t>
      </w:r>
      <w:r w:rsidDel="00000000" w:rsidR="00000000" w:rsidRPr="00000000">
        <w:rPr>
          <w:rtl w:val="0"/>
        </w:rPr>
      </w:r>
    </w:p>
    <w:tbl>
      <w:tblPr>
        <w:tblStyle w:val="Table7"/>
        <w:tblW w:w="9000.0" w:type="dxa"/>
        <w:jc w:val="left"/>
        <w:tblBorders>
          <w:top w:color="dddbd2" w:space="0" w:sz="8" w:val="single"/>
          <w:left w:color="dddbd2" w:space="0" w:sz="8" w:val="single"/>
          <w:bottom w:color="dddbd2" w:space="0" w:sz="8" w:val="single"/>
          <w:right w:color="dddbd2" w:space="0" w:sz="8" w:val="single"/>
          <w:insideH w:color="dddbd2" w:space="0" w:sz="8" w:val="single"/>
          <w:insideV w:color="dddbd2" w:space="0" w:sz="8" w:val="single"/>
        </w:tblBorders>
        <w:tblLayout w:type="fixed"/>
        <w:tblLook w:val="0600"/>
      </w:tblPr>
      <w:tblGrid>
        <w:gridCol w:w="1845"/>
        <w:gridCol w:w="2295"/>
        <w:gridCol w:w="1590"/>
        <w:gridCol w:w="1425"/>
        <w:gridCol w:w="1845"/>
        <w:tblGridChange w:id="0">
          <w:tblGrid>
            <w:gridCol w:w="1845"/>
            <w:gridCol w:w="2295"/>
            <w:gridCol w:w="1590"/>
            <w:gridCol w:w="1425"/>
            <w:gridCol w:w="1845"/>
          </w:tblGrid>
        </w:tblGridChange>
      </w:tblGrid>
      <w:tr>
        <w:trPr>
          <w:cantSplit w:val="0"/>
          <w:tblHeader w:val="0"/>
        </w:trPr>
        <w:tc>
          <w:tcPr>
            <w:shd w:fill="2f4f41"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Faixa (teste)</w:t>
            </w:r>
          </w:p>
        </w:tc>
        <w:tc>
          <w:tcPr>
            <w:shd w:fill="2f4f41"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Instâncias</w:t>
            </w:r>
          </w:p>
        </w:tc>
        <w:tc>
          <w:tcPr>
            <w:shd w:fill="2f4f41"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 da população</w:t>
            </w:r>
          </w:p>
        </w:tc>
        <w:tc>
          <w:tcPr>
            <w:shd w:fill="2f4f41"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Positivos/negativos</w:t>
            </w:r>
          </w:p>
        </w:tc>
        <w:tc>
          <w:tcPr>
            <w:shd w:fill="2f4f41"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 positivos na faixa</w:t>
            </w:r>
          </w:p>
        </w:tc>
      </w:tr>
      <w:tr>
        <w:trPr>
          <w:cantSplit w:val="0"/>
          <w:tblHeader w:val="0"/>
        </w:trPr>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sz w:val="24"/>
                <w:szCs w:val="24"/>
              </w:rPr>
            </w:pPr>
            <w:r w:rsidDel="00000000" w:rsidR="00000000" w:rsidRPr="00000000">
              <w:rPr>
                <w:sz w:val="24"/>
                <w:szCs w:val="24"/>
                <w:rtl w:val="0"/>
              </w:rPr>
              <w:t xml:space="preserve">Negativo automático</w:t>
            </w:r>
          </w:p>
        </w:tc>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sz w:val="24"/>
                <w:szCs w:val="24"/>
              </w:rPr>
            </w:pPr>
            <w:r w:rsidDel="00000000" w:rsidR="00000000" w:rsidRPr="00000000">
              <w:rPr>
                <w:sz w:val="24"/>
                <w:szCs w:val="24"/>
                <w:rtl w:val="0"/>
              </w:rPr>
              <w:t xml:space="preserve">88</w:t>
            </w:r>
          </w:p>
        </w:tc>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sz w:val="24"/>
                <w:szCs w:val="24"/>
              </w:rPr>
            </w:pPr>
            <w:r w:rsidDel="00000000" w:rsidR="00000000" w:rsidRPr="00000000">
              <w:rPr>
                <w:sz w:val="24"/>
                <w:szCs w:val="24"/>
                <w:rtl w:val="0"/>
              </w:rPr>
              <w:t xml:space="preserve">11,7%</w:t>
            </w:r>
          </w:p>
        </w:tc>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sz w:val="24"/>
                <w:szCs w:val="24"/>
              </w:rPr>
            </w:pPr>
            <w:r w:rsidDel="00000000" w:rsidR="00000000" w:rsidRPr="00000000">
              <w:rPr>
                <w:sz w:val="24"/>
                <w:szCs w:val="24"/>
                <w:rtl w:val="0"/>
              </w:rPr>
              <w:t xml:space="preserve">5/83</w:t>
            </w:r>
          </w:p>
        </w:tc>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sz w:val="24"/>
                <w:szCs w:val="24"/>
              </w:rPr>
            </w:pPr>
            <w:r w:rsidDel="00000000" w:rsidR="00000000" w:rsidRPr="00000000">
              <w:rPr>
                <w:sz w:val="24"/>
                <w:szCs w:val="24"/>
                <w:rtl w:val="0"/>
              </w:rPr>
              <w:t xml:space="preserve">5,7%</w:t>
            </w:r>
          </w:p>
        </w:tc>
      </w:tr>
      <w:tr>
        <w:trPr>
          <w:cantSplit w:val="0"/>
          <w:tblHeader w:val="0"/>
        </w:trPr>
        <w:tc>
          <w:tcPr>
            <w:tcBorders>
              <w:top w:color="dddbd2" w:space="0" w:sz="8" w:val="single"/>
              <w:left w:color="dddbd2" w:space="0" w:sz="8" w:val="single"/>
              <w:bottom w:color="dddbd2" w:space="0" w:sz="8" w:val="single"/>
              <w:right w:color="dddbd2" w:space="0" w:sz="8" w:val="single"/>
            </w:tcBorders>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sz w:val="24"/>
                <w:szCs w:val="24"/>
              </w:rPr>
            </w:pPr>
            <w:r w:rsidDel="00000000" w:rsidR="00000000" w:rsidRPr="00000000">
              <w:rPr>
                <w:sz w:val="24"/>
                <w:szCs w:val="24"/>
                <w:rtl w:val="0"/>
              </w:rPr>
              <w:t xml:space="preserve">Análise manual</w:t>
            </w:r>
          </w:p>
        </w:tc>
        <w:tc>
          <w:tcPr>
            <w:tcBorders>
              <w:top w:color="dddbd2" w:space="0" w:sz="8" w:val="single"/>
              <w:left w:color="dddbd2" w:space="0" w:sz="8" w:val="single"/>
              <w:bottom w:color="dddbd2" w:space="0" w:sz="8" w:val="single"/>
              <w:right w:color="dddbd2" w:space="0" w:sz="8" w:val="single"/>
            </w:tcBorders>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sz w:val="24"/>
                <w:szCs w:val="24"/>
              </w:rPr>
            </w:pPr>
            <w:r w:rsidDel="00000000" w:rsidR="00000000" w:rsidRPr="00000000">
              <w:rPr>
                <w:sz w:val="24"/>
                <w:szCs w:val="24"/>
                <w:rtl w:val="0"/>
              </w:rPr>
              <w:t xml:space="preserve">540</w:t>
            </w:r>
          </w:p>
        </w:tc>
        <w:tc>
          <w:tcPr>
            <w:tcBorders>
              <w:top w:color="dddbd2" w:space="0" w:sz="8" w:val="single"/>
              <w:left w:color="dddbd2" w:space="0" w:sz="8" w:val="single"/>
              <w:bottom w:color="dddbd2" w:space="0" w:sz="8" w:val="single"/>
              <w:right w:color="dddbd2" w:space="0" w:sz="8" w:val="single"/>
            </w:tcBorders>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sz w:val="24"/>
                <w:szCs w:val="24"/>
              </w:rPr>
            </w:pPr>
            <w:r w:rsidDel="00000000" w:rsidR="00000000" w:rsidRPr="00000000">
              <w:rPr>
                <w:sz w:val="24"/>
                <w:szCs w:val="24"/>
                <w:rtl w:val="0"/>
              </w:rPr>
              <w:t xml:space="preserve">72,0%</w:t>
            </w:r>
          </w:p>
        </w:tc>
        <w:tc>
          <w:tcPr>
            <w:tcBorders>
              <w:top w:color="dddbd2" w:space="0" w:sz="8" w:val="single"/>
              <w:left w:color="dddbd2" w:space="0" w:sz="8" w:val="single"/>
              <w:bottom w:color="dddbd2" w:space="0" w:sz="8" w:val="single"/>
              <w:right w:color="dddbd2" w:space="0" w:sz="8" w:val="single"/>
            </w:tcBorders>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sz w:val="24"/>
                <w:szCs w:val="24"/>
              </w:rPr>
            </w:pPr>
            <w:r w:rsidDel="00000000" w:rsidR="00000000" w:rsidRPr="00000000">
              <w:rPr>
                <w:sz w:val="24"/>
                <w:szCs w:val="24"/>
                <w:rtl w:val="0"/>
              </w:rPr>
              <w:t xml:space="preserve">252/288</w:t>
            </w:r>
          </w:p>
        </w:tc>
        <w:tc>
          <w:tcPr>
            <w:tcBorders>
              <w:top w:color="dddbd2" w:space="0" w:sz="8" w:val="single"/>
              <w:left w:color="dddbd2" w:space="0" w:sz="8" w:val="single"/>
              <w:bottom w:color="dddbd2" w:space="0" w:sz="8" w:val="single"/>
              <w:right w:color="dddbd2" w:space="0" w:sz="8" w:val="single"/>
            </w:tcBorders>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sz w:val="24"/>
                <w:szCs w:val="24"/>
              </w:rPr>
            </w:pPr>
            <w:r w:rsidDel="00000000" w:rsidR="00000000" w:rsidRPr="00000000">
              <w:rPr>
                <w:sz w:val="24"/>
                <w:szCs w:val="24"/>
                <w:rtl w:val="0"/>
              </w:rPr>
              <w:t xml:space="preserve">46,7%</w:t>
            </w:r>
          </w:p>
        </w:tc>
      </w:tr>
      <w:tr>
        <w:trPr>
          <w:cantSplit w:val="0"/>
          <w:tblHeader w:val="0"/>
        </w:trPr>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sz w:val="24"/>
                <w:szCs w:val="24"/>
              </w:rPr>
            </w:pPr>
            <w:r w:rsidDel="00000000" w:rsidR="00000000" w:rsidRPr="00000000">
              <w:rPr>
                <w:sz w:val="24"/>
                <w:szCs w:val="24"/>
                <w:rtl w:val="0"/>
              </w:rPr>
              <w:t xml:space="preserve">Positivo automático</w:t>
            </w:r>
          </w:p>
        </w:tc>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sz w:val="24"/>
                <w:szCs w:val="24"/>
              </w:rPr>
            </w:pPr>
            <w:r w:rsidDel="00000000" w:rsidR="00000000" w:rsidRPr="00000000">
              <w:rPr>
                <w:sz w:val="24"/>
                <w:szCs w:val="24"/>
                <w:rtl w:val="0"/>
              </w:rPr>
              <w:t xml:space="preserve">122</w:t>
            </w:r>
          </w:p>
        </w:tc>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sz w:val="24"/>
                <w:szCs w:val="24"/>
              </w:rPr>
            </w:pPr>
            <w:r w:rsidDel="00000000" w:rsidR="00000000" w:rsidRPr="00000000">
              <w:rPr>
                <w:sz w:val="24"/>
                <w:szCs w:val="24"/>
                <w:rtl w:val="0"/>
              </w:rPr>
              <w:t xml:space="preserve">16,3%</w:t>
            </w:r>
          </w:p>
        </w:tc>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sz w:val="24"/>
                <w:szCs w:val="24"/>
              </w:rPr>
            </w:pPr>
            <w:r w:rsidDel="00000000" w:rsidR="00000000" w:rsidRPr="00000000">
              <w:rPr>
                <w:sz w:val="24"/>
                <w:szCs w:val="24"/>
                <w:rtl w:val="0"/>
              </w:rPr>
              <w:t xml:space="preserve">118/4</w:t>
            </w:r>
          </w:p>
        </w:tc>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sz w:val="24"/>
                <w:szCs w:val="24"/>
              </w:rPr>
            </w:pPr>
            <w:r w:rsidDel="00000000" w:rsidR="00000000" w:rsidRPr="00000000">
              <w:rPr>
                <w:sz w:val="24"/>
                <w:szCs w:val="24"/>
                <w:rtl w:val="0"/>
              </w:rPr>
              <w:t xml:space="preserve">96,7%</w:t>
            </w:r>
          </w:p>
        </w:tc>
      </w:tr>
    </w:tbl>
    <w:p w:rsidR="00000000" w:rsidDel="00000000" w:rsidP="00000000" w:rsidRDefault="00000000" w:rsidRPr="00000000" w14:paraId="00000189">
      <w:pPr>
        <w:spacing w:after="200" w:lineRule="auto"/>
        <w:jc w:val="center"/>
        <w:rPr>
          <w:sz w:val="24"/>
          <w:szCs w:val="24"/>
        </w:rPr>
      </w:pPr>
      <w:r w:rsidDel="00000000" w:rsidR="00000000" w:rsidRPr="00000000">
        <w:rPr>
          <w:b w:val="1"/>
          <w:bCs w:val="1"/>
          <w:i w:val="1"/>
          <w:iCs w:val="1"/>
          <w:sz w:val="19"/>
          <w:szCs w:val="19"/>
          <w:rtl w:val="0"/>
        </w:rPr>
        <w:t xml:space="preserve">Tabela 6. Resultado final no teste (750 frases), com t1 = 20% e t2 = 80% — domínio de sentimentos. </w:t>
      </w:r>
      <w:r w:rsidDel="00000000" w:rsidR="00000000" w:rsidRPr="00000000">
        <w:rPr>
          <w:rtl w:val="0"/>
        </w:rPr>
      </w:r>
    </w:p>
    <w:p w:rsidR="00000000" w:rsidDel="00000000" w:rsidP="00000000" w:rsidRDefault="00000000" w:rsidRPr="00000000" w14:paraId="0000018A">
      <w:pPr>
        <w:jc w:val="both"/>
        <w:rPr>
          <w:sz w:val="24"/>
          <w:szCs w:val="24"/>
        </w:rPr>
      </w:pPr>
      <w:r w:rsidDel="00000000" w:rsidR="00000000" w:rsidRPr="00000000">
        <w:rPr>
          <w:sz w:val="24"/>
          <w:szCs w:val="24"/>
          <w:rtl w:val="0"/>
        </w:rPr>
        <w:t xml:space="preserve">Proporção de frases positivas classificadas como negativo automático (taxa de falso negativo, denominador = 375 positivos reais): 5/375 = 1,3%. Proporção de frases negativas classificadas como positivo automático (taxa de falso positivo, denominador = 375 negativos reais): 4/375 = 1,1%. Cobertura automática total: (88+122)/750 = 28,0%; volume encaminhado à análise manual: 540/750 = 72,0%.</w:t>
      </w:r>
    </w:p>
    <w:p w:rsidR="00000000" w:rsidDel="00000000" w:rsidP="00000000" w:rsidRDefault="00000000" w:rsidRPr="00000000" w14:paraId="0000018B">
      <w:pPr>
        <w:jc w:val="both"/>
        <w:rPr>
          <w:sz w:val="24"/>
          <w:szCs w:val="24"/>
        </w:rPr>
      </w:pPr>
      <w:r w:rsidDel="00000000" w:rsidR="00000000" w:rsidRPr="00000000">
        <w:rPr>
          <w:sz w:val="24"/>
          <w:szCs w:val="24"/>
          <w:rtl w:val="0"/>
        </w:rPr>
        <w:t xml:space="preserve">A política entrega o que se propõe: as decisões automáticas erram apenas 9 das 210 frases decididas automaticamente (4,3%), contra 19,1% de erro do modelo com T=0,50 sobre todo o teste. Os cortes escolhidos na validação se sustentaram razoavelmente no teste (cobertura de 28,0%, próxima dos 25,7% observados na validação). A faixa manual concentra o que é realmente incerto: 46,7% de positivos, praticamente uma moeda ao ar. A limitação principal é o volume: 72,0% das frases vão para análise manual, ainda mais do que seria desejável para uma aplicação real. Se a operação não comportar esse volume, a alternativa de t1=30%/t2=70% amplia a cobertura para 50,0% da validação (1.125 de 2.250 frases decididas automaticamente), ao custo de subir a taxa de falso negativo para 5,0% e a de falso positivo para cerca de 2,1%, troca que pode ser aceitável em um domínio como sentimento de avaliações, onde o custo de errar é baixo, mas que apresentamos como alternativa, não como recomendação única.</w:t>
      </w:r>
    </w:p>
    <w:p w:rsidR="00000000" w:rsidDel="00000000" w:rsidP="00000000" w:rsidRDefault="00000000" w:rsidRPr="00000000" w14:paraId="0000018C">
      <w:pPr>
        <w:rPr>
          <w:sz w:val="24"/>
          <w:szCs w:val="24"/>
        </w:rPr>
      </w:pPr>
      <w:r w:rsidDel="00000000" w:rsidR="00000000" w:rsidRPr="00000000">
        <w:rPr>
          <w:rtl w:val="0"/>
        </w:rPr>
      </w:r>
    </w:p>
    <w:p w:rsidR="00000000" w:rsidDel="00000000" w:rsidP="00000000" w:rsidRDefault="00000000" w:rsidRPr="00000000" w14:paraId="0000018D">
      <w:pPr>
        <w:pStyle w:val="Heading1"/>
        <w:rPr/>
      </w:pPr>
      <w:bookmarkStart w:colFirst="0" w:colLast="0" w:name="_uly2apcvvuiw" w:id="21"/>
      <w:bookmarkEnd w:id="21"/>
      <w:r w:rsidDel="00000000" w:rsidR="00000000" w:rsidRPr="00000000">
        <w:rPr>
          <w:rtl w:val="0"/>
        </w:rPr>
        <w:t xml:space="preserve">4. BASE 2 - PARKINSON</w:t>
      </w:r>
    </w:p>
    <w:p w:rsidR="00000000" w:rsidDel="00000000" w:rsidP="00000000" w:rsidRDefault="00000000" w:rsidRPr="00000000" w14:paraId="0000018E">
      <w:pPr>
        <w:pStyle w:val="Heading1"/>
        <w:rPr/>
      </w:pPr>
      <w:bookmarkStart w:colFirst="0" w:colLast="0" w:name="_9q3z89l9v9wx" w:id="22"/>
      <w:bookmarkEnd w:id="22"/>
      <w:r w:rsidDel="00000000" w:rsidR="00000000" w:rsidRPr="00000000">
        <w:rPr>
          <w:rtl w:val="0"/>
        </w:rPr>
      </w:r>
    </w:p>
    <w:p w:rsidR="00000000" w:rsidDel="00000000" w:rsidP="00000000" w:rsidRDefault="00000000" w:rsidRPr="00000000" w14:paraId="0000018F">
      <w:pPr>
        <w:pStyle w:val="Heading1"/>
        <w:rPr/>
      </w:pPr>
      <w:bookmarkStart w:colFirst="0" w:colLast="0" w:name="_1hcf3vyk2vv1" w:id="23"/>
      <w:bookmarkEnd w:id="23"/>
      <w:r w:rsidDel="00000000" w:rsidR="00000000" w:rsidRPr="00000000">
        <w:rPr>
          <w:rtl w:val="0"/>
        </w:rPr>
        <w:t xml:space="preserve">4.1. Descrição da base de dados</w:t>
      </w:r>
    </w:p>
    <w:p w:rsidR="00000000" w:rsidDel="00000000" w:rsidP="00000000" w:rsidRDefault="00000000" w:rsidRPr="00000000" w14:paraId="00000190">
      <w:pPr>
        <w:spacing w:after="120" w:line="300" w:lineRule="auto"/>
        <w:jc w:val="both"/>
        <w:rPr>
          <w:sz w:val="24"/>
          <w:szCs w:val="24"/>
        </w:rPr>
      </w:pPr>
      <w:r w:rsidDel="00000000" w:rsidR="00000000" w:rsidRPr="00000000">
        <w:rPr>
          <w:sz w:val="24"/>
          <w:szCs w:val="24"/>
          <w:rtl w:val="0"/>
        </w:rPr>
        <w:t xml:space="preserve">O arquivo utilizado contém 195 registros de gravações de voz (vogal sustentada) e 22 atributos preditivos numéricos: frequências fundamentais (MDVP:Fo, Fhi, Flo), medidas de jitter e shimmer, razões de ruído (NHR, HNR) e medidas não lineares (RPDE, DFA, spread1, spread2, D2, PPE). Há ainda a coluna identificadora name (removida do treinamento) e a variável-alvo status. Não há valores ausentes.</w:t>
      </w:r>
    </w:p>
    <w:p w:rsidR="00000000" w:rsidDel="00000000" w:rsidP="00000000" w:rsidRDefault="00000000" w:rsidRPr="00000000" w14:paraId="00000191">
      <w:pPr>
        <w:spacing w:after="120" w:line="300" w:lineRule="auto"/>
        <w:jc w:val="both"/>
        <w:rPr>
          <w:sz w:val="24"/>
          <w:szCs w:val="24"/>
        </w:rPr>
      </w:pPr>
      <w:r w:rsidDel="00000000" w:rsidR="00000000" w:rsidRPr="00000000">
        <w:rPr>
          <w:b w:val="1"/>
          <w:bCs w:val="1"/>
          <w:sz w:val="24"/>
          <w:szCs w:val="24"/>
          <w:rtl w:val="0"/>
        </w:rPr>
        <w:t xml:space="preserve">Variável-alvo: </w:t>
      </w:r>
      <w:r w:rsidDel="00000000" w:rsidR="00000000" w:rsidRPr="00000000">
        <w:rPr>
          <w:sz w:val="24"/>
          <w:szCs w:val="24"/>
          <w:rtl w:val="0"/>
        </w:rPr>
        <w:t xml:space="preserve">status. </w:t>
      </w:r>
      <w:r w:rsidDel="00000000" w:rsidR="00000000" w:rsidRPr="00000000">
        <w:rPr>
          <w:b w:val="1"/>
          <w:bCs w:val="1"/>
          <w:sz w:val="24"/>
          <w:szCs w:val="24"/>
          <w:rtl w:val="0"/>
        </w:rPr>
        <w:t xml:space="preserve">Classe positiva (1): </w:t>
      </w:r>
      <w:r w:rsidDel="00000000" w:rsidR="00000000" w:rsidRPr="00000000">
        <w:rPr>
          <w:sz w:val="24"/>
          <w:szCs w:val="24"/>
          <w:rtl w:val="0"/>
        </w:rPr>
        <w:t xml:space="preserve">pessoa com Doença de Parkinson. </w:t>
      </w:r>
      <w:r w:rsidDel="00000000" w:rsidR="00000000" w:rsidRPr="00000000">
        <w:rPr>
          <w:b w:val="1"/>
          <w:bCs w:val="1"/>
          <w:sz w:val="24"/>
          <w:szCs w:val="24"/>
          <w:rtl w:val="0"/>
        </w:rPr>
        <w:t xml:space="preserve">Classe negativa (0): </w:t>
      </w:r>
      <w:r w:rsidDel="00000000" w:rsidR="00000000" w:rsidRPr="00000000">
        <w:rPr>
          <w:sz w:val="24"/>
          <w:szCs w:val="24"/>
          <w:rtl w:val="0"/>
        </w:rPr>
        <w:t xml:space="preserve">pessoa saudável.</w:t>
      </w:r>
    </w:p>
    <w:p w:rsidR="00000000" w:rsidDel="00000000" w:rsidP="00000000" w:rsidRDefault="00000000" w:rsidRPr="00000000" w14:paraId="00000192">
      <w:pPr>
        <w:spacing w:line="300" w:lineRule="auto"/>
        <w:jc w:val="both"/>
        <w:rPr>
          <w:sz w:val="24"/>
          <w:szCs w:val="24"/>
        </w:rPr>
      </w:pPr>
      <w:r w:rsidDel="00000000" w:rsidR="00000000" w:rsidRPr="00000000">
        <w:rPr>
          <w:b w:val="1"/>
          <w:bCs w:val="1"/>
          <w:sz w:val="24"/>
          <w:szCs w:val="24"/>
          <w:rtl w:val="0"/>
        </w:rPr>
        <w:t xml:space="preserve">Estrutura por sujeito e verificação da documentação. </w:t>
      </w:r>
      <w:r w:rsidDel="00000000" w:rsidR="00000000" w:rsidRPr="00000000">
        <w:rPr>
          <w:sz w:val="24"/>
          <w:szCs w:val="24"/>
          <w:rtl w:val="0"/>
        </w:rPr>
        <w:t xml:space="preserve">O identificador name segue o padrão phon_R01_S##_#, em que S## identifica a pessoa. A documentação da UCI informa 31 indivíduos, 23 deles com Parkinson, e 195 gravações. Conferimos esses números diretamente no arquivo: as 195 linhas conferem, mas encontramos 32 identificadores distintos, sendo 24 de pacientes com Parkinson e 8 de saudáveis, com 6 gravações cada, exceto três identificadores (S21, S27 e S35) com 7. O número de saudáveis coincide com o da documentação (8); a diferença é de um paciente com Parkinson (24 encontrados contra 23 informados). Não foi possível determinar, apenas pelos dados, se a documentação está desatualizada ou se uma mesma pessoa aparece com dois identificadores: uma comparação do perfil médio de voz entre os identificadores não identificou nenhum par claramente idêntico. Por essa razão, e por ser a única informação de sujeito disponível, adotamos os identificadores do arquivo como unidade de agrupamento (32 sujeitos). Como as gravações de um mesmo sujeito são altamente correlacionadas, essa estrutura condiciona todo o desenho experimental (seção 4.3). Observação: a página da UCI exibe 197 instâncias no cabeçalho, mas descreve 195 gravações no texto; o arquivo utilizado tem 195.</w:t>
      </w:r>
    </w:p>
    <w:p w:rsidR="00000000" w:rsidDel="00000000" w:rsidP="00000000" w:rsidRDefault="00000000" w:rsidRPr="00000000" w14:paraId="00000193">
      <w:pPr>
        <w:pStyle w:val="Heading2"/>
        <w:keepNext w:val="0"/>
        <w:keepLines w:val="0"/>
        <w:spacing w:after="80" w:before="360" w:line="300" w:lineRule="auto"/>
        <w:jc w:val="both"/>
        <w:rPr/>
      </w:pPr>
      <w:bookmarkStart w:colFirst="0" w:colLast="0" w:name="_rq1fvwqudszz" w:id="24"/>
      <w:bookmarkEnd w:id="24"/>
      <w:r w:rsidDel="00000000" w:rsidR="00000000" w:rsidRPr="00000000">
        <w:rPr>
          <w:rtl w:val="0"/>
        </w:rPr>
        <w:t xml:space="preserve">4.2. Balanceamento das classes</w:t>
      </w:r>
    </w:p>
    <w:tbl>
      <w:tblPr>
        <w:tblStyle w:val="Table8"/>
        <w:tblW w:w="85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2790"/>
        <w:gridCol w:w="2220"/>
        <w:gridCol w:w="2205"/>
        <w:tblGridChange w:id="0">
          <w:tblGrid>
            <w:gridCol w:w="1365"/>
            <w:gridCol w:w="2790"/>
            <w:gridCol w:w="2220"/>
            <w:gridCol w:w="2205"/>
          </w:tblGrid>
        </w:tblGridChange>
      </w:tblGrid>
      <w:tr>
        <w:trPr>
          <w:cantSplit w:val="0"/>
          <w:trHeight w:val="345" w:hRule="atLeast"/>
          <w:tblHeader w:val="0"/>
        </w:trPr>
        <w:tc>
          <w:tcPr>
            <w:tcBorders>
              <w:top w:color="999999" w:space="0" w:sz="5" w:val="single"/>
              <w:left w:color="999999" w:space="0" w:sz="5" w:val="single"/>
              <w:bottom w:color="999999" w:space="0" w:sz="5" w:val="single"/>
              <w:right w:color="999999" w:space="0" w:sz="5" w:val="single"/>
            </w:tcBorders>
            <w:shd w:fill="d9e2f3" w:val="clear"/>
            <w:tcMar>
              <w:top w:w="60.0" w:type="dxa"/>
              <w:left w:w="80.0" w:type="dxa"/>
              <w:bottom w:w="60.0" w:type="dxa"/>
              <w:right w:w="80.0" w:type="dxa"/>
            </w:tcMar>
            <w:vAlign w:val="top"/>
          </w:tcPr>
          <w:p w:rsidR="00000000" w:rsidDel="00000000" w:rsidP="00000000" w:rsidRDefault="00000000" w:rsidRPr="00000000" w14:paraId="00000194">
            <w:pPr>
              <w:spacing w:line="300" w:lineRule="auto"/>
              <w:jc w:val="center"/>
              <w:rPr>
                <w:b w:val="1"/>
                <w:bCs w:val="1"/>
                <w:sz w:val="18"/>
                <w:szCs w:val="18"/>
              </w:rPr>
            </w:pPr>
            <w:r w:rsidDel="00000000" w:rsidR="00000000" w:rsidRPr="00000000">
              <w:rPr>
                <w:b w:val="1"/>
                <w:bCs w:val="1"/>
                <w:sz w:val="18"/>
                <w:szCs w:val="18"/>
                <w:rtl w:val="0"/>
              </w:rPr>
              <w:t xml:space="preserve">Classe</w:t>
            </w:r>
          </w:p>
        </w:tc>
        <w:tc>
          <w:tcPr>
            <w:tcBorders>
              <w:top w:color="999999" w:space="0" w:sz="5" w:val="single"/>
              <w:left w:color="000000" w:space="0" w:sz="0" w:val="nil"/>
              <w:bottom w:color="999999" w:space="0" w:sz="5" w:val="single"/>
              <w:right w:color="999999" w:space="0" w:sz="5" w:val="single"/>
            </w:tcBorders>
            <w:shd w:fill="d9e2f3" w:val="clear"/>
            <w:tcMar>
              <w:top w:w="60.0" w:type="dxa"/>
              <w:left w:w="80.0" w:type="dxa"/>
              <w:bottom w:w="60.0" w:type="dxa"/>
              <w:right w:w="80.0" w:type="dxa"/>
            </w:tcMar>
            <w:vAlign w:val="top"/>
          </w:tcPr>
          <w:p w:rsidR="00000000" w:rsidDel="00000000" w:rsidP="00000000" w:rsidRDefault="00000000" w:rsidRPr="00000000" w14:paraId="00000195">
            <w:pPr>
              <w:spacing w:line="300" w:lineRule="auto"/>
              <w:jc w:val="center"/>
              <w:rPr>
                <w:b w:val="1"/>
                <w:bCs w:val="1"/>
                <w:sz w:val="18"/>
                <w:szCs w:val="18"/>
              </w:rPr>
            </w:pPr>
            <w:r w:rsidDel="00000000" w:rsidR="00000000" w:rsidRPr="00000000">
              <w:rPr>
                <w:b w:val="1"/>
                <w:bCs w:val="1"/>
                <w:sz w:val="18"/>
                <w:szCs w:val="18"/>
                <w:rtl w:val="0"/>
              </w:rPr>
              <w:t xml:space="preserve">Descrição</w:t>
            </w:r>
          </w:p>
        </w:tc>
        <w:tc>
          <w:tcPr>
            <w:tcBorders>
              <w:top w:color="999999" w:space="0" w:sz="5" w:val="single"/>
              <w:left w:color="000000" w:space="0" w:sz="0" w:val="nil"/>
              <w:bottom w:color="999999" w:space="0" w:sz="5" w:val="single"/>
              <w:right w:color="999999" w:space="0" w:sz="5" w:val="single"/>
            </w:tcBorders>
            <w:shd w:fill="d9e2f3" w:val="clear"/>
            <w:tcMar>
              <w:top w:w="60.0" w:type="dxa"/>
              <w:left w:w="80.0" w:type="dxa"/>
              <w:bottom w:w="60.0" w:type="dxa"/>
              <w:right w:w="80.0" w:type="dxa"/>
            </w:tcMar>
            <w:vAlign w:val="top"/>
          </w:tcPr>
          <w:p w:rsidR="00000000" w:rsidDel="00000000" w:rsidP="00000000" w:rsidRDefault="00000000" w:rsidRPr="00000000" w14:paraId="00000196">
            <w:pPr>
              <w:spacing w:line="300" w:lineRule="auto"/>
              <w:jc w:val="center"/>
              <w:rPr>
                <w:b w:val="1"/>
                <w:bCs w:val="1"/>
                <w:sz w:val="18"/>
                <w:szCs w:val="18"/>
              </w:rPr>
            </w:pPr>
            <w:r w:rsidDel="00000000" w:rsidR="00000000" w:rsidRPr="00000000">
              <w:rPr>
                <w:b w:val="1"/>
                <w:bCs w:val="1"/>
                <w:sz w:val="18"/>
                <w:szCs w:val="18"/>
                <w:rtl w:val="0"/>
              </w:rPr>
              <w:t xml:space="preserve">Quantidade</w:t>
            </w:r>
          </w:p>
        </w:tc>
        <w:tc>
          <w:tcPr>
            <w:tcBorders>
              <w:top w:color="999999" w:space="0" w:sz="5" w:val="single"/>
              <w:left w:color="000000" w:space="0" w:sz="0" w:val="nil"/>
              <w:bottom w:color="999999" w:space="0" w:sz="5" w:val="single"/>
              <w:right w:color="999999" w:space="0" w:sz="5" w:val="single"/>
            </w:tcBorders>
            <w:shd w:fill="d9e2f3" w:val="clear"/>
            <w:tcMar>
              <w:top w:w="60.0" w:type="dxa"/>
              <w:left w:w="80.0" w:type="dxa"/>
              <w:bottom w:w="60.0" w:type="dxa"/>
              <w:right w:w="80.0" w:type="dxa"/>
            </w:tcMar>
            <w:vAlign w:val="top"/>
          </w:tcPr>
          <w:p w:rsidR="00000000" w:rsidDel="00000000" w:rsidP="00000000" w:rsidRDefault="00000000" w:rsidRPr="00000000" w14:paraId="00000197">
            <w:pPr>
              <w:spacing w:line="300" w:lineRule="auto"/>
              <w:jc w:val="center"/>
              <w:rPr>
                <w:b w:val="1"/>
                <w:bCs w:val="1"/>
                <w:sz w:val="18"/>
                <w:szCs w:val="18"/>
              </w:rPr>
            </w:pPr>
            <w:r w:rsidDel="00000000" w:rsidR="00000000" w:rsidRPr="00000000">
              <w:rPr>
                <w:b w:val="1"/>
                <w:bCs w:val="1"/>
                <w:sz w:val="18"/>
                <w:szCs w:val="18"/>
                <w:rtl w:val="0"/>
              </w:rPr>
              <w:t xml:space="preserve">Percentual</w:t>
            </w:r>
          </w:p>
        </w:tc>
      </w:tr>
      <w:tr>
        <w:trPr>
          <w:cantSplit w:val="0"/>
          <w:trHeight w:val="345" w:hRule="atLeast"/>
          <w:tblHeader w:val="0"/>
        </w:trPr>
        <w:tc>
          <w:tcPr>
            <w:tcBorders>
              <w:top w:color="000000" w:space="0" w:sz="0" w:val="nil"/>
              <w:left w:color="999999" w:space="0" w:sz="5" w:val="single"/>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198">
            <w:pPr>
              <w:spacing w:line="300" w:lineRule="auto"/>
              <w:jc w:val="center"/>
              <w:rPr>
                <w:b w:val="1"/>
                <w:bCs w:val="1"/>
                <w:sz w:val="18"/>
                <w:szCs w:val="18"/>
              </w:rPr>
            </w:pPr>
            <w:r w:rsidDel="00000000" w:rsidR="00000000" w:rsidRPr="00000000">
              <w:rPr>
                <w:b w:val="1"/>
                <w:bCs w:val="1"/>
                <w:sz w:val="18"/>
                <w:szCs w:val="18"/>
                <w:rtl w:val="0"/>
              </w:rPr>
              <w:t xml:space="preserve">0</w:t>
            </w:r>
          </w:p>
        </w:tc>
        <w:tc>
          <w:tcPr>
            <w:tcBorders>
              <w:top w:color="000000" w:space="0" w:sz="0" w:val="nil"/>
              <w:left w:color="000000" w:space="0" w:sz="0" w:val="nil"/>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199">
            <w:pPr>
              <w:spacing w:line="300" w:lineRule="auto"/>
              <w:jc w:val="center"/>
              <w:rPr>
                <w:b w:val="1"/>
                <w:bCs w:val="1"/>
                <w:sz w:val="18"/>
                <w:szCs w:val="18"/>
              </w:rPr>
            </w:pPr>
            <w:r w:rsidDel="00000000" w:rsidR="00000000" w:rsidRPr="00000000">
              <w:rPr>
                <w:b w:val="1"/>
                <w:bCs w:val="1"/>
                <w:sz w:val="18"/>
                <w:szCs w:val="18"/>
                <w:rtl w:val="0"/>
              </w:rPr>
              <w:t xml:space="preserve">Saudável (negativa)</w:t>
            </w:r>
          </w:p>
        </w:tc>
        <w:tc>
          <w:tcPr>
            <w:tcBorders>
              <w:top w:color="000000" w:space="0" w:sz="0" w:val="nil"/>
              <w:left w:color="000000" w:space="0" w:sz="0" w:val="nil"/>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19A">
            <w:pPr>
              <w:spacing w:line="300" w:lineRule="auto"/>
              <w:jc w:val="center"/>
              <w:rPr>
                <w:b w:val="1"/>
                <w:bCs w:val="1"/>
                <w:sz w:val="18"/>
                <w:szCs w:val="18"/>
              </w:rPr>
            </w:pPr>
            <w:r w:rsidDel="00000000" w:rsidR="00000000" w:rsidRPr="00000000">
              <w:rPr>
                <w:b w:val="1"/>
                <w:bCs w:val="1"/>
                <w:sz w:val="18"/>
                <w:szCs w:val="18"/>
                <w:rtl w:val="0"/>
              </w:rPr>
              <w:t xml:space="preserve">48</w:t>
            </w:r>
          </w:p>
        </w:tc>
        <w:tc>
          <w:tcPr>
            <w:tcBorders>
              <w:top w:color="000000" w:space="0" w:sz="0" w:val="nil"/>
              <w:left w:color="000000" w:space="0" w:sz="0" w:val="nil"/>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19B">
            <w:pPr>
              <w:spacing w:line="300" w:lineRule="auto"/>
              <w:jc w:val="center"/>
              <w:rPr>
                <w:b w:val="1"/>
                <w:bCs w:val="1"/>
                <w:sz w:val="18"/>
                <w:szCs w:val="18"/>
              </w:rPr>
            </w:pPr>
            <w:r w:rsidDel="00000000" w:rsidR="00000000" w:rsidRPr="00000000">
              <w:rPr>
                <w:b w:val="1"/>
                <w:bCs w:val="1"/>
                <w:sz w:val="18"/>
                <w:szCs w:val="18"/>
                <w:rtl w:val="0"/>
              </w:rPr>
              <w:t xml:space="preserve">24,62%</w:t>
            </w:r>
          </w:p>
        </w:tc>
      </w:tr>
      <w:tr>
        <w:trPr>
          <w:cantSplit w:val="0"/>
          <w:trHeight w:val="345" w:hRule="atLeast"/>
          <w:tblHeader w:val="0"/>
        </w:trPr>
        <w:tc>
          <w:tcPr>
            <w:tcBorders>
              <w:top w:color="000000" w:space="0" w:sz="0" w:val="nil"/>
              <w:left w:color="999999" w:space="0" w:sz="5" w:val="single"/>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19C">
            <w:pPr>
              <w:spacing w:line="300" w:lineRule="auto"/>
              <w:jc w:val="center"/>
              <w:rPr>
                <w:b w:val="1"/>
                <w:bCs w:val="1"/>
                <w:sz w:val="18"/>
                <w:szCs w:val="18"/>
              </w:rPr>
            </w:pPr>
            <w:r w:rsidDel="00000000" w:rsidR="00000000" w:rsidRPr="00000000">
              <w:rPr>
                <w:b w:val="1"/>
                <w:bCs w:val="1"/>
                <w:sz w:val="18"/>
                <w:szCs w:val="18"/>
                <w:rtl w:val="0"/>
              </w:rPr>
              <w:t xml:space="preserve">1</w:t>
            </w:r>
          </w:p>
        </w:tc>
        <w:tc>
          <w:tcPr>
            <w:tcBorders>
              <w:top w:color="000000" w:space="0" w:sz="0" w:val="nil"/>
              <w:left w:color="000000" w:space="0" w:sz="0" w:val="nil"/>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19D">
            <w:pPr>
              <w:spacing w:line="300" w:lineRule="auto"/>
              <w:jc w:val="center"/>
              <w:rPr>
                <w:b w:val="1"/>
                <w:bCs w:val="1"/>
                <w:sz w:val="18"/>
                <w:szCs w:val="18"/>
              </w:rPr>
            </w:pPr>
            <w:r w:rsidDel="00000000" w:rsidR="00000000" w:rsidRPr="00000000">
              <w:rPr>
                <w:b w:val="1"/>
                <w:bCs w:val="1"/>
                <w:sz w:val="18"/>
                <w:szCs w:val="18"/>
                <w:rtl w:val="0"/>
              </w:rPr>
              <w:t xml:space="preserve">Parkinson (positiva)</w:t>
            </w:r>
          </w:p>
        </w:tc>
        <w:tc>
          <w:tcPr>
            <w:tcBorders>
              <w:top w:color="000000" w:space="0" w:sz="0" w:val="nil"/>
              <w:left w:color="000000" w:space="0" w:sz="0" w:val="nil"/>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19E">
            <w:pPr>
              <w:spacing w:line="300" w:lineRule="auto"/>
              <w:jc w:val="center"/>
              <w:rPr>
                <w:b w:val="1"/>
                <w:bCs w:val="1"/>
                <w:sz w:val="18"/>
                <w:szCs w:val="18"/>
              </w:rPr>
            </w:pPr>
            <w:r w:rsidDel="00000000" w:rsidR="00000000" w:rsidRPr="00000000">
              <w:rPr>
                <w:b w:val="1"/>
                <w:bCs w:val="1"/>
                <w:sz w:val="18"/>
                <w:szCs w:val="18"/>
                <w:rtl w:val="0"/>
              </w:rPr>
              <w:t xml:space="preserve">147</w:t>
            </w:r>
          </w:p>
        </w:tc>
        <w:tc>
          <w:tcPr>
            <w:tcBorders>
              <w:top w:color="000000" w:space="0" w:sz="0" w:val="nil"/>
              <w:left w:color="000000" w:space="0" w:sz="0" w:val="nil"/>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19F">
            <w:pPr>
              <w:spacing w:line="300" w:lineRule="auto"/>
              <w:jc w:val="center"/>
              <w:rPr>
                <w:b w:val="1"/>
                <w:bCs w:val="1"/>
                <w:sz w:val="18"/>
                <w:szCs w:val="18"/>
              </w:rPr>
            </w:pPr>
            <w:r w:rsidDel="00000000" w:rsidR="00000000" w:rsidRPr="00000000">
              <w:rPr>
                <w:b w:val="1"/>
                <w:bCs w:val="1"/>
                <w:sz w:val="18"/>
                <w:szCs w:val="18"/>
                <w:rtl w:val="0"/>
              </w:rPr>
              <w:t xml:space="preserve">75,38%</w:t>
            </w:r>
          </w:p>
        </w:tc>
      </w:tr>
      <w:tr>
        <w:trPr>
          <w:cantSplit w:val="0"/>
          <w:trHeight w:val="405" w:hRule="atLeast"/>
          <w:tblHeader w:val="0"/>
        </w:trPr>
        <w:tc>
          <w:tcPr>
            <w:tcBorders>
              <w:top w:color="000000" w:space="0" w:sz="0" w:val="nil"/>
              <w:left w:color="999999" w:space="0" w:sz="5" w:val="single"/>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1A0">
            <w:pPr>
              <w:spacing w:line="300" w:lineRule="auto"/>
              <w:jc w:val="center"/>
              <w:rPr>
                <w:b w:val="1"/>
                <w:bCs w:val="1"/>
                <w:sz w:val="18"/>
                <w:szCs w:val="18"/>
              </w:rPr>
            </w:pPr>
            <w:r w:rsidDel="00000000" w:rsidR="00000000" w:rsidRPr="00000000">
              <w:rPr>
                <w:b w:val="1"/>
                <w:bCs w:val="1"/>
                <w:sz w:val="18"/>
                <w:szCs w:val="18"/>
                <w:rtl w:val="0"/>
              </w:rPr>
              <w:t xml:space="preserve">Total</w:t>
            </w:r>
          </w:p>
        </w:tc>
        <w:tc>
          <w:tcPr>
            <w:tcBorders>
              <w:top w:color="000000" w:space="0" w:sz="0" w:val="nil"/>
              <w:left w:color="000000" w:space="0" w:sz="0" w:val="nil"/>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1A1">
            <w:pPr>
              <w:spacing w:line="300" w:lineRule="auto"/>
              <w:jc w:val="cente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1A2">
            <w:pPr>
              <w:spacing w:line="300" w:lineRule="auto"/>
              <w:jc w:val="center"/>
              <w:rPr>
                <w:b w:val="1"/>
                <w:bCs w:val="1"/>
                <w:sz w:val="18"/>
                <w:szCs w:val="18"/>
              </w:rPr>
            </w:pPr>
            <w:r w:rsidDel="00000000" w:rsidR="00000000" w:rsidRPr="00000000">
              <w:rPr>
                <w:b w:val="1"/>
                <w:bCs w:val="1"/>
                <w:sz w:val="18"/>
                <w:szCs w:val="18"/>
                <w:rtl w:val="0"/>
              </w:rPr>
              <w:t xml:space="preserve">195</w:t>
            </w:r>
          </w:p>
        </w:tc>
        <w:tc>
          <w:tcPr>
            <w:tcBorders>
              <w:top w:color="000000" w:space="0" w:sz="0" w:val="nil"/>
              <w:left w:color="000000" w:space="0" w:sz="0" w:val="nil"/>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1A3">
            <w:pPr>
              <w:spacing w:line="300" w:lineRule="auto"/>
              <w:jc w:val="center"/>
              <w:rPr>
                <w:b w:val="1"/>
                <w:bCs w:val="1"/>
                <w:sz w:val="18"/>
                <w:szCs w:val="18"/>
              </w:rPr>
            </w:pPr>
            <w:r w:rsidDel="00000000" w:rsidR="00000000" w:rsidRPr="00000000">
              <w:rPr>
                <w:b w:val="1"/>
                <w:bCs w:val="1"/>
                <w:sz w:val="18"/>
                <w:szCs w:val="18"/>
                <w:rtl w:val="0"/>
              </w:rPr>
              <w:t xml:space="preserve">100,00%</w:t>
            </w:r>
          </w:p>
        </w:tc>
      </w:tr>
    </w:tbl>
    <w:p w:rsidR="00000000" w:rsidDel="00000000" w:rsidP="00000000" w:rsidRDefault="00000000" w:rsidRPr="00000000" w14:paraId="000001A4">
      <w:pPr>
        <w:spacing w:after="200" w:line="300" w:lineRule="auto"/>
        <w:jc w:val="center"/>
        <w:rPr>
          <w:b w:val="1"/>
          <w:bCs w:val="1"/>
          <w:i w:val="1"/>
          <w:iCs w:val="1"/>
          <w:sz w:val="19"/>
          <w:szCs w:val="19"/>
        </w:rPr>
      </w:pPr>
      <w:r w:rsidDel="00000000" w:rsidR="00000000" w:rsidRPr="00000000">
        <w:rPr>
          <w:b w:val="1"/>
          <w:bCs w:val="1"/>
          <w:i w:val="1"/>
          <w:iCs w:val="1"/>
          <w:sz w:val="19"/>
          <w:szCs w:val="19"/>
          <w:rtl w:val="0"/>
        </w:rPr>
        <w:t xml:space="preserve">Tabela 7. Distribuição das classes (calculada pelo programa sobre o CSV).</w:t>
      </w:r>
    </w:p>
    <w:p w:rsidR="00000000" w:rsidDel="00000000" w:rsidP="00000000" w:rsidRDefault="00000000" w:rsidRPr="00000000" w14:paraId="000001A5">
      <w:pPr>
        <w:spacing w:after="120" w:line="300" w:lineRule="auto"/>
        <w:jc w:val="both"/>
        <w:rPr>
          <w:sz w:val="24"/>
          <w:szCs w:val="24"/>
        </w:rPr>
      </w:pPr>
      <w:r w:rsidDel="00000000" w:rsidR="00000000" w:rsidRPr="00000000">
        <w:rPr>
          <w:sz w:val="24"/>
          <w:szCs w:val="24"/>
          <w:rtl w:val="0"/>
        </w:rPr>
        <w:t xml:space="preserve">A base apresenta desbalanceamento moderado (cerca de 3:1). Um classificador trivial que sempre prediz "Parkinson" obteria 75,38% de acurácia sem nenhuma capacidade discriminativa, portanto a acurácia isolada é enganosa.</w:t>
      </w:r>
    </w:p>
    <w:p w:rsidR="00000000" w:rsidDel="00000000" w:rsidP="00000000" w:rsidRDefault="00000000" w:rsidRPr="00000000" w14:paraId="000001A6">
      <w:pPr>
        <w:spacing w:after="120" w:line="300" w:lineRule="auto"/>
        <w:jc w:val="both"/>
        <w:rPr>
          <w:sz w:val="24"/>
          <w:szCs w:val="24"/>
        </w:rPr>
      </w:pPr>
      <w:r w:rsidDel="00000000" w:rsidR="00000000" w:rsidRPr="00000000">
        <w:rPr>
          <w:sz w:val="24"/>
          <w:szCs w:val="24"/>
          <w:rtl w:val="0"/>
        </w:rPr>
        <w:t xml:space="preserve">Custo dos erros. O falso negativo (paciente com Parkinson classificado como saudável) atrasa o diagnóstico e o tratamento, sendo o erro de maior custo clínico. O falso positivo (saudável classificado como doente) gera exames confirmatórios, com custo menor e reversível. Por isso priorizamos recall (sensibilidade), F1-score e as áreas sob as curvas Precision-Recall, que focam a classe positiva, complementadas pela AUC-ROC e pela matriz de confusão.</w:t>
      </w:r>
    </w:p>
    <w:p w:rsidR="00000000" w:rsidDel="00000000" w:rsidP="00000000" w:rsidRDefault="00000000" w:rsidRPr="00000000" w14:paraId="000001A7">
      <w:pPr>
        <w:spacing w:after="120" w:line="300" w:lineRule="auto"/>
        <w:jc w:val="both"/>
        <w:rPr>
          <w:sz w:val="24"/>
          <w:szCs w:val="24"/>
        </w:rPr>
      </w:pPr>
      <w:r w:rsidDel="00000000" w:rsidR="00000000" w:rsidRPr="00000000">
        <w:rPr>
          <w:sz w:val="24"/>
          <w:szCs w:val="24"/>
          <w:rtl w:val="0"/>
        </w:rPr>
        <w:t xml:space="preserve">Métrica-alvo da otimização: F1-score da classe positiva. Ela combina precisão e recall, evita que a otimização degenere para "prever sempre positivo" (o que daria recall 1,0, mas com muitos falsos positivos) e é sensível ao desbalanceamento. O recall é reportado e discutido separadamente por refletir o erro mais crítico.</w:t>
      </w:r>
    </w:p>
    <w:p w:rsidR="00000000" w:rsidDel="00000000" w:rsidP="00000000" w:rsidRDefault="00000000" w:rsidRPr="00000000" w14:paraId="000001A8">
      <w:pPr>
        <w:pStyle w:val="Heading2"/>
        <w:keepNext w:val="0"/>
        <w:keepLines w:val="0"/>
        <w:spacing w:after="80" w:before="360" w:line="300" w:lineRule="auto"/>
        <w:jc w:val="both"/>
        <w:rPr/>
      </w:pPr>
      <w:bookmarkStart w:colFirst="0" w:colLast="0" w:name="_ucrlzn7pf7a3" w:id="25"/>
      <w:bookmarkEnd w:id="25"/>
      <w:r w:rsidDel="00000000" w:rsidR="00000000" w:rsidRPr="00000000">
        <w:rPr>
          <w:rtl w:val="0"/>
        </w:rPr>
        <w:t xml:space="preserve">4.3. Separação dos dados e pré-processamento</w:t>
      </w:r>
    </w:p>
    <w:p w:rsidR="00000000" w:rsidDel="00000000" w:rsidP="00000000" w:rsidRDefault="00000000" w:rsidRPr="00000000" w14:paraId="000001A9">
      <w:pPr>
        <w:spacing w:after="120" w:line="300" w:lineRule="auto"/>
        <w:jc w:val="both"/>
        <w:rPr>
          <w:sz w:val="24"/>
          <w:szCs w:val="24"/>
        </w:rPr>
      </w:pPr>
      <w:r w:rsidDel="00000000" w:rsidR="00000000" w:rsidRPr="00000000">
        <w:rPr>
          <w:sz w:val="24"/>
          <w:szCs w:val="24"/>
          <w:rtl w:val="0"/>
        </w:rPr>
        <w:t xml:space="preserve">Estratégia. Por haver várias gravações por sujeito, uma divisão aleatória por linhas colocaria gravações da mesma pessoa em treino e teste, permitindo que o modelo "reconheça a voz" em vez de detectar a doença (vazamento de dados). Usamos, portanto, divisão à nível de sujeito com StratifiedGroupKFold (seed=2), garantindo que nenhum sujeito apareça em mais de um conjunto.</w:t>
      </w:r>
    </w:p>
    <w:p w:rsidR="00000000" w:rsidDel="00000000" w:rsidP="00000000" w:rsidRDefault="00000000" w:rsidRPr="00000000" w14:paraId="000001AA">
      <w:pPr>
        <w:numPr>
          <w:ilvl w:val="0"/>
          <w:numId w:val="21"/>
        </w:numPr>
        <w:spacing w:after="0" w:afterAutospacing="0" w:line="288.00000000000006" w:lineRule="auto"/>
        <w:ind w:left="720" w:hanging="360"/>
        <w:jc w:val="both"/>
        <w:rPr>
          <w:sz w:val="24"/>
          <w:szCs w:val="24"/>
          <w:u w:val="none"/>
        </w:rPr>
      </w:pPr>
      <w:r w:rsidDel="00000000" w:rsidR="00000000" w:rsidRPr="00000000">
        <w:rPr>
          <w:sz w:val="24"/>
          <w:szCs w:val="24"/>
          <w:rtl w:val="0"/>
        </w:rPr>
        <w:t xml:space="preserve">Teste reservado: 43 gravações de 7 sujeitos (5 com Parkinson e 2 saudáveis); classes: 31 positivas e 12 negativas. Ficou intocado até a avaliação final. A seed foi escolhida antes de qualquer treinamento, apenas por composição (pelo menos 2 sujeitos saudáveis no teste), sem olhar desempenho.</w:t>
      </w:r>
    </w:p>
    <w:p w:rsidR="00000000" w:rsidDel="00000000" w:rsidP="00000000" w:rsidRDefault="00000000" w:rsidRPr="00000000" w14:paraId="000001AB">
      <w:pPr>
        <w:numPr>
          <w:ilvl w:val="0"/>
          <w:numId w:val="21"/>
        </w:numPr>
        <w:spacing w:after="80" w:line="288.00000000000006" w:lineRule="auto"/>
        <w:ind w:left="720" w:hanging="360"/>
        <w:jc w:val="both"/>
        <w:rPr>
          <w:sz w:val="24"/>
          <w:szCs w:val="24"/>
          <w:u w:val="none"/>
        </w:rPr>
      </w:pPr>
      <w:r w:rsidDel="00000000" w:rsidR="00000000" w:rsidRPr="00000000">
        <w:rPr>
          <w:sz w:val="24"/>
          <w:szCs w:val="24"/>
          <w:rtl w:val="0"/>
        </w:rPr>
        <w:t xml:space="preserve">Desenvolvimento: 152 gravações de 25 sujeitos (116 positivas e 36 negativas), usadas com validação cruzada agrupada e estratificada de 5 partições (StratifiedGroupKFold) para ajuste de hiperparâmetros e seleção do modelo.</w:t>
      </w:r>
    </w:p>
    <w:p w:rsidR="00000000" w:rsidDel="00000000" w:rsidP="00000000" w:rsidRDefault="00000000" w:rsidRPr="00000000" w14:paraId="000001AC">
      <w:pPr>
        <w:spacing w:after="120" w:line="300" w:lineRule="auto"/>
        <w:jc w:val="both"/>
        <w:rPr>
          <w:sz w:val="24"/>
          <w:szCs w:val="24"/>
        </w:rPr>
      </w:pPr>
      <w:r w:rsidDel="00000000" w:rsidR="00000000" w:rsidRPr="00000000">
        <w:rPr>
          <w:sz w:val="24"/>
          <w:szCs w:val="24"/>
          <w:rtl w:val="0"/>
        </w:rPr>
        <w:t xml:space="preserve">Pré-processamento. A coluna name é removida. Todas as variáveis são numéricas contínuas, portanto não se aplicam One-Hot Encoding nem TF-IDF. Aplicamos StandardScaler dentro de um Pipeline do scikit-learn: em cada partição da validação cruzada o escalonador é ajustado (fit) apenas no treino da partição e aplicado à validação; no teste final usa-se o escalonador ajustado apenas no conjunto de desenvolvimento. Assim não há vazamento.</w:t>
      </w:r>
    </w:p>
    <w:p w:rsidR="00000000" w:rsidDel="00000000" w:rsidP="00000000" w:rsidRDefault="00000000" w:rsidRPr="00000000" w14:paraId="000001AD">
      <w:pPr>
        <w:pStyle w:val="Heading2"/>
        <w:keepNext w:val="0"/>
        <w:keepLines w:val="0"/>
        <w:spacing w:after="80" w:before="360" w:line="300" w:lineRule="auto"/>
        <w:jc w:val="both"/>
        <w:rPr/>
      </w:pPr>
      <w:bookmarkStart w:colFirst="0" w:colLast="0" w:name="_bjm3dp8novol" w:id="26"/>
      <w:bookmarkEnd w:id="26"/>
      <w:r w:rsidDel="00000000" w:rsidR="00000000" w:rsidRPr="00000000">
        <w:rPr>
          <w:rtl w:val="0"/>
        </w:rPr>
        <w:t xml:space="preserve">4.4. Comparação dos algoritmos</w:t>
      </w:r>
    </w:p>
    <w:p w:rsidR="00000000" w:rsidDel="00000000" w:rsidP="00000000" w:rsidRDefault="00000000" w:rsidRPr="00000000" w14:paraId="000001AE">
      <w:pPr>
        <w:spacing w:after="120" w:line="300" w:lineRule="auto"/>
        <w:jc w:val="both"/>
        <w:rPr>
          <w:sz w:val="24"/>
          <w:szCs w:val="24"/>
        </w:rPr>
      </w:pPr>
      <w:r w:rsidDel="00000000" w:rsidR="00000000" w:rsidRPr="00000000">
        <w:rPr>
          <w:sz w:val="24"/>
          <w:szCs w:val="24"/>
          <w:rtl w:val="0"/>
        </w:rPr>
        <w:t xml:space="preserve">Foram comparados três algoritmos: Regressão Logística, Random Forest e SVM com kernel RBF (probability=True). A busca (GridSearchCV, scoring=F1, validação cruzada agrupada com 5 partições) explorou:</w:t>
      </w:r>
    </w:p>
    <w:p w:rsidR="00000000" w:rsidDel="00000000" w:rsidP="00000000" w:rsidRDefault="00000000" w:rsidRPr="00000000" w14:paraId="000001AF">
      <w:pPr>
        <w:numPr>
          <w:ilvl w:val="0"/>
          <w:numId w:val="15"/>
        </w:numPr>
        <w:spacing w:after="0" w:afterAutospacing="0" w:line="288.00000000000006" w:lineRule="auto"/>
        <w:ind w:left="720" w:hanging="360"/>
        <w:jc w:val="both"/>
        <w:rPr>
          <w:sz w:val="24"/>
          <w:szCs w:val="24"/>
          <w:u w:val="none"/>
        </w:rPr>
      </w:pPr>
      <w:r w:rsidDel="00000000" w:rsidR="00000000" w:rsidRPr="00000000">
        <w:rPr>
          <w:sz w:val="24"/>
          <w:szCs w:val="24"/>
          <w:rtl w:val="0"/>
        </w:rPr>
        <w:t xml:space="preserve">Regressão Logística: C em {0,01; 0,1; 1; 10} e class_weight em {None, balanced}.</w:t>
      </w:r>
    </w:p>
    <w:p w:rsidR="00000000" w:rsidDel="00000000" w:rsidP="00000000" w:rsidRDefault="00000000" w:rsidRPr="00000000" w14:paraId="000001B0">
      <w:pPr>
        <w:numPr>
          <w:ilvl w:val="0"/>
          <w:numId w:val="15"/>
        </w:numPr>
        <w:spacing w:after="0" w:afterAutospacing="0" w:line="288.00000000000006" w:lineRule="auto"/>
        <w:ind w:left="720" w:hanging="360"/>
        <w:jc w:val="both"/>
        <w:rPr>
          <w:sz w:val="24"/>
          <w:szCs w:val="24"/>
          <w:u w:val="none"/>
        </w:rPr>
      </w:pPr>
      <w:r w:rsidDel="00000000" w:rsidR="00000000" w:rsidRPr="00000000">
        <w:rPr>
          <w:sz w:val="24"/>
          <w:szCs w:val="24"/>
          <w:rtl w:val="0"/>
        </w:rPr>
        <w:t xml:space="preserve">Random Forest: n_estimators em {100, 200}, max_depth em {3, 5, 10, None} e class_weight em {None, balanced}.</w:t>
      </w:r>
    </w:p>
    <w:p w:rsidR="00000000" w:rsidDel="00000000" w:rsidP="00000000" w:rsidRDefault="00000000" w:rsidRPr="00000000" w14:paraId="000001B1">
      <w:pPr>
        <w:numPr>
          <w:ilvl w:val="0"/>
          <w:numId w:val="15"/>
        </w:numPr>
        <w:spacing w:after="80" w:line="288.00000000000006" w:lineRule="auto"/>
        <w:ind w:left="720" w:hanging="360"/>
        <w:jc w:val="both"/>
        <w:rPr>
          <w:sz w:val="24"/>
          <w:szCs w:val="24"/>
          <w:u w:val="none"/>
        </w:rPr>
      </w:pPr>
      <w:r w:rsidDel="00000000" w:rsidR="00000000" w:rsidRPr="00000000">
        <w:rPr>
          <w:sz w:val="24"/>
          <w:szCs w:val="24"/>
          <w:rtl w:val="0"/>
        </w:rPr>
        <w:t xml:space="preserve">SVM RBF: C em {0,1; 1; 10}, gamma em {scale, auto, 0,1} e class_weight em {None, balanced}.</w:t>
      </w:r>
    </w:p>
    <w:tbl>
      <w:tblPr>
        <w:tblStyle w:val="Table9"/>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1575"/>
        <w:gridCol w:w="1605"/>
        <w:gridCol w:w="3585"/>
        <w:tblGridChange w:id="0">
          <w:tblGrid>
            <w:gridCol w:w="2115"/>
            <w:gridCol w:w="1575"/>
            <w:gridCol w:w="1605"/>
            <w:gridCol w:w="3585"/>
          </w:tblGrid>
        </w:tblGridChange>
      </w:tblGrid>
      <w:tr>
        <w:trPr>
          <w:cantSplit w:val="0"/>
          <w:trHeight w:val="345" w:hRule="atLeast"/>
          <w:tblHeader w:val="0"/>
        </w:trPr>
        <w:tc>
          <w:tcPr>
            <w:tcBorders>
              <w:top w:color="999999" w:space="0" w:sz="5" w:val="single"/>
              <w:left w:color="999999" w:space="0" w:sz="5" w:val="single"/>
              <w:bottom w:color="999999" w:space="0" w:sz="5" w:val="single"/>
              <w:right w:color="999999" w:space="0" w:sz="5" w:val="single"/>
            </w:tcBorders>
            <w:shd w:fill="d9e2f3" w:val="clear"/>
            <w:tcMar>
              <w:top w:w="60.0" w:type="dxa"/>
              <w:left w:w="80.0" w:type="dxa"/>
              <w:bottom w:w="60.0" w:type="dxa"/>
              <w:right w:w="80.0" w:type="dxa"/>
            </w:tcMar>
            <w:vAlign w:val="top"/>
          </w:tcPr>
          <w:p w:rsidR="00000000" w:rsidDel="00000000" w:rsidP="00000000" w:rsidRDefault="00000000" w:rsidRPr="00000000" w14:paraId="000001B2">
            <w:pPr>
              <w:spacing w:line="300" w:lineRule="auto"/>
              <w:jc w:val="center"/>
              <w:rPr>
                <w:b w:val="1"/>
                <w:bCs w:val="1"/>
                <w:sz w:val="18"/>
                <w:szCs w:val="18"/>
              </w:rPr>
            </w:pPr>
            <w:r w:rsidDel="00000000" w:rsidR="00000000" w:rsidRPr="00000000">
              <w:rPr>
                <w:b w:val="1"/>
                <w:bCs w:val="1"/>
                <w:sz w:val="18"/>
                <w:szCs w:val="18"/>
                <w:rtl w:val="0"/>
              </w:rPr>
              <w:t xml:space="preserve">Modelo</w:t>
            </w:r>
          </w:p>
        </w:tc>
        <w:tc>
          <w:tcPr>
            <w:tcBorders>
              <w:top w:color="999999" w:space="0" w:sz="5" w:val="single"/>
              <w:left w:color="000000" w:space="0" w:sz="0" w:val="nil"/>
              <w:bottom w:color="999999" w:space="0" w:sz="5" w:val="single"/>
              <w:right w:color="999999" w:space="0" w:sz="5" w:val="single"/>
            </w:tcBorders>
            <w:shd w:fill="d9e2f3" w:val="clear"/>
            <w:tcMar>
              <w:top w:w="60.0" w:type="dxa"/>
              <w:left w:w="80.0" w:type="dxa"/>
              <w:bottom w:w="60.0" w:type="dxa"/>
              <w:right w:w="80.0" w:type="dxa"/>
            </w:tcMar>
            <w:vAlign w:val="top"/>
          </w:tcPr>
          <w:p w:rsidR="00000000" w:rsidDel="00000000" w:rsidP="00000000" w:rsidRDefault="00000000" w:rsidRPr="00000000" w14:paraId="000001B3">
            <w:pPr>
              <w:spacing w:line="300" w:lineRule="auto"/>
              <w:jc w:val="center"/>
              <w:rPr>
                <w:b w:val="1"/>
                <w:bCs w:val="1"/>
                <w:sz w:val="18"/>
                <w:szCs w:val="18"/>
              </w:rPr>
            </w:pPr>
            <w:r w:rsidDel="00000000" w:rsidR="00000000" w:rsidRPr="00000000">
              <w:rPr>
                <w:b w:val="1"/>
                <w:bCs w:val="1"/>
                <w:sz w:val="18"/>
                <w:szCs w:val="18"/>
                <w:rtl w:val="0"/>
              </w:rPr>
              <w:t xml:space="preserve">F1 médio (CV)</w:t>
            </w:r>
          </w:p>
        </w:tc>
        <w:tc>
          <w:tcPr>
            <w:tcBorders>
              <w:top w:color="999999" w:space="0" w:sz="5" w:val="single"/>
              <w:left w:color="000000" w:space="0" w:sz="0" w:val="nil"/>
              <w:bottom w:color="999999" w:space="0" w:sz="5" w:val="single"/>
              <w:right w:color="999999" w:space="0" w:sz="5" w:val="single"/>
            </w:tcBorders>
            <w:shd w:fill="d9e2f3" w:val="clear"/>
            <w:tcMar>
              <w:top w:w="60.0" w:type="dxa"/>
              <w:left w:w="80.0" w:type="dxa"/>
              <w:bottom w:w="60.0" w:type="dxa"/>
              <w:right w:w="80.0" w:type="dxa"/>
            </w:tcMar>
            <w:vAlign w:val="top"/>
          </w:tcPr>
          <w:p w:rsidR="00000000" w:rsidDel="00000000" w:rsidP="00000000" w:rsidRDefault="00000000" w:rsidRPr="00000000" w14:paraId="000001B4">
            <w:pPr>
              <w:spacing w:line="300" w:lineRule="auto"/>
              <w:jc w:val="center"/>
              <w:rPr>
                <w:b w:val="1"/>
                <w:bCs w:val="1"/>
                <w:sz w:val="18"/>
                <w:szCs w:val="18"/>
              </w:rPr>
            </w:pPr>
            <w:r w:rsidDel="00000000" w:rsidR="00000000" w:rsidRPr="00000000">
              <w:rPr>
                <w:b w:val="1"/>
                <w:bCs w:val="1"/>
                <w:sz w:val="18"/>
                <w:szCs w:val="18"/>
                <w:rtl w:val="0"/>
              </w:rPr>
              <w:t xml:space="preserve">Desvio-padrão</w:t>
            </w:r>
          </w:p>
        </w:tc>
        <w:tc>
          <w:tcPr>
            <w:tcBorders>
              <w:top w:color="999999" w:space="0" w:sz="5" w:val="single"/>
              <w:left w:color="000000" w:space="0" w:sz="0" w:val="nil"/>
              <w:bottom w:color="999999" w:space="0" w:sz="5" w:val="single"/>
              <w:right w:color="999999" w:space="0" w:sz="5" w:val="single"/>
            </w:tcBorders>
            <w:shd w:fill="d9e2f3" w:val="clear"/>
            <w:tcMar>
              <w:top w:w="60.0" w:type="dxa"/>
              <w:left w:w="80.0" w:type="dxa"/>
              <w:bottom w:w="60.0" w:type="dxa"/>
              <w:right w:w="80.0" w:type="dxa"/>
            </w:tcMar>
            <w:vAlign w:val="top"/>
          </w:tcPr>
          <w:p w:rsidR="00000000" w:rsidDel="00000000" w:rsidP="00000000" w:rsidRDefault="00000000" w:rsidRPr="00000000" w14:paraId="000001B5">
            <w:pPr>
              <w:spacing w:line="300" w:lineRule="auto"/>
              <w:jc w:val="center"/>
              <w:rPr>
                <w:b w:val="1"/>
                <w:bCs w:val="1"/>
                <w:sz w:val="18"/>
                <w:szCs w:val="18"/>
              </w:rPr>
            </w:pPr>
            <w:r w:rsidDel="00000000" w:rsidR="00000000" w:rsidRPr="00000000">
              <w:rPr>
                <w:b w:val="1"/>
                <w:bCs w:val="1"/>
                <w:sz w:val="18"/>
                <w:szCs w:val="18"/>
                <w:rtl w:val="0"/>
              </w:rPr>
              <w:t xml:space="preserve">Melhores hiperparâmetros</w:t>
            </w:r>
          </w:p>
        </w:tc>
      </w:tr>
      <w:tr>
        <w:trPr>
          <w:cantSplit w:val="0"/>
          <w:trHeight w:val="345" w:hRule="atLeast"/>
          <w:tblHeader w:val="0"/>
        </w:trPr>
        <w:tc>
          <w:tcPr>
            <w:tcBorders>
              <w:top w:color="000000" w:space="0" w:sz="0" w:val="nil"/>
              <w:left w:color="999999" w:space="0" w:sz="5" w:val="single"/>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1B6">
            <w:pPr>
              <w:spacing w:line="300" w:lineRule="auto"/>
              <w:jc w:val="center"/>
              <w:rPr>
                <w:b w:val="1"/>
                <w:bCs w:val="1"/>
                <w:sz w:val="18"/>
                <w:szCs w:val="18"/>
              </w:rPr>
            </w:pPr>
            <w:r w:rsidDel="00000000" w:rsidR="00000000" w:rsidRPr="00000000">
              <w:rPr>
                <w:b w:val="1"/>
                <w:bCs w:val="1"/>
                <w:sz w:val="18"/>
                <w:szCs w:val="18"/>
                <w:rtl w:val="0"/>
              </w:rPr>
              <w:t xml:space="preserve">Regressão Logística</w:t>
            </w:r>
          </w:p>
        </w:tc>
        <w:tc>
          <w:tcPr>
            <w:tcBorders>
              <w:top w:color="000000" w:space="0" w:sz="0" w:val="nil"/>
              <w:left w:color="000000" w:space="0" w:sz="0" w:val="nil"/>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1B7">
            <w:pPr>
              <w:spacing w:line="300" w:lineRule="auto"/>
              <w:jc w:val="center"/>
              <w:rPr>
                <w:b w:val="1"/>
                <w:bCs w:val="1"/>
                <w:sz w:val="18"/>
                <w:szCs w:val="18"/>
              </w:rPr>
            </w:pPr>
            <w:r w:rsidDel="00000000" w:rsidR="00000000" w:rsidRPr="00000000">
              <w:rPr>
                <w:b w:val="1"/>
                <w:bCs w:val="1"/>
                <w:sz w:val="18"/>
                <w:szCs w:val="18"/>
                <w:rtl w:val="0"/>
              </w:rPr>
              <w:t xml:space="preserve">0,8808</w:t>
            </w:r>
          </w:p>
        </w:tc>
        <w:tc>
          <w:tcPr>
            <w:tcBorders>
              <w:top w:color="000000" w:space="0" w:sz="0" w:val="nil"/>
              <w:left w:color="000000" w:space="0" w:sz="0" w:val="nil"/>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1B8">
            <w:pPr>
              <w:spacing w:line="300" w:lineRule="auto"/>
              <w:jc w:val="center"/>
              <w:rPr>
                <w:b w:val="1"/>
                <w:bCs w:val="1"/>
                <w:sz w:val="18"/>
                <w:szCs w:val="18"/>
              </w:rPr>
            </w:pPr>
            <w:r w:rsidDel="00000000" w:rsidR="00000000" w:rsidRPr="00000000">
              <w:rPr>
                <w:b w:val="1"/>
                <w:bCs w:val="1"/>
                <w:sz w:val="18"/>
                <w:szCs w:val="18"/>
                <w:rtl w:val="0"/>
              </w:rPr>
              <w:t xml:space="preserve">0,0179</w:t>
            </w:r>
          </w:p>
        </w:tc>
        <w:tc>
          <w:tcPr>
            <w:tcBorders>
              <w:top w:color="000000" w:space="0" w:sz="0" w:val="nil"/>
              <w:left w:color="000000" w:space="0" w:sz="0" w:val="nil"/>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1B9">
            <w:pPr>
              <w:spacing w:line="300" w:lineRule="auto"/>
              <w:jc w:val="center"/>
              <w:rPr>
                <w:b w:val="1"/>
                <w:bCs w:val="1"/>
                <w:sz w:val="18"/>
                <w:szCs w:val="18"/>
              </w:rPr>
            </w:pPr>
            <w:r w:rsidDel="00000000" w:rsidR="00000000" w:rsidRPr="00000000">
              <w:rPr>
                <w:b w:val="1"/>
                <w:bCs w:val="1"/>
                <w:sz w:val="18"/>
                <w:szCs w:val="18"/>
                <w:rtl w:val="0"/>
              </w:rPr>
              <w:t xml:space="preserve">C=0.1, class_weight=None</w:t>
            </w:r>
          </w:p>
        </w:tc>
      </w:tr>
      <w:tr>
        <w:trPr>
          <w:cantSplit w:val="0"/>
          <w:trHeight w:val="540" w:hRule="atLeast"/>
          <w:tblHeader w:val="0"/>
        </w:trPr>
        <w:tc>
          <w:tcPr>
            <w:tcBorders>
              <w:top w:color="000000" w:space="0" w:sz="0" w:val="nil"/>
              <w:left w:color="999999" w:space="0" w:sz="5" w:val="single"/>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1BA">
            <w:pPr>
              <w:spacing w:line="300" w:lineRule="auto"/>
              <w:jc w:val="center"/>
              <w:rPr>
                <w:b w:val="1"/>
                <w:bCs w:val="1"/>
                <w:sz w:val="18"/>
                <w:szCs w:val="18"/>
              </w:rPr>
            </w:pPr>
            <w:r w:rsidDel="00000000" w:rsidR="00000000" w:rsidRPr="00000000">
              <w:rPr>
                <w:b w:val="1"/>
                <w:bCs w:val="1"/>
                <w:sz w:val="18"/>
                <w:szCs w:val="18"/>
                <w:rtl w:val="0"/>
              </w:rPr>
              <w:t xml:space="preserve">Random Forest</w:t>
            </w:r>
          </w:p>
        </w:tc>
        <w:tc>
          <w:tcPr>
            <w:tcBorders>
              <w:top w:color="000000" w:space="0" w:sz="0" w:val="nil"/>
              <w:left w:color="000000" w:space="0" w:sz="0" w:val="nil"/>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1BB">
            <w:pPr>
              <w:spacing w:line="300" w:lineRule="auto"/>
              <w:jc w:val="center"/>
              <w:rPr>
                <w:b w:val="1"/>
                <w:bCs w:val="1"/>
                <w:sz w:val="18"/>
                <w:szCs w:val="18"/>
              </w:rPr>
            </w:pPr>
            <w:r w:rsidDel="00000000" w:rsidR="00000000" w:rsidRPr="00000000">
              <w:rPr>
                <w:b w:val="1"/>
                <w:bCs w:val="1"/>
                <w:sz w:val="18"/>
                <w:szCs w:val="18"/>
                <w:rtl w:val="0"/>
              </w:rPr>
              <w:t xml:space="preserve">0,8806</w:t>
            </w:r>
          </w:p>
        </w:tc>
        <w:tc>
          <w:tcPr>
            <w:tcBorders>
              <w:top w:color="000000" w:space="0" w:sz="0" w:val="nil"/>
              <w:left w:color="000000" w:space="0" w:sz="0" w:val="nil"/>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1BC">
            <w:pPr>
              <w:spacing w:line="300" w:lineRule="auto"/>
              <w:jc w:val="center"/>
              <w:rPr>
                <w:b w:val="1"/>
                <w:bCs w:val="1"/>
                <w:sz w:val="18"/>
                <w:szCs w:val="18"/>
              </w:rPr>
            </w:pPr>
            <w:r w:rsidDel="00000000" w:rsidR="00000000" w:rsidRPr="00000000">
              <w:rPr>
                <w:b w:val="1"/>
                <w:bCs w:val="1"/>
                <w:sz w:val="18"/>
                <w:szCs w:val="18"/>
                <w:rtl w:val="0"/>
              </w:rPr>
              <w:t xml:space="preserve">0,0666</w:t>
            </w:r>
          </w:p>
        </w:tc>
        <w:tc>
          <w:tcPr>
            <w:tcBorders>
              <w:top w:color="000000" w:space="0" w:sz="0" w:val="nil"/>
              <w:left w:color="000000" w:space="0" w:sz="0" w:val="nil"/>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1BD">
            <w:pPr>
              <w:spacing w:line="300" w:lineRule="auto"/>
              <w:jc w:val="center"/>
              <w:rPr>
                <w:b w:val="1"/>
                <w:bCs w:val="1"/>
                <w:sz w:val="18"/>
                <w:szCs w:val="18"/>
              </w:rPr>
            </w:pPr>
            <w:r w:rsidDel="00000000" w:rsidR="00000000" w:rsidRPr="00000000">
              <w:rPr>
                <w:b w:val="1"/>
                <w:bCs w:val="1"/>
                <w:sz w:val="18"/>
                <w:szCs w:val="18"/>
                <w:rtl w:val="0"/>
              </w:rPr>
              <w:t xml:space="preserve">class_weight=None, max_depth=5, n_estimators=200</w:t>
            </w:r>
          </w:p>
        </w:tc>
      </w:tr>
      <w:tr>
        <w:trPr>
          <w:cantSplit w:val="0"/>
          <w:trHeight w:val="345" w:hRule="atLeast"/>
          <w:tblHeader w:val="0"/>
        </w:trPr>
        <w:tc>
          <w:tcPr>
            <w:tcBorders>
              <w:top w:color="000000" w:space="0" w:sz="0" w:val="nil"/>
              <w:left w:color="999999" w:space="0" w:sz="5" w:val="single"/>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1BE">
            <w:pPr>
              <w:spacing w:line="300" w:lineRule="auto"/>
              <w:jc w:val="center"/>
              <w:rPr>
                <w:b w:val="1"/>
                <w:bCs w:val="1"/>
                <w:sz w:val="18"/>
                <w:szCs w:val="18"/>
              </w:rPr>
            </w:pPr>
            <w:r w:rsidDel="00000000" w:rsidR="00000000" w:rsidRPr="00000000">
              <w:rPr>
                <w:b w:val="1"/>
                <w:bCs w:val="1"/>
                <w:sz w:val="18"/>
                <w:szCs w:val="18"/>
                <w:rtl w:val="0"/>
              </w:rPr>
              <w:t xml:space="preserve">SVM (RBF)</w:t>
            </w:r>
          </w:p>
        </w:tc>
        <w:tc>
          <w:tcPr>
            <w:tcBorders>
              <w:top w:color="000000" w:space="0" w:sz="0" w:val="nil"/>
              <w:left w:color="000000" w:space="0" w:sz="0" w:val="nil"/>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1BF">
            <w:pPr>
              <w:spacing w:line="300" w:lineRule="auto"/>
              <w:jc w:val="center"/>
              <w:rPr>
                <w:b w:val="1"/>
                <w:bCs w:val="1"/>
                <w:sz w:val="18"/>
                <w:szCs w:val="18"/>
              </w:rPr>
            </w:pPr>
            <w:r w:rsidDel="00000000" w:rsidR="00000000" w:rsidRPr="00000000">
              <w:rPr>
                <w:b w:val="1"/>
                <w:bCs w:val="1"/>
                <w:sz w:val="18"/>
                <w:szCs w:val="18"/>
                <w:rtl w:val="0"/>
              </w:rPr>
              <w:t xml:space="preserve">0,8837</w:t>
            </w:r>
          </w:p>
        </w:tc>
        <w:tc>
          <w:tcPr>
            <w:tcBorders>
              <w:top w:color="000000" w:space="0" w:sz="0" w:val="nil"/>
              <w:left w:color="000000" w:space="0" w:sz="0" w:val="nil"/>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1C0">
            <w:pPr>
              <w:spacing w:line="300" w:lineRule="auto"/>
              <w:jc w:val="center"/>
              <w:rPr>
                <w:b w:val="1"/>
                <w:bCs w:val="1"/>
                <w:sz w:val="18"/>
                <w:szCs w:val="18"/>
              </w:rPr>
            </w:pPr>
            <w:r w:rsidDel="00000000" w:rsidR="00000000" w:rsidRPr="00000000">
              <w:rPr>
                <w:b w:val="1"/>
                <w:bCs w:val="1"/>
                <w:sz w:val="18"/>
                <w:szCs w:val="18"/>
                <w:rtl w:val="0"/>
              </w:rPr>
              <w:t xml:space="preserve">0,0081</w:t>
            </w:r>
          </w:p>
        </w:tc>
        <w:tc>
          <w:tcPr>
            <w:tcBorders>
              <w:top w:color="000000" w:space="0" w:sz="0" w:val="nil"/>
              <w:left w:color="000000" w:space="0" w:sz="0" w:val="nil"/>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1C1">
            <w:pPr>
              <w:spacing w:line="300" w:lineRule="auto"/>
              <w:jc w:val="center"/>
              <w:rPr>
                <w:b w:val="1"/>
                <w:bCs w:val="1"/>
                <w:sz w:val="18"/>
                <w:szCs w:val="18"/>
              </w:rPr>
            </w:pPr>
            <w:r w:rsidDel="00000000" w:rsidR="00000000" w:rsidRPr="00000000">
              <w:rPr>
                <w:b w:val="1"/>
                <w:bCs w:val="1"/>
                <w:sz w:val="18"/>
                <w:szCs w:val="18"/>
                <w:rtl w:val="0"/>
              </w:rPr>
              <w:t xml:space="preserve">C=1, class_weight=None, gamma=scale</w:t>
            </w:r>
          </w:p>
        </w:tc>
      </w:tr>
    </w:tbl>
    <w:p w:rsidR="00000000" w:rsidDel="00000000" w:rsidP="00000000" w:rsidRDefault="00000000" w:rsidRPr="00000000" w14:paraId="000001C2">
      <w:pPr>
        <w:spacing w:after="200" w:line="300" w:lineRule="auto"/>
        <w:jc w:val="center"/>
        <w:rPr>
          <w:b w:val="1"/>
          <w:bCs w:val="1"/>
          <w:i w:val="1"/>
          <w:iCs w:val="1"/>
          <w:sz w:val="19"/>
          <w:szCs w:val="19"/>
        </w:rPr>
      </w:pPr>
      <w:r w:rsidDel="00000000" w:rsidR="00000000" w:rsidRPr="00000000">
        <w:rPr>
          <w:b w:val="1"/>
          <w:bCs w:val="1"/>
          <w:i w:val="1"/>
          <w:iCs w:val="1"/>
          <w:sz w:val="19"/>
          <w:szCs w:val="19"/>
          <w:rtl w:val="0"/>
        </w:rPr>
        <w:t xml:space="preserve">Tabela 8. Resultados da validação cruzada agrupada no conjunto de desenvolvimento (base da seleção do modelo).</w:t>
      </w:r>
    </w:p>
    <w:p w:rsidR="00000000" w:rsidDel="00000000" w:rsidP="00000000" w:rsidRDefault="00000000" w:rsidRPr="00000000" w14:paraId="000001C3">
      <w:pPr>
        <w:spacing w:after="120" w:line="300" w:lineRule="auto"/>
        <w:jc w:val="both"/>
        <w:rPr>
          <w:sz w:val="24"/>
          <w:szCs w:val="24"/>
        </w:rPr>
      </w:pPr>
      <w:r w:rsidDel="00000000" w:rsidR="00000000" w:rsidRPr="00000000">
        <w:rPr>
          <w:sz w:val="24"/>
          <w:szCs w:val="24"/>
          <w:rtl w:val="0"/>
        </w:rPr>
        <w:t xml:space="preserve">Seleção. Pelo F1 da validação cruzada, o melhor modelo é o SVM (RBF) (F1 = 0,8837; hiperparâmetros: C=1, class_weight=None, gamma=scale). As diferenças entre os três modelos são muito pequenas (menos de 0,01, muito abaixo do desvio-padrão do Random Forest), logo a escolha é sustentada também pela menor variabilidade entre partições do SVM. A seleção foi feita exclusivamente pela validação, sem consultar o teste.</w:t>
      </w:r>
    </w:p>
    <w:p w:rsidR="00000000" w:rsidDel="00000000" w:rsidP="00000000" w:rsidRDefault="00000000" w:rsidRPr="00000000" w14:paraId="000001C4">
      <w:pPr>
        <w:pStyle w:val="Heading2"/>
        <w:keepNext w:val="0"/>
        <w:keepLines w:val="0"/>
        <w:spacing w:after="80" w:before="360" w:line="300" w:lineRule="auto"/>
        <w:jc w:val="both"/>
        <w:rPr/>
      </w:pPr>
      <w:bookmarkStart w:colFirst="0" w:colLast="0" w:name="_5ydcs3hfowau" w:id="27"/>
      <w:bookmarkEnd w:id="27"/>
      <w:r w:rsidDel="00000000" w:rsidR="00000000" w:rsidRPr="00000000">
        <w:rPr>
          <w:rtl w:val="0"/>
        </w:rPr>
        <w:t xml:space="preserve">4.5. Avaliação do melhor modelo</w:t>
      </w:r>
    </w:p>
    <w:p w:rsidR="00000000" w:rsidDel="00000000" w:rsidP="00000000" w:rsidRDefault="00000000" w:rsidRPr="00000000" w14:paraId="000001C5">
      <w:pPr>
        <w:spacing w:after="120" w:line="30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As métricas dependentes de decisão (acurácia, precisão, recall, F1 e matriz de confusão) foram calculadas com limiar T = 0,50: a instância é classificada como positiva se P(Y=1|X) ≥ 0,50. AUC-ROC, AUC-PR e AP não dependem de um limiar único.</w:t>
      </w:r>
    </w:p>
    <w:tbl>
      <w:tblPr>
        <w:tblStyle w:val="Table10"/>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870"/>
        <w:gridCol w:w="870"/>
        <w:gridCol w:w="870"/>
        <w:gridCol w:w="870"/>
        <w:gridCol w:w="900"/>
        <w:gridCol w:w="945"/>
        <w:gridCol w:w="870"/>
        <w:gridCol w:w="1425"/>
        <w:tblGridChange w:id="0">
          <w:tblGrid>
            <w:gridCol w:w="1380"/>
            <w:gridCol w:w="870"/>
            <w:gridCol w:w="870"/>
            <w:gridCol w:w="870"/>
            <w:gridCol w:w="870"/>
            <w:gridCol w:w="900"/>
            <w:gridCol w:w="945"/>
            <w:gridCol w:w="870"/>
            <w:gridCol w:w="1425"/>
          </w:tblGrid>
        </w:tblGridChange>
      </w:tblGrid>
      <w:tr>
        <w:trPr>
          <w:cantSplit w:val="0"/>
          <w:trHeight w:val="540" w:hRule="atLeast"/>
          <w:tblHeader w:val="0"/>
        </w:trPr>
        <w:tc>
          <w:tcPr>
            <w:tcBorders>
              <w:top w:color="999999" w:space="0" w:sz="5" w:val="single"/>
              <w:left w:color="999999" w:space="0" w:sz="5" w:val="single"/>
              <w:bottom w:color="999999" w:space="0" w:sz="5" w:val="single"/>
              <w:right w:color="999999" w:space="0" w:sz="5" w:val="single"/>
            </w:tcBorders>
            <w:shd w:fill="d9e2f3" w:val="clear"/>
            <w:tcMar>
              <w:top w:w="60.0" w:type="dxa"/>
              <w:left w:w="80.0" w:type="dxa"/>
              <w:bottom w:w="60.0" w:type="dxa"/>
              <w:right w:w="80.0" w:type="dxa"/>
            </w:tcMar>
            <w:vAlign w:val="top"/>
          </w:tcPr>
          <w:p w:rsidR="00000000" w:rsidDel="00000000" w:rsidP="00000000" w:rsidRDefault="00000000" w:rsidRPr="00000000" w14:paraId="000001C6">
            <w:pPr>
              <w:spacing w:line="300" w:lineRule="auto"/>
              <w:jc w:val="center"/>
              <w:rPr>
                <w:b w:val="1"/>
                <w:bCs w:val="1"/>
                <w:sz w:val="18"/>
                <w:szCs w:val="18"/>
              </w:rPr>
            </w:pPr>
            <w:r w:rsidDel="00000000" w:rsidR="00000000" w:rsidRPr="00000000">
              <w:rPr>
                <w:b w:val="1"/>
                <w:bCs w:val="1"/>
                <w:sz w:val="18"/>
                <w:szCs w:val="18"/>
                <w:rtl w:val="0"/>
              </w:rPr>
              <w:t xml:space="preserve">Modelo</w:t>
            </w:r>
          </w:p>
        </w:tc>
        <w:tc>
          <w:tcPr>
            <w:tcBorders>
              <w:top w:color="999999" w:space="0" w:sz="5" w:val="single"/>
              <w:left w:color="000000" w:space="0" w:sz="0" w:val="nil"/>
              <w:bottom w:color="999999" w:space="0" w:sz="5" w:val="single"/>
              <w:right w:color="999999" w:space="0" w:sz="5" w:val="single"/>
            </w:tcBorders>
            <w:shd w:fill="d9e2f3" w:val="clear"/>
            <w:tcMar>
              <w:top w:w="60.0" w:type="dxa"/>
              <w:left w:w="80.0" w:type="dxa"/>
              <w:bottom w:w="60.0" w:type="dxa"/>
              <w:right w:w="80.0" w:type="dxa"/>
            </w:tcMar>
            <w:vAlign w:val="top"/>
          </w:tcPr>
          <w:p w:rsidR="00000000" w:rsidDel="00000000" w:rsidP="00000000" w:rsidRDefault="00000000" w:rsidRPr="00000000" w14:paraId="000001C7">
            <w:pPr>
              <w:spacing w:line="300" w:lineRule="auto"/>
              <w:jc w:val="center"/>
              <w:rPr>
                <w:b w:val="1"/>
                <w:bCs w:val="1"/>
                <w:sz w:val="18"/>
                <w:szCs w:val="18"/>
              </w:rPr>
            </w:pPr>
            <w:r w:rsidDel="00000000" w:rsidR="00000000" w:rsidRPr="00000000">
              <w:rPr>
                <w:b w:val="1"/>
                <w:bCs w:val="1"/>
                <w:sz w:val="18"/>
                <w:szCs w:val="18"/>
                <w:rtl w:val="0"/>
              </w:rPr>
              <w:t xml:space="preserve">Acur.</w:t>
            </w:r>
          </w:p>
        </w:tc>
        <w:tc>
          <w:tcPr>
            <w:tcBorders>
              <w:top w:color="999999" w:space="0" w:sz="5" w:val="single"/>
              <w:left w:color="000000" w:space="0" w:sz="0" w:val="nil"/>
              <w:bottom w:color="999999" w:space="0" w:sz="5" w:val="single"/>
              <w:right w:color="999999" w:space="0" w:sz="5" w:val="single"/>
            </w:tcBorders>
            <w:shd w:fill="d9e2f3" w:val="clear"/>
            <w:tcMar>
              <w:top w:w="60.0" w:type="dxa"/>
              <w:left w:w="80.0" w:type="dxa"/>
              <w:bottom w:w="60.0" w:type="dxa"/>
              <w:right w:w="80.0" w:type="dxa"/>
            </w:tcMar>
            <w:vAlign w:val="top"/>
          </w:tcPr>
          <w:p w:rsidR="00000000" w:rsidDel="00000000" w:rsidP="00000000" w:rsidRDefault="00000000" w:rsidRPr="00000000" w14:paraId="000001C8">
            <w:pPr>
              <w:spacing w:line="300" w:lineRule="auto"/>
              <w:jc w:val="center"/>
              <w:rPr>
                <w:b w:val="1"/>
                <w:bCs w:val="1"/>
                <w:sz w:val="18"/>
                <w:szCs w:val="18"/>
              </w:rPr>
            </w:pPr>
            <w:r w:rsidDel="00000000" w:rsidR="00000000" w:rsidRPr="00000000">
              <w:rPr>
                <w:b w:val="1"/>
                <w:bCs w:val="1"/>
                <w:sz w:val="18"/>
                <w:szCs w:val="18"/>
                <w:rtl w:val="0"/>
              </w:rPr>
              <w:t xml:space="preserve">Prec.</w:t>
            </w:r>
          </w:p>
        </w:tc>
        <w:tc>
          <w:tcPr>
            <w:tcBorders>
              <w:top w:color="999999" w:space="0" w:sz="5" w:val="single"/>
              <w:left w:color="000000" w:space="0" w:sz="0" w:val="nil"/>
              <w:bottom w:color="999999" w:space="0" w:sz="5" w:val="single"/>
              <w:right w:color="999999" w:space="0" w:sz="5" w:val="single"/>
            </w:tcBorders>
            <w:shd w:fill="d9e2f3" w:val="clear"/>
            <w:tcMar>
              <w:top w:w="60.0" w:type="dxa"/>
              <w:left w:w="80.0" w:type="dxa"/>
              <w:bottom w:w="60.0" w:type="dxa"/>
              <w:right w:w="80.0" w:type="dxa"/>
            </w:tcMar>
            <w:vAlign w:val="top"/>
          </w:tcPr>
          <w:p w:rsidR="00000000" w:rsidDel="00000000" w:rsidP="00000000" w:rsidRDefault="00000000" w:rsidRPr="00000000" w14:paraId="000001C9">
            <w:pPr>
              <w:spacing w:line="300" w:lineRule="auto"/>
              <w:jc w:val="center"/>
              <w:rPr>
                <w:b w:val="1"/>
                <w:bCs w:val="1"/>
                <w:sz w:val="18"/>
                <w:szCs w:val="18"/>
              </w:rPr>
            </w:pPr>
            <w:r w:rsidDel="00000000" w:rsidR="00000000" w:rsidRPr="00000000">
              <w:rPr>
                <w:b w:val="1"/>
                <w:bCs w:val="1"/>
                <w:sz w:val="18"/>
                <w:szCs w:val="18"/>
                <w:rtl w:val="0"/>
              </w:rPr>
              <w:t xml:space="preserve">Recall</w:t>
            </w:r>
          </w:p>
        </w:tc>
        <w:tc>
          <w:tcPr>
            <w:tcBorders>
              <w:top w:color="999999" w:space="0" w:sz="5" w:val="single"/>
              <w:left w:color="000000" w:space="0" w:sz="0" w:val="nil"/>
              <w:bottom w:color="999999" w:space="0" w:sz="5" w:val="single"/>
              <w:right w:color="999999" w:space="0" w:sz="5" w:val="single"/>
            </w:tcBorders>
            <w:shd w:fill="d9e2f3" w:val="clear"/>
            <w:tcMar>
              <w:top w:w="60.0" w:type="dxa"/>
              <w:left w:w="80.0" w:type="dxa"/>
              <w:bottom w:w="60.0" w:type="dxa"/>
              <w:right w:w="80.0" w:type="dxa"/>
            </w:tcMar>
            <w:vAlign w:val="top"/>
          </w:tcPr>
          <w:p w:rsidR="00000000" w:rsidDel="00000000" w:rsidP="00000000" w:rsidRDefault="00000000" w:rsidRPr="00000000" w14:paraId="000001CA">
            <w:pPr>
              <w:spacing w:line="300" w:lineRule="auto"/>
              <w:jc w:val="center"/>
              <w:rPr>
                <w:b w:val="1"/>
                <w:bCs w:val="1"/>
                <w:sz w:val="18"/>
                <w:szCs w:val="18"/>
              </w:rPr>
            </w:pPr>
            <w:r w:rsidDel="00000000" w:rsidR="00000000" w:rsidRPr="00000000">
              <w:rPr>
                <w:b w:val="1"/>
                <w:bCs w:val="1"/>
                <w:sz w:val="18"/>
                <w:szCs w:val="18"/>
                <w:rtl w:val="0"/>
              </w:rPr>
              <w:t xml:space="preserve">F1</w:t>
            </w:r>
          </w:p>
        </w:tc>
        <w:tc>
          <w:tcPr>
            <w:tcBorders>
              <w:top w:color="999999" w:space="0" w:sz="5" w:val="single"/>
              <w:left w:color="000000" w:space="0" w:sz="0" w:val="nil"/>
              <w:bottom w:color="999999" w:space="0" w:sz="5" w:val="single"/>
              <w:right w:color="999999" w:space="0" w:sz="5" w:val="single"/>
            </w:tcBorders>
            <w:shd w:fill="d9e2f3" w:val="clear"/>
            <w:tcMar>
              <w:top w:w="60.0" w:type="dxa"/>
              <w:left w:w="80.0" w:type="dxa"/>
              <w:bottom w:w="60.0" w:type="dxa"/>
              <w:right w:w="80.0" w:type="dxa"/>
            </w:tcMar>
            <w:vAlign w:val="top"/>
          </w:tcPr>
          <w:p w:rsidR="00000000" w:rsidDel="00000000" w:rsidP="00000000" w:rsidRDefault="00000000" w:rsidRPr="00000000" w14:paraId="000001CB">
            <w:pPr>
              <w:spacing w:line="300" w:lineRule="auto"/>
              <w:jc w:val="center"/>
              <w:rPr>
                <w:b w:val="1"/>
                <w:bCs w:val="1"/>
                <w:sz w:val="18"/>
                <w:szCs w:val="18"/>
              </w:rPr>
            </w:pPr>
            <w:r w:rsidDel="00000000" w:rsidR="00000000" w:rsidRPr="00000000">
              <w:rPr>
                <w:b w:val="1"/>
                <w:bCs w:val="1"/>
                <w:sz w:val="18"/>
                <w:szCs w:val="18"/>
                <w:rtl w:val="0"/>
              </w:rPr>
              <w:t xml:space="preserve">AUC-ROC</w:t>
            </w:r>
          </w:p>
        </w:tc>
        <w:tc>
          <w:tcPr>
            <w:tcBorders>
              <w:top w:color="999999" w:space="0" w:sz="5" w:val="single"/>
              <w:left w:color="000000" w:space="0" w:sz="0" w:val="nil"/>
              <w:bottom w:color="999999" w:space="0" w:sz="5" w:val="single"/>
              <w:right w:color="999999" w:space="0" w:sz="5" w:val="single"/>
            </w:tcBorders>
            <w:shd w:fill="d9e2f3" w:val="clear"/>
            <w:tcMar>
              <w:top w:w="60.0" w:type="dxa"/>
              <w:left w:w="80.0" w:type="dxa"/>
              <w:bottom w:w="60.0" w:type="dxa"/>
              <w:right w:w="80.0" w:type="dxa"/>
            </w:tcMar>
            <w:vAlign w:val="top"/>
          </w:tcPr>
          <w:p w:rsidR="00000000" w:rsidDel="00000000" w:rsidP="00000000" w:rsidRDefault="00000000" w:rsidRPr="00000000" w14:paraId="000001CC">
            <w:pPr>
              <w:spacing w:line="300" w:lineRule="auto"/>
              <w:jc w:val="center"/>
              <w:rPr>
                <w:b w:val="1"/>
                <w:bCs w:val="1"/>
                <w:sz w:val="18"/>
                <w:szCs w:val="18"/>
              </w:rPr>
            </w:pPr>
            <w:r w:rsidDel="00000000" w:rsidR="00000000" w:rsidRPr="00000000">
              <w:rPr>
                <w:b w:val="1"/>
                <w:bCs w:val="1"/>
                <w:sz w:val="18"/>
                <w:szCs w:val="18"/>
                <w:rtl w:val="0"/>
              </w:rPr>
              <w:t xml:space="preserve">AUC-PR (trapz)</w:t>
            </w:r>
          </w:p>
        </w:tc>
        <w:tc>
          <w:tcPr>
            <w:tcBorders>
              <w:top w:color="999999" w:space="0" w:sz="5" w:val="single"/>
              <w:left w:color="000000" w:space="0" w:sz="0" w:val="nil"/>
              <w:bottom w:color="999999" w:space="0" w:sz="5" w:val="single"/>
              <w:right w:color="999999" w:space="0" w:sz="5" w:val="single"/>
            </w:tcBorders>
            <w:shd w:fill="d9e2f3" w:val="clear"/>
            <w:tcMar>
              <w:top w:w="60.0" w:type="dxa"/>
              <w:left w:w="80.0" w:type="dxa"/>
              <w:bottom w:w="60.0" w:type="dxa"/>
              <w:right w:w="80.0" w:type="dxa"/>
            </w:tcMar>
            <w:vAlign w:val="top"/>
          </w:tcPr>
          <w:p w:rsidR="00000000" w:rsidDel="00000000" w:rsidP="00000000" w:rsidRDefault="00000000" w:rsidRPr="00000000" w14:paraId="000001CD">
            <w:pPr>
              <w:spacing w:line="300" w:lineRule="auto"/>
              <w:jc w:val="center"/>
              <w:rPr>
                <w:b w:val="1"/>
                <w:bCs w:val="1"/>
                <w:sz w:val="18"/>
                <w:szCs w:val="18"/>
              </w:rPr>
            </w:pPr>
            <w:r w:rsidDel="00000000" w:rsidR="00000000" w:rsidRPr="00000000">
              <w:rPr>
                <w:b w:val="1"/>
                <w:bCs w:val="1"/>
                <w:sz w:val="18"/>
                <w:szCs w:val="18"/>
                <w:rtl w:val="0"/>
              </w:rPr>
              <w:t xml:space="preserve">AP</w:t>
            </w:r>
          </w:p>
        </w:tc>
        <w:tc>
          <w:tcPr>
            <w:tcBorders>
              <w:top w:color="999999" w:space="0" w:sz="5" w:val="single"/>
              <w:left w:color="000000" w:space="0" w:sz="0" w:val="nil"/>
              <w:bottom w:color="999999" w:space="0" w:sz="5" w:val="single"/>
              <w:right w:color="999999" w:space="0" w:sz="5" w:val="single"/>
            </w:tcBorders>
            <w:shd w:fill="d9e2f3" w:val="clear"/>
            <w:tcMar>
              <w:top w:w="60.0" w:type="dxa"/>
              <w:left w:w="80.0" w:type="dxa"/>
              <w:bottom w:w="60.0" w:type="dxa"/>
              <w:right w:w="80.0" w:type="dxa"/>
            </w:tcMar>
            <w:vAlign w:val="top"/>
          </w:tcPr>
          <w:p w:rsidR="00000000" w:rsidDel="00000000" w:rsidP="00000000" w:rsidRDefault="00000000" w:rsidRPr="00000000" w14:paraId="000001CE">
            <w:pPr>
              <w:spacing w:line="300" w:lineRule="auto"/>
              <w:jc w:val="center"/>
              <w:rPr>
                <w:b w:val="1"/>
                <w:bCs w:val="1"/>
                <w:sz w:val="18"/>
                <w:szCs w:val="18"/>
              </w:rPr>
            </w:pPr>
            <w:r w:rsidDel="00000000" w:rsidR="00000000" w:rsidRPr="00000000">
              <w:rPr>
                <w:b w:val="1"/>
                <w:bCs w:val="1"/>
                <w:sz w:val="18"/>
                <w:szCs w:val="18"/>
                <w:rtl w:val="0"/>
              </w:rPr>
              <w:t xml:space="preserve">TN/FP/FN/TP</w:t>
            </w:r>
          </w:p>
        </w:tc>
      </w:tr>
      <w:tr>
        <w:trPr>
          <w:cantSplit w:val="0"/>
          <w:trHeight w:val="540" w:hRule="atLeast"/>
          <w:tblHeader w:val="0"/>
        </w:trPr>
        <w:tc>
          <w:tcPr>
            <w:tcBorders>
              <w:top w:color="000000" w:space="0" w:sz="0" w:val="nil"/>
              <w:left w:color="999999" w:space="0" w:sz="5" w:val="single"/>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1CF">
            <w:pPr>
              <w:spacing w:line="300" w:lineRule="auto"/>
              <w:jc w:val="center"/>
              <w:rPr>
                <w:b w:val="1"/>
                <w:bCs w:val="1"/>
                <w:sz w:val="18"/>
                <w:szCs w:val="18"/>
              </w:rPr>
            </w:pPr>
            <w:r w:rsidDel="00000000" w:rsidR="00000000" w:rsidRPr="00000000">
              <w:rPr>
                <w:b w:val="1"/>
                <w:bCs w:val="1"/>
                <w:sz w:val="18"/>
                <w:szCs w:val="18"/>
                <w:rtl w:val="0"/>
              </w:rPr>
              <w:t xml:space="preserve">Regressão Logística</w:t>
            </w:r>
          </w:p>
        </w:tc>
        <w:tc>
          <w:tcPr>
            <w:tcBorders>
              <w:top w:color="000000" w:space="0" w:sz="0" w:val="nil"/>
              <w:left w:color="000000" w:space="0" w:sz="0" w:val="nil"/>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1D0">
            <w:pPr>
              <w:spacing w:line="300" w:lineRule="auto"/>
              <w:jc w:val="center"/>
              <w:rPr>
                <w:b w:val="1"/>
                <w:bCs w:val="1"/>
                <w:sz w:val="18"/>
                <w:szCs w:val="18"/>
              </w:rPr>
            </w:pPr>
            <w:r w:rsidDel="00000000" w:rsidR="00000000" w:rsidRPr="00000000">
              <w:rPr>
                <w:b w:val="1"/>
                <w:bCs w:val="1"/>
                <w:sz w:val="18"/>
                <w:szCs w:val="18"/>
                <w:rtl w:val="0"/>
              </w:rPr>
              <w:t xml:space="preserve">0,8372</w:t>
            </w:r>
          </w:p>
        </w:tc>
        <w:tc>
          <w:tcPr>
            <w:tcBorders>
              <w:top w:color="000000" w:space="0" w:sz="0" w:val="nil"/>
              <w:left w:color="000000" w:space="0" w:sz="0" w:val="nil"/>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1D1">
            <w:pPr>
              <w:spacing w:line="300" w:lineRule="auto"/>
              <w:jc w:val="center"/>
              <w:rPr>
                <w:b w:val="1"/>
                <w:bCs w:val="1"/>
                <w:sz w:val="18"/>
                <w:szCs w:val="18"/>
              </w:rPr>
            </w:pPr>
            <w:r w:rsidDel="00000000" w:rsidR="00000000" w:rsidRPr="00000000">
              <w:rPr>
                <w:b w:val="1"/>
                <w:bCs w:val="1"/>
                <w:sz w:val="18"/>
                <w:szCs w:val="18"/>
                <w:rtl w:val="0"/>
              </w:rPr>
              <w:t xml:space="preserve">0,8333</w:t>
            </w:r>
          </w:p>
        </w:tc>
        <w:tc>
          <w:tcPr>
            <w:tcBorders>
              <w:top w:color="000000" w:space="0" w:sz="0" w:val="nil"/>
              <w:left w:color="000000" w:space="0" w:sz="0" w:val="nil"/>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1D2">
            <w:pPr>
              <w:spacing w:line="300" w:lineRule="auto"/>
              <w:jc w:val="center"/>
              <w:rPr>
                <w:b w:val="1"/>
                <w:bCs w:val="1"/>
                <w:sz w:val="18"/>
                <w:szCs w:val="18"/>
              </w:rPr>
            </w:pPr>
            <w:r w:rsidDel="00000000" w:rsidR="00000000" w:rsidRPr="00000000">
              <w:rPr>
                <w:b w:val="1"/>
                <w:bCs w:val="1"/>
                <w:sz w:val="18"/>
                <w:szCs w:val="18"/>
                <w:rtl w:val="0"/>
              </w:rPr>
              <w:t xml:space="preserve">0,9677</w:t>
            </w:r>
          </w:p>
        </w:tc>
        <w:tc>
          <w:tcPr>
            <w:tcBorders>
              <w:top w:color="000000" w:space="0" w:sz="0" w:val="nil"/>
              <w:left w:color="000000" w:space="0" w:sz="0" w:val="nil"/>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1D3">
            <w:pPr>
              <w:spacing w:line="300" w:lineRule="auto"/>
              <w:jc w:val="center"/>
              <w:rPr>
                <w:b w:val="1"/>
                <w:bCs w:val="1"/>
                <w:sz w:val="18"/>
                <w:szCs w:val="18"/>
              </w:rPr>
            </w:pPr>
            <w:r w:rsidDel="00000000" w:rsidR="00000000" w:rsidRPr="00000000">
              <w:rPr>
                <w:b w:val="1"/>
                <w:bCs w:val="1"/>
                <w:sz w:val="18"/>
                <w:szCs w:val="18"/>
                <w:rtl w:val="0"/>
              </w:rPr>
              <w:t xml:space="preserve">0,8955</w:t>
            </w:r>
          </w:p>
        </w:tc>
        <w:tc>
          <w:tcPr>
            <w:tcBorders>
              <w:top w:color="000000" w:space="0" w:sz="0" w:val="nil"/>
              <w:left w:color="000000" w:space="0" w:sz="0" w:val="nil"/>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1D4">
            <w:pPr>
              <w:spacing w:line="300" w:lineRule="auto"/>
              <w:jc w:val="center"/>
              <w:rPr>
                <w:b w:val="1"/>
                <w:bCs w:val="1"/>
                <w:sz w:val="18"/>
                <w:szCs w:val="18"/>
              </w:rPr>
            </w:pPr>
            <w:r w:rsidDel="00000000" w:rsidR="00000000" w:rsidRPr="00000000">
              <w:rPr>
                <w:b w:val="1"/>
                <w:bCs w:val="1"/>
                <w:sz w:val="18"/>
                <w:szCs w:val="18"/>
                <w:rtl w:val="0"/>
              </w:rPr>
              <w:t xml:space="preserve">0,8387</w:t>
            </w:r>
          </w:p>
        </w:tc>
        <w:tc>
          <w:tcPr>
            <w:tcBorders>
              <w:top w:color="000000" w:space="0" w:sz="0" w:val="nil"/>
              <w:left w:color="000000" w:space="0" w:sz="0" w:val="nil"/>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1D5">
            <w:pPr>
              <w:spacing w:line="300" w:lineRule="auto"/>
              <w:jc w:val="center"/>
              <w:rPr>
                <w:b w:val="1"/>
                <w:bCs w:val="1"/>
                <w:sz w:val="18"/>
                <w:szCs w:val="18"/>
              </w:rPr>
            </w:pPr>
            <w:r w:rsidDel="00000000" w:rsidR="00000000" w:rsidRPr="00000000">
              <w:rPr>
                <w:b w:val="1"/>
                <w:bCs w:val="1"/>
                <w:sz w:val="18"/>
                <w:szCs w:val="18"/>
                <w:rtl w:val="0"/>
              </w:rPr>
              <w:t xml:space="preserve">0,9335</w:t>
            </w:r>
          </w:p>
        </w:tc>
        <w:tc>
          <w:tcPr>
            <w:tcBorders>
              <w:top w:color="000000" w:space="0" w:sz="0" w:val="nil"/>
              <w:left w:color="000000" w:space="0" w:sz="0" w:val="nil"/>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1D6">
            <w:pPr>
              <w:spacing w:line="300" w:lineRule="auto"/>
              <w:jc w:val="center"/>
              <w:rPr>
                <w:b w:val="1"/>
                <w:bCs w:val="1"/>
                <w:sz w:val="18"/>
                <w:szCs w:val="18"/>
              </w:rPr>
            </w:pPr>
            <w:r w:rsidDel="00000000" w:rsidR="00000000" w:rsidRPr="00000000">
              <w:rPr>
                <w:b w:val="1"/>
                <w:bCs w:val="1"/>
                <w:sz w:val="18"/>
                <w:szCs w:val="18"/>
                <w:rtl w:val="0"/>
              </w:rPr>
              <w:t xml:space="preserve">0,9347</w:t>
            </w:r>
          </w:p>
        </w:tc>
        <w:tc>
          <w:tcPr>
            <w:tcBorders>
              <w:top w:color="000000" w:space="0" w:sz="0" w:val="nil"/>
              <w:left w:color="000000" w:space="0" w:sz="0" w:val="nil"/>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1D7">
            <w:pPr>
              <w:spacing w:line="300" w:lineRule="auto"/>
              <w:jc w:val="center"/>
              <w:rPr>
                <w:b w:val="1"/>
                <w:bCs w:val="1"/>
                <w:sz w:val="18"/>
                <w:szCs w:val="18"/>
              </w:rPr>
            </w:pPr>
            <w:r w:rsidDel="00000000" w:rsidR="00000000" w:rsidRPr="00000000">
              <w:rPr>
                <w:b w:val="1"/>
                <w:bCs w:val="1"/>
                <w:sz w:val="18"/>
                <w:szCs w:val="18"/>
                <w:rtl w:val="0"/>
              </w:rPr>
              <w:t xml:space="preserve">6 / 6 / 1 / 30</w:t>
            </w:r>
          </w:p>
        </w:tc>
      </w:tr>
      <w:tr>
        <w:trPr>
          <w:cantSplit w:val="0"/>
          <w:trHeight w:val="540" w:hRule="atLeast"/>
          <w:tblHeader w:val="0"/>
        </w:trPr>
        <w:tc>
          <w:tcPr>
            <w:tcBorders>
              <w:top w:color="000000" w:space="0" w:sz="0" w:val="nil"/>
              <w:left w:color="999999" w:space="0" w:sz="5" w:val="single"/>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1D8">
            <w:pPr>
              <w:spacing w:line="300" w:lineRule="auto"/>
              <w:jc w:val="center"/>
              <w:rPr>
                <w:b w:val="1"/>
                <w:bCs w:val="1"/>
                <w:sz w:val="18"/>
                <w:szCs w:val="18"/>
              </w:rPr>
            </w:pPr>
            <w:r w:rsidDel="00000000" w:rsidR="00000000" w:rsidRPr="00000000">
              <w:rPr>
                <w:b w:val="1"/>
                <w:bCs w:val="1"/>
                <w:sz w:val="18"/>
                <w:szCs w:val="18"/>
                <w:rtl w:val="0"/>
              </w:rPr>
              <w:t xml:space="preserve">Random Forest</w:t>
            </w:r>
          </w:p>
        </w:tc>
        <w:tc>
          <w:tcPr>
            <w:tcBorders>
              <w:top w:color="000000" w:space="0" w:sz="0" w:val="nil"/>
              <w:left w:color="000000" w:space="0" w:sz="0" w:val="nil"/>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1D9">
            <w:pPr>
              <w:spacing w:line="300" w:lineRule="auto"/>
              <w:jc w:val="center"/>
              <w:rPr>
                <w:b w:val="1"/>
                <w:bCs w:val="1"/>
                <w:sz w:val="18"/>
                <w:szCs w:val="18"/>
              </w:rPr>
            </w:pPr>
            <w:r w:rsidDel="00000000" w:rsidR="00000000" w:rsidRPr="00000000">
              <w:rPr>
                <w:b w:val="1"/>
                <w:bCs w:val="1"/>
                <w:sz w:val="18"/>
                <w:szCs w:val="18"/>
                <w:rtl w:val="0"/>
              </w:rPr>
              <w:t xml:space="preserve">0,7209</w:t>
            </w:r>
          </w:p>
        </w:tc>
        <w:tc>
          <w:tcPr>
            <w:tcBorders>
              <w:top w:color="000000" w:space="0" w:sz="0" w:val="nil"/>
              <w:left w:color="000000" w:space="0" w:sz="0" w:val="nil"/>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1DA">
            <w:pPr>
              <w:spacing w:line="300" w:lineRule="auto"/>
              <w:jc w:val="center"/>
              <w:rPr>
                <w:b w:val="1"/>
                <w:bCs w:val="1"/>
                <w:sz w:val="18"/>
                <w:szCs w:val="18"/>
              </w:rPr>
            </w:pPr>
            <w:r w:rsidDel="00000000" w:rsidR="00000000" w:rsidRPr="00000000">
              <w:rPr>
                <w:b w:val="1"/>
                <w:bCs w:val="1"/>
                <w:sz w:val="18"/>
                <w:szCs w:val="18"/>
                <w:rtl w:val="0"/>
              </w:rPr>
              <w:t xml:space="preserve">0,7209</w:t>
            </w:r>
          </w:p>
        </w:tc>
        <w:tc>
          <w:tcPr>
            <w:tcBorders>
              <w:top w:color="000000" w:space="0" w:sz="0" w:val="nil"/>
              <w:left w:color="000000" w:space="0" w:sz="0" w:val="nil"/>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1DB">
            <w:pPr>
              <w:spacing w:line="300" w:lineRule="auto"/>
              <w:jc w:val="center"/>
              <w:rPr>
                <w:b w:val="1"/>
                <w:bCs w:val="1"/>
                <w:sz w:val="18"/>
                <w:szCs w:val="18"/>
              </w:rPr>
            </w:pPr>
            <w:r w:rsidDel="00000000" w:rsidR="00000000" w:rsidRPr="00000000">
              <w:rPr>
                <w:b w:val="1"/>
                <w:bCs w:val="1"/>
                <w:sz w:val="18"/>
                <w:szCs w:val="18"/>
                <w:rtl w:val="0"/>
              </w:rPr>
              <w:t xml:space="preserve">1,0000</w:t>
            </w:r>
          </w:p>
        </w:tc>
        <w:tc>
          <w:tcPr>
            <w:tcBorders>
              <w:top w:color="000000" w:space="0" w:sz="0" w:val="nil"/>
              <w:left w:color="000000" w:space="0" w:sz="0" w:val="nil"/>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1DC">
            <w:pPr>
              <w:spacing w:line="300" w:lineRule="auto"/>
              <w:jc w:val="center"/>
              <w:rPr>
                <w:b w:val="1"/>
                <w:bCs w:val="1"/>
                <w:sz w:val="18"/>
                <w:szCs w:val="18"/>
              </w:rPr>
            </w:pPr>
            <w:r w:rsidDel="00000000" w:rsidR="00000000" w:rsidRPr="00000000">
              <w:rPr>
                <w:b w:val="1"/>
                <w:bCs w:val="1"/>
                <w:sz w:val="18"/>
                <w:szCs w:val="18"/>
                <w:rtl w:val="0"/>
              </w:rPr>
              <w:t xml:space="preserve">0,8378</w:t>
            </w:r>
          </w:p>
        </w:tc>
        <w:tc>
          <w:tcPr>
            <w:tcBorders>
              <w:top w:color="000000" w:space="0" w:sz="0" w:val="nil"/>
              <w:left w:color="000000" w:space="0" w:sz="0" w:val="nil"/>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1DD">
            <w:pPr>
              <w:spacing w:line="300" w:lineRule="auto"/>
              <w:jc w:val="center"/>
              <w:rPr>
                <w:b w:val="1"/>
                <w:bCs w:val="1"/>
                <w:sz w:val="18"/>
                <w:szCs w:val="18"/>
              </w:rPr>
            </w:pPr>
            <w:r w:rsidDel="00000000" w:rsidR="00000000" w:rsidRPr="00000000">
              <w:rPr>
                <w:b w:val="1"/>
                <w:bCs w:val="1"/>
                <w:sz w:val="18"/>
                <w:szCs w:val="18"/>
                <w:rtl w:val="0"/>
              </w:rPr>
              <w:t xml:space="preserve">0,7608</w:t>
            </w:r>
          </w:p>
        </w:tc>
        <w:tc>
          <w:tcPr>
            <w:tcBorders>
              <w:top w:color="000000" w:space="0" w:sz="0" w:val="nil"/>
              <w:left w:color="000000" w:space="0" w:sz="0" w:val="nil"/>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1DE">
            <w:pPr>
              <w:spacing w:line="300" w:lineRule="auto"/>
              <w:jc w:val="center"/>
              <w:rPr>
                <w:b w:val="1"/>
                <w:bCs w:val="1"/>
                <w:sz w:val="18"/>
                <w:szCs w:val="18"/>
              </w:rPr>
            </w:pPr>
            <w:r w:rsidDel="00000000" w:rsidR="00000000" w:rsidRPr="00000000">
              <w:rPr>
                <w:b w:val="1"/>
                <w:bCs w:val="1"/>
                <w:sz w:val="18"/>
                <w:szCs w:val="18"/>
                <w:rtl w:val="0"/>
              </w:rPr>
              <w:t xml:space="preserve">0,9137</w:t>
            </w:r>
          </w:p>
        </w:tc>
        <w:tc>
          <w:tcPr>
            <w:tcBorders>
              <w:top w:color="000000" w:space="0" w:sz="0" w:val="nil"/>
              <w:left w:color="000000" w:space="0" w:sz="0" w:val="nil"/>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1DF">
            <w:pPr>
              <w:spacing w:line="300" w:lineRule="auto"/>
              <w:jc w:val="center"/>
              <w:rPr>
                <w:b w:val="1"/>
                <w:bCs w:val="1"/>
                <w:sz w:val="18"/>
                <w:szCs w:val="18"/>
              </w:rPr>
            </w:pPr>
            <w:r w:rsidDel="00000000" w:rsidR="00000000" w:rsidRPr="00000000">
              <w:rPr>
                <w:b w:val="1"/>
                <w:bCs w:val="1"/>
                <w:sz w:val="18"/>
                <w:szCs w:val="18"/>
                <w:rtl w:val="0"/>
              </w:rPr>
              <w:t xml:space="preserve">0,9151</w:t>
            </w:r>
          </w:p>
        </w:tc>
        <w:tc>
          <w:tcPr>
            <w:tcBorders>
              <w:top w:color="000000" w:space="0" w:sz="0" w:val="nil"/>
              <w:left w:color="000000" w:space="0" w:sz="0" w:val="nil"/>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1E0">
            <w:pPr>
              <w:spacing w:line="300" w:lineRule="auto"/>
              <w:jc w:val="center"/>
              <w:rPr>
                <w:b w:val="1"/>
                <w:bCs w:val="1"/>
                <w:sz w:val="18"/>
                <w:szCs w:val="18"/>
              </w:rPr>
            </w:pPr>
            <w:r w:rsidDel="00000000" w:rsidR="00000000" w:rsidRPr="00000000">
              <w:rPr>
                <w:b w:val="1"/>
                <w:bCs w:val="1"/>
                <w:sz w:val="18"/>
                <w:szCs w:val="18"/>
                <w:rtl w:val="0"/>
              </w:rPr>
              <w:t xml:space="preserve">0 / 12 / 0 / 31</w:t>
            </w:r>
          </w:p>
        </w:tc>
      </w:tr>
      <w:tr>
        <w:trPr>
          <w:cantSplit w:val="0"/>
          <w:trHeight w:val="345" w:hRule="atLeast"/>
          <w:tblHeader w:val="0"/>
        </w:trPr>
        <w:tc>
          <w:tcPr>
            <w:tcBorders>
              <w:top w:color="000000" w:space="0" w:sz="0" w:val="nil"/>
              <w:left w:color="999999" w:space="0" w:sz="5" w:val="single"/>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1E1">
            <w:pPr>
              <w:spacing w:line="300" w:lineRule="auto"/>
              <w:jc w:val="center"/>
              <w:rPr>
                <w:b w:val="1"/>
                <w:bCs w:val="1"/>
                <w:sz w:val="18"/>
                <w:szCs w:val="18"/>
              </w:rPr>
            </w:pPr>
            <w:r w:rsidDel="00000000" w:rsidR="00000000" w:rsidRPr="00000000">
              <w:rPr>
                <w:b w:val="1"/>
                <w:bCs w:val="1"/>
                <w:sz w:val="18"/>
                <w:szCs w:val="18"/>
                <w:rtl w:val="0"/>
              </w:rPr>
              <w:t xml:space="preserve">SVM (RBF)</w:t>
            </w:r>
          </w:p>
        </w:tc>
        <w:tc>
          <w:tcPr>
            <w:tcBorders>
              <w:top w:color="000000" w:space="0" w:sz="0" w:val="nil"/>
              <w:left w:color="000000" w:space="0" w:sz="0" w:val="nil"/>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1E2">
            <w:pPr>
              <w:spacing w:line="300" w:lineRule="auto"/>
              <w:jc w:val="center"/>
              <w:rPr>
                <w:b w:val="1"/>
                <w:bCs w:val="1"/>
                <w:sz w:val="18"/>
                <w:szCs w:val="18"/>
              </w:rPr>
            </w:pPr>
            <w:r w:rsidDel="00000000" w:rsidR="00000000" w:rsidRPr="00000000">
              <w:rPr>
                <w:b w:val="1"/>
                <w:bCs w:val="1"/>
                <w:sz w:val="18"/>
                <w:szCs w:val="18"/>
                <w:rtl w:val="0"/>
              </w:rPr>
              <w:t xml:space="preserve">0,8140</w:t>
            </w:r>
          </w:p>
        </w:tc>
        <w:tc>
          <w:tcPr>
            <w:tcBorders>
              <w:top w:color="000000" w:space="0" w:sz="0" w:val="nil"/>
              <w:left w:color="000000" w:space="0" w:sz="0" w:val="nil"/>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1E3">
            <w:pPr>
              <w:spacing w:line="300" w:lineRule="auto"/>
              <w:jc w:val="center"/>
              <w:rPr>
                <w:b w:val="1"/>
                <w:bCs w:val="1"/>
                <w:sz w:val="18"/>
                <w:szCs w:val="18"/>
              </w:rPr>
            </w:pPr>
            <w:r w:rsidDel="00000000" w:rsidR="00000000" w:rsidRPr="00000000">
              <w:rPr>
                <w:b w:val="1"/>
                <w:bCs w:val="1"/>
                <w:sz w:val="18"/>
                <w:szCs w:val="18"/>
                <w:rtl w:val="0"/>
              </w:rPr>
              <w:t xml:space="preserve">0,8108</w:t>
            </w:r>
          </w:p>
        </w:tc>
        <w:tc>
          <w:tcPr>
            <w:tcBorders>
              <w:top w:color="000000" w:space="0" w:sz="0" w:val="nil"/>
              <w:left w:color="000000" w:space="0" w:sz="0" w:val="nil"/>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1E4">
            <w:pPr>
              <w:spacing w:line="300" w:lineRule="auto"/>
              <w:jc w:val="center"/>
              <w:rPr>
                <w:b w:val="1"/>
                <w:bCs w:val="1"/>
                <w:sz w:val="18"/>
                <w:szCs w:val="18"/>
              </w:rPr>
            </w:pPr>
            <w:r w:rsidDel="00000000" w:rsidR="00000000" w:rsidRPr="00000000">
              <w:rPr>
                <w:b w:val="1"/>
                <w:bCs w:val="1"/>
                <w:sz w:val="18"/>
                <w:szCs w:val="18"/>
                <w:rtl w:val="0"/>
              </w:rPr>
              <w:t xml:space="preserve">0,9677</w:t>
            </w:r>
          </w:p>
        </w:tc>
        <w:tc>
          <w:tcPr>
            <w:tcBorders>
              <w:top w:color="000000" w:space="0" w:sz="0" w:val="nil"/>
              <w:left w:color="000000" w:space="0" w:sz="0" w:val="nil"/>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1E5">
            <w:pPr>
              <w:spacing w:line="300" w:lineRule="auto"/>
              <w:jc w:val="center"/>
              <w:rPr>
                <w:b w:val="1"/>
                <w:bCs w:val="1"/>
                <w:sz w:val="18"/>
                <w:szCs w:val="18"/>
              </w:rPr>
            </w:pPr>
            <w:r w:rsidDel="00000000" w:rsidR="00000000" w:rsidRPr="00000000">
              <w:rPr>
                <w:b w:val="1"/>
                <w:bCs w:val="1"/>
                <w:sz w:val="18"/>
                <w:szCs w:val="18"/>
                <w:rtl w:val="0"/>
              </w:rPr>
              <w:t xml:space="preserve">0,8824</w:t>
            </w:r>
          </w:p>
        </w:tc>
        <w:tc>
          <w:tcPr>
            <w:tcBorders>
              <w:top w:color="000000" w:space="0" w:sz="0" w:val="nil"/>
              <w:left w:color="000000" w:space="0" w:sz="0" w:val="nil"/>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1E6">
            <w:pPr>
              <w:spacing w:line="300" w:lineRule="auto"/>
              <w:jc w:val="center"/>
              <w:rPr>
                <w:b w:val="1"/>
                <w:bCs w:val="1"/>
                <w:sz w:val="18"/>
                <w:szCs w:val="18"/>
              </w:rPr>
            </w:pPr>
            <w:r w:rsidDel="00000000" w:rsidR="00000000" w:rsidRPr="00000000">
              <w:rPr>
                <w:b w:val="1"/>
                <w:bCs w:val="1"/>
                <w:sz w:val="18"/>
                <w:szCs w:val="18"/>
                <w:rtl w:val="0"/>
              </w:rPr>
              <w:t xml:space="preserve">0,8683</w:t>
            </w:r>
          </w:p>
        </w:tc>
        <w:tc>
          <w:tcPr>
            <w:tcBorders>
              <w:top w:color="000000" w:space="0" w:sz="0" w:val="nil"/>
              <w:left w:color="000000" w:space="0" w:sz="0" w:val="nil"/>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1E7">
            <w:pPr>
              <w:spacing w:line="300" w:lineRule="auto"/>
              <w:jc w:val="center"/>
              <w:rPr>
                <w:b w:val="1"/>
                <w:bCs w:val="1"/>
                <w:sz w:val="18"/>
                <w:szCs w:val="18"/>
              </w:rPr>
            </w:pPr>
            <w:r w:rsidDel="00000000" w:rsidR="00000000" w:rsidRPr="00000000">
              <w:rPr>
                <w:b w:val="1"/>
                <w:bCs w:val="1"/>
                <w:sz w:val="18"/>
                <w:szCs w:val="18"/>
                <w:rtl w:val="0"/>
              </w:rPr>
              <w:t xml:space="preserve">0,9460</w:t>
            </w:r>
          </w:p>
        </w:tc>
        <w:tc>
          <w:tcPr>
            <w:tcBorders>
              <w:top w:color="000000" w:space="0" w:sz="0" w:val="nil"/>
              <w:left w:color="000000" w:space="0" w:sz="0" w:val="nil"/>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1E8">
            <w:pPr>
              <w:spacing w:line="300" w:lineRule="auto"/>
              <w:jc w:val="center"/>
              <w:rPr>
                <w:b w:val="1"/>
                <w:bCs w:val="1"/>
                <w:sz w:val="18"/>
                <w:szCs w:val="18"/>
              </w:rPr>
            </w:pPr>
            <w:r w:rsidDel="00000000" w:rsidR="00000000" w:rsidRPr="00000000">
              <w:rPr>
                <w:b w:val="1"/>
                <w:bCs w:val="1"/>
                <w:sz w:val="18"/>
                <w:szCs w:val="18"/>
                <w:rtl w:val="0"/>
              </w:rPr>
              <w:t xml:space="preserve">0,9469</w:t>
            </w:r>
          </w:p>
        </w:tc>
        <w:tc>
          <w:tcPr>
            <w:tcBorders>
              <w:top w:color="000000" w:space="0" w:sz="0" w:val="nil"/>
              <w:left w:color="000000" w:space="0" w:sz="0" w:val="nil"/>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1E9">
            <w:pPr>
              <w:spacing w:line="300" w:lineRule="auto"/>
              <w:jc w:val="center"/>
              <w:rPr>
                <w:b w:val="1"/>
                <w:bCs w:val="1"/>
                <w:sz w:val="18"/>
                <w:szCs w:val="18"/>
              </w:rPr>
            </w:pPr>
            <w:r w:rsidDel="00000000" w:rsidR="00000000" w:rsidRPr="00000000">
              <w:rPr>
                <w:b w:val="1"/>
                <w:bCs w:val="1"/>
                <w:sz w:val="18"/>
                <w:szCs w:val="18"/>
                <w:rtl w:val="0"/>
              </w:rPr>
              <w:t xml:space="preserve">5 / 7 / 1 / 30</w:t>
            </w:r>
          </w:p>
        </w:tc>
      </w:tr>
    </w:tbl>
    <w:p w:rsidR="00000000" w:rsidDel="00000000" w:rsidP="00000000" w:rsidRDefault="00000000" w:rsidRPr="00000000" w14:paraId="000001EA">
      <w:pPr>
        <w:spacing w:after="200" w:line="300" w:lineRule="auto"/>
        <w:jc w:val="center"/>
        <w:rPr>
          <w:b w:val="1"/>
          <w:bCs w:val="1"/>
          <w:i w:val="1"/>
          <w:iCs w:val="1"/>
          <w:sz w:val="19"/>
          <w:szCs w:val="19"/>
        </w:rPr>
      </w:pPr>
      <w:r w:rsidDel="00000000" w:rsidR="00000000" w:rsidRPr="00000000">
        <w:rPr>
          <w:b w:val="1"/>
          <w:bCs w:val="1"/>
          <w:i w:val="1"/>
          <w:iCs w:val="1"/>
          <w:sz w:val="19"/>
          <w:szCs w:val="19"/>
          <w:rtl w:val="0"/>
        </w:rPr>
        <w:t xml:space="preserve">Tabela 9. Desempenho no teste (43 gravações, 7 sujeitos), limiar T = 0,50. AUC-PR (trapz) = integração trapezoidal da curva PR; AP = Average Precision.</w:t>
      </w:r>
    </w:p>
    <w:p w:rsidR="00000000" w:rsidDel="00000000" w:rsidP="00000000" w:rsidRDefault="00000000" w:rsidRPr="00000000" w14:paraId="000001EB">
      <w:pPr>
        <w:spacing w:after="60" w:before="120" w:line="300" w:lineRule="auto"/>
        <w:jc w:val="center"/>
        <w:rPr>
          <w:b w:val="1"/>
          <w:bCs w:val="1"/>
          <w:i w:val="1"/>
          <w:iCs w:val="1"/>
          <w:sz w:val="24"/>
          <w:szCs w:val="24"/>
        </w:rPr>
      </w:pPr>
      <w:r w:rsidDel="00000000" w:rsidR="00000000" w:rsidRPr="00000000">
        <w:rPr>
          <w:b w:val="1"/>
          <w:bCs w:val="1"/>
          <w:i w:val="1"/>
          <w:iCs w:val="1"/>
          <w:sz w:val="24"/>
          <w:szCs w:val="24"/>
        </w:rPr>
        <w:drawing>
          <wp:inline distB="114300" distT="114300" distL="114300" distR="114300">
            <wp:extent cx="5715000" cy="2387600"/>
            <wp:effectExtent b="0" l="0" r="0" t="0"/>
            <wp:docPr descr="Título: out/curvas_roc_pr.png - Descrição: out/curvas_roc_pr.png" id="2" name="image2.gif"/>
            <a:graphic>
              <a:graphicData uri="http://schemas.openxmlformats.org/drawingml/2006/picture">
                <pic:pic>
                  <pic:nvPicPr>
                    <pic:cNvPr descr="Título: out/curvas_roc_pr.png - Descrição: out/curvas_roc_pr.png" id="0" name="image2.gif"/>
                    <pic:cNvPicPr preferRelativeResize="0"/>
                  </pic:nvPicPr>
                  <pic:blipFill>
                    <a:blip r:embed="rId15"/>
                    <a:srcRect b="0" l="0" r="0" t="0"/>
                    <a:stretch>
                      <a:fillRect/>
                    </a:stretch>
                  </pic:blipFill>
                  <pic:spPr>
                    <a:xfrm>
                      <a:off x="0" y="0"/>
                      <a:ext cx="57150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spacing w:after="200" w:line="300" w:lineRule="auto"/>
        <w:jc w:val="center"/>
        <w:rPr>
          <w:b w:val="1"/>
          <w:bCs w:val="1"/>
          <w:i w:val="1"/>
          <w:iCs w:val="1"/>
          <w:sz w:val="19"/>
          <w:szCs w:val="19"/>
        </w:rPr>
      </w:pPr>
      <w:r w:rsidDel="00000000" w:rsidR="00000000" w:rsidRPr="00000000">
        <w:rPr>
          <w:b w:val="1"/>
          <w:bCs w:val="1"/>
          <w:i w:val="1"/>
          <w:iCs w:val="1"/>
          <w:sz w:val="19"/>
          <w:szCs w:val="19"/>
          <w:rtl w:val="0"/>
        </w:rPr>
        <w:t xml:space="preserve">Figura 6. Curvas ROC (esquerda) e Precision-Recall (direita) dos três modelos no teste.</w:t>
      </w:r>
    </w:p>
    <w:p w:rsidR="00000000" w:rsidDel="00000000" w:rsidP="00000000" w:rsidRDefault="00000000" w:rsidRPr="00000000" w14:paraId="000001ED">
      <w:pPr>
        <w:spacing w:before="280" w:line="300" w:lineRule="auto"/>
        <w:jc w:val="both"/>
        <w:rPr>
          <w:sz w:val="24"/>
          <w:szCs w:val="24"/>
        </w:rPr>
      </w:pPr>
      <w:r w:rsidDel="00000000" w:rsidR="00000000" w:rsidRPr="00000000">
        <w:rPr>
          <w:sz w:val="24"/>
          <w:szCs w:val="24"/>
          <w:rtl w:val="0"/>
        </w:rPr>
        <w:t xml:space="preserve">Como as curvas são construídas e interpretadas:</w:t>
      </w:r>
    </w:p>
    <w:p w:rsidR="00000000" w:rsidDel="00000000" w:rsidP="00000000" w:rsidRDefault="00000000" w:rsidRPr="00000000" w14:paraId="000001EE">
      <w:pPr>
        <w:spacing w:after="120" w:line="300" w:lineRule="auto"/>
        <w:jc w:val="both"/>
        <w:rPr>
          <w:sz w:val="24"/>
          <w:szCs w:val="24"/>
        </w:rPr>
      </w:pPr>
      <w:r w:rsidDel="00000000" w:rsidR="00000000" w:rsidRPr="00000000">
        <w:rPr>
          <w:sz w:val="24"/>
          <w:szCs w:val="24"/>
          <w:rtl w:val="0"/>
        </w:rPr>
        <w:t xml:space="preserve">Curva ROC. Varia-se o limiar T de 1 a 0. Para cada T calculam-se TPR = recall = TP/(TP+FN) e FPR = FP/(FP+TN); os pares (FPR, TPR) formam a curva. A AUC-ROC é a área sob ela (regra trapezoidal) e equivale à probabilidade de o modelo atribuir escore maior a um positivo aleatório do que a um negativo aleatório. 0,5 indica desempenho aleatório e 1,0 separação perfeita.</w:t>
      </w:r>
    </w:p>
    <w:p w:rsidR="00000000" w:rsidDel="00000000" w:rsidP="00000000" w:rsidRDefault="00000000" w:rsidRPr="00000000" w14:paraId="000001EF">
      <w:pPr>
        <w:spacing w:after="120" w:line="30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Curva Precision-Recall. Para cada limiar calculam-se precisão = TP/(TP+FP) e recall. A AUC-PR (trapz) é a área obtida ligando os pontos por segmentos de reta (regra do trapézio), o que tende a ser otimista entre pontos discretos. A Average Precision (AP) é a soma ponderada AP = Σ (R_k − R_{k−1})·P_k, sem interpolação linear. As duas quantidades aparecem separadas na Tabela 9 e são quase idênticas aqui. Como a curva PR depende da prevalência, a linha de base é a proporção de positivos no teste (0,72), e não 0,5.</w:t>
      </w:r>
    </w:p>
    <w:p w:rsidR="00000000" w:rsidDel="00000000" w:rsidP="00000000" w:rsidRDefault="00000000" w:rsidRPr="00000000" w14:paraId="000001F0">
      <w:pPr>
        <w:spacing w:before="280" w:line="300" w:lineRule="auto"/>
        <w:jc w:val="both"/>
        <w:rPr>
          <w:sz w:val="24"/>
          <w:szCs w:val="24"/>
        </w:rPr>
      </w:pPr>
      <w:r w:rsidDel="00000000" w:rsidR="00000000" w:rsidRPr="00000000">
        <w:rPr>
          <w:sz w:val="24"/>
          <w:szCs w:val="24"/>
          <w:rtl w:val="0"/>
        </w:rPr>
        <w:t xml:space="preserve">Discussão dos resultados:</w:t>
      </w:r>
    </w:p>
    <w:p w:rsidR="00000000" w:rsidDel="00000000" w:rsidP="00000000" w:rsidRDefault="00000000" w:rsidRPr="00000000" w14:paraId="000001F1">
      <w:pPr>
        <w:spacing w:after="120" w:line="300" w:lineRule="auto"/>
        <w:jc w:val="both"/>
        <w:rPr>
          <w:sz w:val="24"/>
          <w:szCs w:val="24"/>
        </w:rPr>
      </w:pPr>
      <w:r w:rsidDel="00000000" w:rsidR="00000000" w:rsidRPr="00000000">
        <w:rPr>
          <w:sz w:val="24"/>
          <w:szCs w:val="24"/>
          <w:rtl w:val="0"/>
        </w:rPr>
        <w:t xml:space="preserve">Regressão Logística, SVM e Random Forest atingem recall de 0,9677, 0,9677 e 1,0000, mas com baixa especificidade: o Random Forest classificou todos os 12 negativos como positivos (TN = 0) em T = 0,50, e os outros dois acertaram apenas 6 e 5 dos 12. Logo, o recall alto é em parte efeito do viés para a classe majoritária. O SVM tem a maior AUC-ROC (0,8683) e a maior AUC-PR/AP (0,9460/0,9469); a Regressão Logística tem melhor F1 em T = 0,50 (0,8955), mas essa diferença (uma gravação) não é estatisticamente sustentável com 43 instâncias e 7 sujeitos.</w:t>
      </w:r>
    </w:p>
    <w:p w:rsidR="00000000" w:rsidDel="00000000" w:rsidP="00000000" w:rsidRDefault="00000000" w:rsidRPr="00000000" w14:paraId="000001F2">
      <w:pPr>
        <w:spacing w:after="120" w:line="300" w:lineRule="auto"/>
        <w:jc w:val="both"/>
        <w:rPr>
          <w:sz w:val="24"/>
          <w:szCs w:val="24"/>
        </w:rPr>
      </w:pPr>
      <w:r w:rsidDel="00000000" w:rsidR="00000000" w:rsidRPr="00000000">
        <w:rPr>
          <w:sz w:val="24"/>
          <w:szCs w:val="24"/>
          <w:rtl w:val="0"/>
        </w:rPr>
        <w:t xml:space="preserve">Melhor modelo (seleção pela validação): SVM (RBF), C=1, class_weight=None, gamma=scale. Desempenho final no teste (T = 0,50): acurácia 0,8140, precisão 0,8108, recall 0,9677, F1 0,8824, AUC-ROC 0,8683, AUC-PR 0,9460 e AP 0,9469; matriz de confusão TN=5, FP=7, FN=1, TP=30.</w:t>
      </w:r>
    </w:p>
    <w:p w:rsidR="00000000" w:rsidDel="00000000" w:rsidP="00000000" w:rsidRDefault="00000000" w:rsidRPr="00000000" w14:paraId="000001F3">
      <w:pPr>
        <w:spacing w:line="300" w:lineRule="auto"/>
        <w:jc w:val="both"/>
        <w:rPr>
          <w:sz w:val="24"/>
          <w:szCs w:val="24"/>
        </w:rPr>
      </w:pPr>
      <w:r w:rsidDel="00000000" w:rsidR="00000000" w:rsidRPr="00000000">
        <w:rPr>
          <w:sz w:val="24"/>
          <w:szCs w:val="24"/>
          <w:rtl w:val="0"/>
        </w:rPr>
        <w:t xml:space="preserve">Ressalva sobre a incerteza. O teste tem apenas 7 sujeitos, então as métricas têm intervalo de confiança amplo. Como verificação complementar, repetimos a avaliação com validação cruzada agrupada externa sobre todos os 32 sujeitos, usando os hiperparâmetros escolhidos: AUC-ROC = 0,6482, AP = 0,7846, recall = 0,8980 e especificidade = 0,4167 (T = 0,50). Esse resultado, mais conservador que o do teste, indica que a capacidade de generalizar para pessoas novas é moderada e que a especificidade é o ponto fraco. (Essa verificação reutiliza sujeitos do desenvolvimento na escolha dos hiperparâmetros e, por isso, ainda pode ser levemente otimista.)</w:t>
      </w:r>
    </w:p>
    <w:p w:rsidR="00000000" w:rsidDel="00000000" w:rsidP="00000000" w:rsidRDefault="00000000" w:rsidRPr="00000000" w14:paraId="000001F4">
      <w:pPr>
        <w:spacing w:line="300" w:lineRule="auto"/>
        <w:jc w:val="both"/>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F5">
      <w:pPr>
        <w:pStyle w:val="Heading2"/>
        <w:keepNext w:val="0"/>
        <w:keepLines w:val="0"/>
        <w:spacing w:after="80" w:before="360" w:line="300" w:lineRule="auto"/>
        <w:jc w:val="both"/>
        <w:rPr/>
      </w:pPr>
      <w:bookmarkStart w:colFirst="0" w:colLast="0" w:name="_byziayczb10z" w:id="28"/>
      <w:bookmarkEnd w:id="28"/>
      <w:r w:rsidDel="00000000" w:rsidR="00000000" w:rsidRPr="00000000">
        <w:rPr>
          <w:rtl w:val="0"/>
        </w:rPr>
        <w:t xml:space="preserve">4.6. Explicabilidade(gráfico beeswarm)</w:t>
      </w:r>
    </w:p>
    <w:p w:rsidR="00000000" w:rsidDel="00000000" w:rsidP="00000000" w:rsidRDefault="00000000" w:rsidRPr="00000000" w14:paraId="000001F6">
      <w:pPr>
        <w:spacing w:after="120" w:line="300" w:lineRule="auto"/>
        <w:jc w:val="both"/>
        <w:rPr>
          <w:sz w:val="24"/>
          <w:szCs w:val="24"/>
        </w:rPr>
      </w:pPr>
      <w:r w:rsidDel="00000000" w:rsidR="00000000" w:rsidRPr="00000000">
        <w:rPr>
          <w:sz w:val="24"/>
          <w:szCs w:val="24"/>
          <w:rtl w:val="0"/>
        </w:rPr>
        <w:t xml:space="preserve">SVM (RBF). Saída explicada: probabilidade da classe 1 (P(Y=1|X), probabilidade de Parkinson). Dados: as 43 instâncias do conjunto de teste, padronizadas com o escalonador do treino; fundo do KernelExplainer = 20 centróides (k-means) do desenvolvimento padronizado. Os valores SHAP são, portanto, variações em pontos de probabilidade em relação à saída média de base.</w:t>
      </w:r>
    </w:p>
    <w:p w:rsidR="00000000" w:rsidDel="00000000" w:rsidP="00000000" w:rsidRDefault="00000000" w:rsidRPr="00000000" w14:paraId="000001F7">
      <w:pPr>
        <w:spacing w:after="60" w:before="120" w:line="300" w:lineRule="auto"/>
        <w:jc w:val="center"/>
        <w:rPr>
          <w:sz w:val="24"/>
          <w:szCs w:val="24"/>
        </w:rPr>
      </w:pPr>
      <w:r w:rsidDel="00000000" w:rsidR="00000000" w:rsidRPr="00000000">
        <w:rPr>
          <w:sz w:val="24"/>
          <w:szCs w:val="24"/>
        </w:rPr>
        <w:drawing>
          <wp:inline distB="114300" distT="114300" distL="114300" distR="114300">
            <wp:extent cx="5731200" cy="4660900"/>
            <wp:effectExtent b="0" l="0" r="0" t="0"/>
            <wp:docPr id="9"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731200" cy="4660900"/>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spacing w:after="200" w:line="300" w:lineRule="auto"/>
        <w:jc w:val="center"/>
        <w:rPr>
          <w:b w:val="1"/>
          <w:bCs w:val="1"/>
          <w:i w:val="1"/>
          <w:iCs w:val="1"/>
          <w:sz w:val="19"/>
          <w:szCs w:val="19"/>
        </w:rPr>
      </w:pPr>
      <w:r w:rsidDel="00000000" w:rsidR="00000000" w:rsidRPr="00000000">
        <w:rPr>
          <w:b w:val="1"/>
          <w:bCs w:val="1"/>
          <w:i w:val="1"/>
          <w:iCs w:val="1"/>
          <w:sz w:val="19"/>
          <w:szCs w:val="19"/>
          <w:rtl w:val="0"/>
        </w:rPr>
        <w:t xml:space="preserve">Figura 7. SHAP beeswarm do melhor modelo no conjunto de teste. Cada ponto é uma gravação; cor = valor da característica (vermelho alto, azul baixo); eixo x = contribuição para a probabilidade de Parkinson.</w:t>
      </w:r>
    </w:p>
    <w:p w:rsidR="00000000" w:rsidDel="00000000" w:rsidP="00000000" w:rsidRDefault="00000000" w:rsidRPr="00000000" w14:paraId="000001F9">
      <w:pPr>
        <w:spacing w:after="120" w:line="300" w:lineRule="auto"/>
        <w:jc w:val="both"/>
        <w:rPr>
          <w:sz w:val="24"/>
          <w:szCs w:val="24"/>
        </w:rPr>
      </w:pPr>
      <w:r w:rsidDel="00000000" w:rsidR="00000000" w:rsidRPr="00000000">
        <w:rPr>
          <w:sz w:val="24"/>
          <w:szCs w:val="24"/>
          <w:rtl w:val="0"/>
        </w:rPr>
        <w:t xml:space="preserve">Características mais relevantes, em ordem de |SHAP| médio:</w:t>
      </w:r>
    </w:p>
    <w:p w:rsidR="00000000" w:rsidDel="00000000" w:rsidP="00000000" w:rsidRDefault="00000000" w:rsidRPr="00000000" w14:paraId="000001FA">
      <w:pPr>
        <w:numPr>
          <w:ilvl w:val="0"/>
          <w:numId w:val="14"/>
        </w:numPr>
        <w:spacing w:after="0" w:afterAutospacing="0" w:line="288.00000000000006" w:lineRule="auto"/>
        <w:ind w:left="720" w:hanging="360"/>
        <w:jc w:val="both"/>
        <w:rPr>
          <w:sz w:val="24"/>
          <w:szCs w:val="24"/>
          <w:u w:val="none"/>
        </w:rPr>
      </w:pPr>
      <w:r w:rsidDel="00000000" w:rsidR="00000000" w:rsidRPr="00000000">
        <w:rPr>
          <w:sz w:val="24"/>
          <w:szCs w:val="24"/>
          <w:rtl w:val="0"/>
        </w:rPr>
        <w:t xml:space="preserve">D2 (|SHAP| médio = 0,042): valores altos aumentam a probabilidade de Parkinson; valores baixos a reduzem.</w:t>
      </w:r>
    </w:p>
    <w:p w:rsidR="00000000" w:rsidDel="00000000" w:rsidP="00000000" w:rsidRDefault="00000000" w:rsidRPr="00000000" w14:paraId="000001FB">
      <w:pPr>
        <w:numPr>
          <w:ilvl w:val="0"/>
          <w:numId w:val="14"/>
        </w:numPr>
        <w:spacing w:after="0" w:afterAutospacing="0" w:line="288.00000000000006" w:lineRule="auto"/>
        <w:ind w:left="720" w:hanging="360"/>
        <w:jc w:val="both"/>
        <w:rPr>
          <w:sz w:val="24"/>
          <w:szCs w:val="24"/>
          <w:u w:val="none"/>
        </w:rPr>
      </w:pPr>
      <w:r w:rsidDel="00000000" w:rsidR="00000000" w:rsidRPr="00000000">
        <w:rPr>
          <w:sz w:val="24"/>
          <w:szCs w:val="24"/>
          <w:rtl w:val="0"/>
        </w:rPr>
        <w:t xml:space="preserve">spread2 (|SHAP| médio = 0,033): valores altos aumentam a probabilidade de Parkinson; valores baixos a reduzem.</w:t>
      </w:r>
    </w:p>
    <w:p w:rsidR="00000000" w:rsidDel="00000000" w:rsidP="00000000" w:rsidRDefault="00000000" w:rsidRPr="00000000" w14:paraId="000001FC">
      <w:pPr>
        <w:numPr>
          <w:ilvl w:val="0"/>
          <w:numId w:val="14"/>
        </w:numPr>
        <w:spacing w:after="0" w:afterAutospacing="0" w:line="288.00000000000006" w:lineRule="auto"/>
        <w:ind w:left="720" w:hanging="360"/>
        <w:jc w:val="both"/>
        <w:rPr>
          <w:sz w:val="24"/>
          <w:szCs w:val="24"/>
          <w:u w:val="none"/>
        </w:rPr>
      </w:pPr>
      <w:r w:rsidDel="00000000" w:rsidR="00000000" w:rsidRPr="00000000">
        <w:rPr>
          <w:sz w:val="24"/>
          <w:szCs w:val="24"/>
          <w:rtl w:val="0"/>
        </w:rPr>
        <w:t xml:space="preserve">spread1 (|SHAP| médio = 0,033): valores altos aumentam a probabilidade de Parkinson; valores baixos a reduzem.</w:t>
      </w:r>
    </w:p>
    <w:p w:rsidR="00000000" w:rsidDel="00000000" w:rsidP="00000000" w:rsidRDefault="00000000" w:rsidRPr="00000000" w14:paraId="000001FD">
      <w:pPr>
        <w:numPr>
          <w:ilvl w:val="0"/>
          <w:numId w:val="14"/>
        </w:numPr>
        <w:spacing w:after="0" w:afterAutospacing="0" w:line="288.00000000000006" w:lineRule="auto"/>
        <w:ind w:left="720" w:hanging="360"/>
        <w:jc w:val="both"/>
        <w:rPr>
          <w:sz w:val="24"/>
          <w:szCs w:val="24"/>
          <w:u w:val="none"/>
        </w:rPr>
      </w:pPr>
      <w:r w:rsidDel="00000000" w:rsidR="00000000" w:rsidRPr="00000000">
        <w:rPr>
          <w:sz w:val="24"/>
          <w:szCs w:val="24"/>
          <w:rtl w:val="0"/>
        </w:rPr>
        <w:t xml:space="preserve">DFA (|SHAP| médio = 0,030): valores altos aumentam a probabilidade de Parkinson; valores baixos a reduzem.</w:t>
      </w:r>
    </w:p>
    <w:p w:rsidR="00000000" w:rsidDel="00000000" w:rsidP="00000000" w:rsidRDefault="00000000" w:rsidRPr="00000000" w14:paraId="000001FE">
      <w:pPr>
        <w:numPr>
          <w:ilvl w:val="0"/>
          <w:numId w:val="14"/>
        </w:numPr>
        <w:spacing w:after="0" w:afterAutospacing="0" w:line="288.00000000000006" w:lineRule="auto"/>
        <w:ind w:left="720" w:hanging="360"/>
        <w:jc w:val="both"/>
        <w:rPr>
          <w:sz w:val="24"/>
          <w:szCs w:val="24"/>
          <w:u w:val="none"/>
        </w:rPr>
      </w:pPr>
      <w:r w:rsidDel="00000000" w:rsidR="00000000" w:rsidRPr="00000000">
        <w:rPr>
          <w:sz w:val="24"/>
          <w:szCs w:val="24"/>
          <w:rtl w:val="0"/>
        </w:rPr>
        <w:t xml:space="preserve">MDVP:Flo(Hz) (|SHAP| médio = 0,024): valores altos reduzem a probabilidade de Parkinson; valores baixos a aumentam.</w:t>
      </w:r>
    </w:p>
    <w:p w:rsidR="00000000" w:rsidDel="00000000" w:rsidP="00000000" w:rsidRDefault="00000000" w:rsidRPr="00000000" w14:paraId="000001FF">
      <w:pPr>
        <w:numPr>
          <w:ilvl w:val="0"/>
          <w:numId w:val="14"/>
        </w:numPr>
        <w:spacing w:after="0" w:afterAutospacing="0" w:line="288.00000000000006" w:lineRule="auto"/>
        <w:ind w:left="720" w:hanging="360"/>
        <w:jc w:val="both"/>
        <w:rPr>
          <w:sz w:val="24"/>
          <w:szCs w:val="24"/>
          <w:u w:val="none"/>
        </w:rPr>
      </w:pPr>
      <w:r w:rsidDel="00000000" w:rsidR="00000000" w:rsidRPr="00000000">
        <w:rPr>
          <w:sz w:val="24"/>
          <w:szCs w:val="24"/>
          <w:rtl w:val="0"/>
        </w:rPr>
        <w:t xml:space="preserve">PPE (|SHAP| médio = 0,023): valores altos aumentam a probabilidade de Parkinson; valores baixos a reduzem.</w:t>
      </w:r>
    </w:p>
    <w:p w:rsidR="00000000" w:rsidDel="00000000" w:rsidP="00000000" w:rsidRDefault="00000000" w:rsidRPr="00000000" w14:paraId="00000200">
      <w:pPr>
        <w:numPr>
          <w:ilvl w:val="0"/>
          <w:numId w:val="14"/>
        </w:numPr>
        <w:spacing w:after="80" w:line="288.00000000000006" w:lineRule="auto"/>
        <w:ind w:left="720" w:hanging="360"/>
        <w:jc w:val="both"/>
        <w:rPr>
          <w:sz w:val="24"/>
          <w:szCs w:val="24"/>
          <w:u w:val="none"/>
        </w:rPr>
      </w:pPr>
      <w:r w:rsidDel="00000000" w:rsidR="00000000" w:rsidRPr="00000000">
        <w:rPr>
          <w:sz w:val="24"/>
          <w:szCs w:val="24"/>
          <w:rtl w:val="0"/>
        </w:rPr>
        <w:t xml:space="preserve">MDVP:Fo(Hz) (|SHAP| médio = 0,017): valores altos reduzem a probabilidade de Parkinson; valores baixos a aumentam.</w:t>
      </w:r>
    </w:p>
    <w:p w:rsidR="00000000" w:rsidDel="00000000" w:rsidP="00000000" w:rsidRDefault="00000000" w:rsidRPr="00000000" w14:paraId="00000201">
      <w:pPr>
        <w:spacing w:line="300" w:lineRule="auto"/>
        <w:jc w:val="both"/>
        <w:rPr>
          <w:b w:val="1"/>
          <w:bCs w:val="1"/>
          <w:sz w:val="24"/>
          <w:szCs w:val="24"/>
        </w:rPr>
      </w:pPr>
      <w:r w:rsidDel="00000000" w:rsidR="00000000" w:rsidRPr="00000000">
        <w:rPr>
          <w:sz w:val="24"/>
          <w:szCs w:val="24"/>
          <w:rtl w:val="0"/>
        </w:rPr>
        <w:t xml:space="preserve">Em resumo, os valores altos das medidas não lineares (D2, spread1, spread2, DFA, PPE), que indicam maior irregularidade e complexidade da fonação, empurram a previsão para Parkinson, enquanto valores baixos as empurram para saudável. Frequências fundamentais mais baixas (MDVP:Flo e MDVP:Fo) também aumentam a probabilidade de Parkinson. Essas direções são coerentes com a literatura sobre disfonia parkinsoniana. O SHAP descreve o comportamento do modelo, não relações causais, e, dada a moderada capacidade de generalização (seção 4.5), deve ser lido com cautela.</w:t>
      </w:r>
      <w:r w:rsidDel="00000000" w:rsidR="00000000" w:rsidRPr="00000000">
        <w:rPr>
          <w:rtl w:val="0"/>
        </w:rPr>
      </w:r>
    </w:p>
    <w:p w:rsidR="00000000" w:rsidDel="00000000" w:rsidP="00000000" w:rsidRDefault="00000000" w:rsidRPr="00000000" w14:paraId="00000202">
      <w:pPr>
        <w:pStyle w:val="Heading2"/>
        <w:keepNext w:val="0"/>
        <w:keepLines w:val="0"/>
        <w:spacing w:after="80" w:before="360" w:line="300" w:lineRule="auto"/>
        <w:jc w:val="both"/>
        <w:rPr/>
      </w:pPr>
      <w:bookmarkStart w:colFirst="0" w:colLast="0" w:name="_8p54els02yj" w:id="29"/>
      <w:bookmarkEnd w:id="29"/>
      <w:r w:rsidDel="00000000" w:rsidR="00000000" w:rsidRPr="00000000">
        <w:rPr>
          <w:rtl w:val="0"/>
        </w:rPr>
        <w:t xml:space="preserve">4.7. Aplicação do programa da parte 1</w:t>
      </w:r>
    </w:p>
    <w:p w:rsidR="00000000" w:rsidDel="00000000" w:rsidP="00000000" w:rsidRDefault="00000000" w:rsidRPr="00000000" w14:paraId="00000203">
      <w:pPr>
        <w:spacing w:after="120" w:line="30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Aplicamos, sem modificações, a função gerar_grafico_e_metricas do módulo histograma_grafico_e_faixas.py (repositório do trabalho, pasta parte1_grafico_pontos_corte). Ela recebe os rótulos reais e as probabilidades estimadas da classe positiva (convertidas para %), agrupa as instâncias em faixas de 10 pontos percentuais e produz (i) o histograma com a distribuição das probabilidades (todas as instâncias e apenas as de rótulo real positivo) e (ii) uma tabela por faixa. Ao receber dois pontos de corte t1 &lt; t2, define três faixas de decisão: P &lt; t1 (negativo automático), t1 ≤ P &lt; t2 (análise manual, abstenção) e P ≥ t2 (positivo automático), e calcula a composição de cada faixa e as proporções de falso negativo e falso positivo das decisões automáticas.</w:t>
      </w:r>
    </w:p>
    <w:p w:rsidR="00000000" w:rsidDel="00000000" w:rsidP="00000000" w:rsidRDefault="00000000" w:rsidRPr="00000000" w14:paraId="00000204">
      <w:pPr>
        <w:spacing w:after="120" w:line="300" w:lineRule="auto"/>
        <w:jc w:val="both"/>
        <w:rPr>
          <w:sz w:val="24"/>
          <w:szCs w:val="24"/>
        </w:rPr>
      </w:pPr>
      <w:r w:rsidDel="00000000" w:rsidR="00000000" w:rsidRPr="00000000">
        <w:rPr>
          <w:sz w:val="24"/>
          <w:szCs w:val="24"/>
          <w:rtl w:val="0"/>
        </w:rPr>
        <w:t xml:space="preserve">Dados usados em cada etapa. Modelo avaliado: SVM (RBF) (melhor modelo da seção 4.4). Para a escolha de t1 e t2 usamos as probabilidades fora da amostra do conjunto de desenvolvimento (152 gravações), obtidas por validação cruzada agrupada por sujeito (5 partições), de modo que nenhuma probabilidade foi predita por um modelo que viu a mesma pessoa. O conjunto de teste (43 gravações) só foi usado depois, com os cortes já travados.</w:t>
      </w:r>
    </w:p>
    <w:tbl>
      <w:tblPr>
        <w:tblStyle w:val="Table11"/>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1605"/>
        <w:gridCol w:w="1620"/>
        <w:gridCol w:w="1695"/>
        <w:gridCol w:w="1890"/>
        <w:tblGridChange w:id="0">
          <w:tblGrid>
            <w:gridCol w:w="2160"/>
            <w:gridCol w:w="1605"/>
            <w:gridCol w:w="1620"/>
            <w:gridCol w:w="1695"/>
            <w:gridCol w:w="1890"/>
          </w:tblGrid>
        </w:tblGridChange>
      </w:tblGrid>
      <w:tr>
        <w:trPr>
          <w:cantSplit w:val="0"/>
          <w:trHeight w:val="540" w:hRule="atLeast"/>
          <w:tblHeader w:val="0"/>
        </w:trPr>
        <w:tc>
          <w:tcPr>
            <w:tcBorders>
              <w:top w:color="999999" w:space="0" w:sz="5" w:val="single"/>
              <w:left w:color="999999" w:space="0" w:sz="5" w:val="single"/>
              <w:bottom w:color="999999" w:space="0" w:sz="5" w:val="single"/>
              <w:right w:color="999999" w:space="0" w:sz="5" w:val="single"/>
            </w:tcBorders>
            <w:shd w:fill="d9e2f3" w:val="clear"/>
            <w:tcMar>
              <w:top w:w="60.0" w:type="dxa"/>
              <w:left w:w="80.0" w:type="dxa"/>
              <w:bottom w:w="60.0" w:type="dxa"/>
              <w:right w:w="80.0" w:type="dxa"/>
            </w:tcMar>
            <w:vAlign w:val="top"/>
          </w:tcPr>
          <w:p w:rsidR="00000000" w:rsidDel="00000000" w:rsidP="00000000" w:rsidRDefault="00000000" w:rsidRPr="00000000" w14:paraId="00000205">
            <w:pPr>
              <w:spacing w:line="300" w:lineRule="auto"/>
              <w:jc w:val="center"/>
              <w:rPr>
                <w:b w:val="1"/>
                <w:bCs w:val="1"/>
                <w:sz w:val="18"/>
                <w:szCs w:val="18"/>
              </w:rPr>
            </w:pPr>
            <w:r w:rsidDel="00000000" w:rsidR="00000000" w:rsidRPr="00000000">
              <w:rPr>
                <w:b w:val="1"/>
                <w:bCs w:val="1"/>
                <w:sz w:val="18"/>
                <w:szCs w:val="18"/>
                <w:rtl w:val="0"/>
              </w:rPr>
              <w:t xml:space="preserve">Faixa de probabilidade</w:t>
            </w:r>
          </w:p>
        </w:tc>
        <w:tc>
          <w:tcPr>
            <w:tcBorders>
              <w:top w:color="999999" w:space="0" w:sz="5" w:val="single"/>
              <w:left w:color="000000" w:space="0" w:sz="0" w:val="nil"/>
              <w:bottom w:color="999999" w:space="0" w:sz="5" w:val="single"/>
              <w:right w:color="999999" w:space="0" w:sz="5" w:val="single"/>
            </w:tcBorders>
            <w:shd w:fill="d9e2f3" w:val="clear"/>
            <w:tcMar>
              <w:top w:w="60.0" w:type="dxa"/>
              <w:left w:w="80.0" w:type="dxa"/>
              <w:bottom w:w="60.0" w:type="dxa"/>
              <w:right w:w="80.0" w:type="dxa"/>
            </w:tcMar>
            <w:vAlign w:val="top"/>
          </w:tcPr>
          <w:p w:rsidR="00000000" w:rsidDel="00000000" w:rsidP="00000000" w:rsidRDefault="00000000" w:rsidRPr="00000000" w14:paraId="00000206">
            <w:pPr>
              <w:spacing w:line="300" w:lineRule="auto"/>
              <w:jc w:val="center"/>
              <w:rPr>
                <w:b w:val="1"/>
                <w:bCs w:val="1"/>
                <w:sz w:val="18"/>
                <w:szCs w:val="18"/>
              </w:rPr>
            </w:pPr>
            <w:r w:rsidDel="00000000" w:rsidR="00000000" w:rsidRPr="00000000">
              <w:rPr>
                <w:b w:val="1"/>
                <w:bCs w:val="1"/>
                <w:sz w:val="18"/>
                <w:szCs w:val="18"/>
                <w:rtl w:val="0"/>
              </w:rPr>
              <w:t xml:space="preserve">Instâncias</w:t>
            </w:r>
          </w:p>
        </w:tc>
        <w:tc>
          <w:tcPr>
            <w:tcBorders>
              <w:top w:color="999999" w:space="0" w:sz="5" w:val="single"/>
              <w:left w:color="000000" w:space="0" w:sz="0" w:val="nil"/>
              <w:bottom w:color="999999" w:space="0" w:sz="5" w:val="single"/>
              <w:right w:color="999999" w:space="0" w:sz="5" w:val="single"/>
            </w:tcBorders>
            <w:shd w:fill="d9e2f3" w:val="clear"/>
            <w:tcMar>
              <w:top w:w="60.0" w:type="dxa"/>
              <w:left w:w="80.0" w:type="dxa"/>
              <w:bottom w:w="60.0" w:type="dxa"/>
              <w:right w:w="80.0" w:type="dxa"/>
            </w:tcMar>
            <w:vAlign w:val="top"/>
          </w:tcPr>
          <w:p w:rsidR="00000000" w:rsidDel="00000000" w:rsidP="00000000" w:rsidRDefault="00000000" w:rsidRPr="00000000" w14:paraId="00000207">
            <w:pPr>
              <w:spacing w:line="300" w:lineRule="auto"/>
              <w:jc w:val="center"/>
              <w:rPr>
                <w:b w:val="1"/>
                <w:bCs w:val="1"/>
                <w:sz w:val="18"/>
                <w:szCs w:val="18"/>
              </w:rPr>
            </w:pPr>
            <w:r w:rsidDel="00000000" w:rsidR="00000000" w:rsidRPr="00000000">
              <w:rPr>
                <w:b w:val="1"/>
                <w:bCs w:val="1"/>
                <w:sz w:val="18"/>
                <w:szCs w:val="18"/>
                <w:rtl w:val="0"/>
              </w:rPr>
              <w:t xml:space="preserve">% do conjunto</w:t>
            </w:r>
          </w:p>
        </w:tc>
        <w:tc>
          <w:tcPr>
            <w:tcBorders>
              <w:top w:color="999999" w:space="0" w:sz="5" w:val="single"/>
              <w:left w:color="000000" w:space="0" w:sz="0" w:val="nil"/>
              <w:bottom w:color="999999" w:space="0" w:sz="5" w:val="single"/>
              <w:right w:color="999999" w:space="0" w:sz="5" w:val="single"/>
            </w:tcBorders>
            <w:shd w:fill="d9e2f3" w:val="clear"/>
            <w:tcMar>
              <w:top w:w="60.0" w:type="dxa"/>
              <w:left w:w="80.0" w:type="dxa"/>
              <w:bottom w:w="60.0" w:type="dxa"/>
              <w:right w:w="80.0" w:type="dxa"/>
            </w:tcMar>
            <w:vAlign w:val="top"/>
          </w:tcPr>
          <w:p w:rsidR="00000000" w:rsidDel="00000000" w:rsidP="00000000" w:rsidRDefault="00000000" w:rsidRPr="00000000" w14:paraId="00000208">
            <w:pPr>
              <w:spacing w:line="300" w:lineRule="auto"/>
              <w:jc w:val="center"/>
              <w:rPr>
                <w:b w:val="1"/>
                <w:bCs w:val="1"/>
                <w:sz w:val="18"/>
                <w:szCs w:val="18"/>
              </w:rPr>
            </w:pPr>
            <w:r w:rsidDel="00000000" w:rsidR="00000000" w:rsidRPr="00000000">
              <w:rPr>
                <w:b w:val="1"/>
                <w:bCs w:val="1"/>
                <w:sz w:val="18"/>
                <w:szCs w:val="18"/>
                <w:rtl w:val="0"/>
              </w:rPr>
              <w:t xml:space="preserve">Positivos reais</w:t>
            </w:r>
          </w:p>
        </w:tc>
        <w:tc>
          <w:tcPr>
            <w:tcBorders>
              <w:top w:color="999999" w:space="0" w:sz="5" w:val="single"/>
              <w:left w:color="000000" w:space="0" w:sz="0" w:val="nil"/>
              <w:bottom w:color="999999" w:space="0" w:sz="5" w:val="single"/>
              <w:right w:color="999999" w:space="0" w:sz="5" w:val="single"/>
            </w:tcBorders>
            <w:shd w:fill="d9e2f3" w:val="clear"/>
            <w:tcMar>
              <w:top w:w="60.0" w:type="dxa"/>
              <w:left w:w="80.0" w:type="dxa"/>
              <w:bottom w:w="60.0" w:type="dxa"/>
              <w:right w:w="80.0" w:type="dxa"/>
            </w:tcMar>
            <w:vAlign w:val="top"/>
          </w:tcPr>
          <w:p w:rsidR="00000000" w:rsidDel="00000000" w:rsidP="00000000" w:rsidRDefault="00000000" w:rsidRPr="00000000" w14:paraId="00000209">
            <w:pPr>
              <w:spacing w:line="300" w:lineRule="auto"/>
              <w:jc w:val="center"/>
              <w:rPr>
                <w:b w:val="1"/>
                <w:bCs w:val="1"/>
                <w:sz w:val="18"/>
                <w:szCs w:val="18"/>
              </w:rPr>
            </w:pPr>
            <w:r w:rsidDel="00000000" w:rsidR="00000000" w:rsidRPr="00000000">
              <w:rPr>
                <w:b w:val="1"/>
                <w:bCs w:val="1"/>
                <w:sz w:val="18"/>
                <w:szCs w:val="18"/>
                <w:rtl w:val="0"/>
              </w:rPr>
              <w:t xml:space="preserve">% positivos na faixa</w:t>
            </w:r>
          </w:p>
        </w:tc>
      </w:tr>
      <w:tr>
        <w:trPr>
          <w:cantSplit w:val="0"/>
          <w:trHeight w:val="345" w:hRule="atLeast"/>
          <w:tblHeader w:val="0"/>
        </w:trPr>
        <w:tc>
          <w:tcPr>
            <w:tcBorders>
              <w:top w:color="000000" w:space="0" w:sz="0" w:val="nil"/>
              <w:left w:color="999999" w:space="0" w:sz="5" w:val="single"/>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20A">
            <w:pPr>
              <w:spacing w:line="300" w:lineRule="auto"/>
              <w:jc w:val="center"/>
              <w:rPr>
                <w:b w:val="1"/>
                <w:bCs w:val="1"/>
                <w:sz w:val="18"/>
                <w:szCs w:val="18"/>
              </w:rPr>
            </w:pPr>
            <w:r w:rsidDel="00000000" w:rsidR="00000000" w:rsidRPr="00000000">
              <w:rPr>
                <w:b w:val="1"/>
                <w:bCs w:val="1"/>
                <w:sz w:val="18"/>
                <w:szCs w:val="18"/>
                <w:rtl w:val="0"/>
              </w:rPr>
              <w:t xml:space="preserve">0%-10%</w:t>
            </w:r>
          </w:p>
        </w:tc>
        <w:tc>
          <w:tcPr>
            <w:tcBorders>
              <w:top w:color="000000" w:space="0" w:sz="0" w:val="nil"/>
              <w:left w:color="000000" w:space="0" w:sz="0" w:val="nil"/>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20B">
            <w:pPr>
              <w:spacing w:line="300" w:lineRule="auto"/>
              <w:jc w:val="center"/>
              <w:rPr>
                <w:b w:val="1"/>
                <w:bCs w:val="1"/>
                <w:sz w:val="18"/>
                <w:szCs w:val="18"/>
              </w:rPr>
            </w:pPr>
            <w:r w:rsidDel="00000000" w:rsidR="00000000" w:rsidRPr="00000000">
              <w:rPr>
                <w:b w:val="1"/>
                <w:bCs w:val="1"/>
                <w:sz w:val="18"/>
                <w:szCs w:val="18"/>
                <w:rtl w:val="0"/>
              </w:rPr>
              <w:t xml:space="preserve">9</w:t>
            </w:r>
          </w:p>
        </w:tc>
        <w:tc>
          <w:tcPr>
            <w:tcBorders>
              <w:top w:color="000000" w:space="0" w:sz="0" w:val="nil"/>
              <w:left w:color="000000" w:space="0" w:sz="0" w:val="nil"/>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20C">
            <w:pPr>
              <w:spacing w:line="300" w:lineRule="auto"/>
              <w:jc w:val="center"/>
              <w:rPr>
                <w:b w:val="1"/>
                <w:bCs w:val="1"/>
                <w:sz w:val="18"/>
                <w:szCs w:val="18"/>
              </w:rPr>
            </w:pPr>
            <w:r w:rsidDel="00000000" w:rsidR="00000000" w:rsidRPr="00000000">
              <w:rPr>
                <w:b w:val="1"/>
                <w:bCs w:val="1"/>
                <w:sz w:val="18"/>
                <w:szCs w:val="18"/>
                <w:rtl w:val="0"/>
              </w:rPr>
              <w:t xml:space="preserve">5,9%</w:t>
            </w:r>
          </w:p>
        </w:tc>
        <w:tc>
          <w:tcPr>
            <w:tcBorders>
              <w:top w:color="000000" w:space="0" w:sz="0" w:val="nil"/>
              <w:left w:color="000000" w:space="0" w:sz="0" w:val="nil"/>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20D">
            <w:pPr>
              <w:spacing w:line="300" w:lineRule="auto"/>
              <w:jc w:val="center"/>
              <w:rPr>
                <w:b w:val="1"/>
                <w:bCs w:val="1"/>
                <w:sz w:val="18"/>
                <w:szCs w:val="18"/>
              </w:rPr>
            </w:pPr>
            <w:r w:rsidDel="00000000" w:rsidR="00000000" w:rsidRPr="00000000">
              <w:rPr>
                <w:b w:val="1"/>
                <w:bCs w:val="1"/>
                <w:sz w:val="18"/>
                <w:szCs w:val="18"/>
                <w:rtl w:val="0"/>
              </w:rPr>
              <w:t xml:space="preserve">0</w:t>
            </w:r>
          </w:p>
        </w:tc>
        <w:tc>
          <w:tcPr>
            <w:tcBorders>
              <w:top w:color="000000" w:space="0" w:sz="0" w:val="nil"/>
              <w:left w:color="000000" w:space="0" w:sz="0" w:val="nil"/>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20E">
            <w:pPr>
              <w:spacing w:line="300" w:lineRule="auto"/>
              <w:jc w:val="center"/>
              <w:rPr>
                <w:b w:val="1"/>
                <w:bCs w:val="1"/>
                <w:sz w:val="18"/>
                <w:szCs w:val="18"/>
              </w:rPr>
            </w:pPr>
            <w:r w:rsidDel="00000000" w:rsidR="00000000" w:rsidRPr="00000000">
              <w:rPr>
                <w:b w:val="1"/>
                <w:bCs w:val="1"/>
                <w:sz w:val="18"/>
                <w:szCs w:val="18"/>
                <w:rtl w:val="0"/>
              </w:rPr>
              <w:t xml:space="preserve">0,0%</w:t>
            </w:r>
          </w:p>
        </w:tc>
      </w:tr>
      <w:tr>
        <w:trPr>
          <w:cantSplit w:val="0"/>
          <w:trHeight w:val="345" w:hRule="atLeast"/>
          <w:tblHeader w:val="0"/>
        </w:trPr>
        <w:tc>
          <w:tcPr>
            <w:tcBorders>
              <w:top w:color="000000" w:space="0" w:sz="0" w:val="nil"/>
              <w:left w:color="999999" w:space="0" w:sz="5" w:val="single"/>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20F">
            <w:pPr>
              <w:spacing w:line="300" w:lineRule="auto"/>
              <w:jc w:val="center"/>
              <w:rPr>
                <w:b w:val="1"/>
                <w:bCs w:val="1"/>
                <w:sz w:val="18"/>
                <w:szCs w:val="18"/>
              </w:rPr>
            </w:pPr>
            <w:r w:rsidDel="00000000" w:rsidR="00000000" w:rsidRPr="00000000">
              <w:rPr>
                <w:b w:val="1"/>
                <w:bCs w:val="1"/>
                <w:sz w:val="18"/>
                <w:szCs w:val="18"/>
                <w:rtl w:val="0"/>
              </w:rPr>
              <w:t xml:space="preserve">10%-20%</w:t>
            </w:r>
          </w:p>
        </w:tc>
        <w:tc>
          <w:tcPr>
            <w:tcBorders>
              <w:top w:color="000000" w:space="0" w:sz="0" w:val="nil"/>
              <w:left w:color="000000" w:space="0" w:sz="0" w:val="nil"/>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210">
            <w:pPr>
              <w:spacing w:line="300" w:lineRule="auto"/>
              <w:jc w:val="center"/>
              <w:rPr>
                <w:b w:val="1"/>
                <w:bCs w:val="1"/>
                <w:sz w:val="18"/>
                <w:szCs w:val="18"/>
              </w:rPr>
            </w:pPr>
            <w:r w:rsidDel="00000000" w:rsidR="00000000" w:rsidRPr="00000000">
              <w:rPr>
                <w:b w:val="1"/>
                <w:bCs w:val="1"/>
                <w:sz w:val="18"/>
                <w:szCs w:val="18"/>
                <w:rtl w:val="0"/>
              </w:rPr>
              <w:t xml:space="preserve">5</w:t>
            </w:r>
          </w:p>
        </w:tc>
        <w:tc>
          <w:tcPr>
            <w:tcBorders>
              <w:top w:color="000000" w:space="0" w:sz="0" w:val="nil"/>
              <w:left w:color="000000" w:space="0" w:sz="0" w:val="nil"/>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211">
            <w:pPr>
              <w:spacing w:line="300" w:lineRule="auto"/>
              <w:jc w:val="center"/>
              <w:rPr>
                <w:b w:val="1"/>
                <w:bCs w:val="1"/>
                <w:sz w:val="18"/>
                <w:szCs w:val="18"/>
              </w:rPr>
            </w:pPr>
            <w:r w:rsidDel="00000000" w:rsidR="00000000" w:rsidRPr="00000000">
              <w:rPr>
                <w:b w:val="1"/>
                <w:bCs w:val="1"/>
                <w:sz w:val="18"/>
                <w:szCs w:val="18"/>
                <w:rtl w:val="0"/>
              </w:rPr>
              <w:t xml:space="preserve">3,3%</w:t>
            </w:r>
          </w:p>
        </w:tc>
        <w:tc>
          <w:tcPr>
            <w:tcBorders>
              <w:top w:color="000000" w:space="0" w:sz="0" w:val="nil"/>
              <w:left w:color="000000" w:space="0" w:sz="0" w:val="nil"/>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212">
            <w:pPr>
              <w:spacing w:line="300" w:lineRule="auto"/>
              <w:jc w:val="center"/>
              <w:rPr>
                <w:b w:val="1"/>
                <w:bCs w:val="1"/>
                <w:sz w:val="18"/>
                <w:szCs w:val="18"/>
              </w:rPr>
            </w:pPr>
            <w:r w:rsidDel="00000000" w:rsidR="00000000" w:rsidRPr="00000000">
              <w:rPr>
                <w:b w:val="1"/>
                <w:bCs w:val="1"/>
                <w:sz w:val="18"/>
                <w:szCs w:val="18"/>
                <w:rtl w:val="0"/>
              </w:rPr>
              <w:t xml:space="preserve">2</w:t>
            </w:r>
          </w:p>
        </w:tc>
        <w:tc>
          <w:tcPr>
            <w:tcBorders>
              <w:top w:color="000000" w:space="0" w:sz="0" w:val="nil"/>
              <w:left w:color="000000" w:space="0" w:sz="0" w:val="nil"/>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213">
            <w:pPr>
              <w:spacing w:line="300" w:lineRule="auto"/>
              <w:jc w:val="center"/>
              <w:rPr>
                <w:b w:val="1"/>
                <w:bCs w:val="1"/>
                <w:sz w:val="18"/>
                <w:szCs w:val="18"/>
              </w:rPr>
            </w:pPr>
            <w:r w:rsidDel="00000000" w:rsidR="00000000" w:rsidRPr="00000000">
              <w:rPr>
                <w:b w:val="1"/>
                <w:bCs w:val="1"/>
                <w:sz w:val="18"/>
                <w:szCs w:val="18"/>
                <w:rtl w:val="0"/>
              </w:rPr>
              <w:t xml:space="preserve">40,0%</w:t>
            </w:r>
          </w:p>
        </w:tc>
      </w:tr>
      <w:tr>
        <w:trPr>
          <w:cantSplit w:val="0"/>
          <w:trHeight w:val="345" w:hRule="atLeast"/>
          <w:tblHeader w:val="0"/>
        </w:trPr>
        <w:tc>
          <w:tcPr>
            <w:tcBorders>
              <w:top w:color="000000" w:space="0" w:sz="0" w:val="nil"/>
              <w:left w:color="999999" w:space="0" w:sz="5" w:val="single"/>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214">
            <w:pPr>
              <w:spacing w:line="300" w:lineRule="auto"/>
              <w:jc w:val="center"/>
              <w:rPr>
                <w:b w:val="1"/>
                <w:bCs w:val="1"/>
                <w:sz w:val="18"/>
                <w:szCs w:val="18"/>
              </w:rPr>
            </w:pPr>
            <w:r w:rsidDel="00000000" w:rsidR="00000000" w:rsidRPr="00000000">
              <w:rPr>
                <w:b w:val="1"/>
                <w:bCs w:val="1"/>
                <w:sz w:val="18"/>
                <w:szCs w:val="18"/>
                <w:rtl w:val="0"/>
              </w:rPr>
              <w:t xml:space="preserve">20%-30%</w:t>
            </w:r>
          </w:p>
        </w:tc>
        <w:tc>
          <w:tcPr>
            <w:tcBorders>
              <w:top w:color="000000" w:space="0" w:sz="0" w:val="nil"/>
              <w:left w:color="000000" w:space="0" w:sz="0" w:val="nil"/>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215">
            <w:pPr>
              <w:spacing w:line="300" w:lineRule="auto"/>
              <w:jc w:val="center"/>
              <w:rPr>
                <w:b w:val="1"/>
                <w:bCs w:val="1"/>
                <w:sz w:val="18"/>
                <w:szCs w:val="18"/>
              </w:rPr>
            </w:pPr>
            <w:r w:rsidDel="00000000" w:rsidR="00000000" w:rsidRPr="00000000">
              <w:rPr>
                <w:b w:val="1"/>
                <w:bCs w:val="1"/>
                <w:sz w:val="18"/>
                <w:szCs w:val="18"/>
                <w:rtl w:val="0"/>
              </w:rPr>
              <w:t xml:space="preserve">4</w:t>
            </w:r>
          </w:p>
        </w:tc>
        <w:tc>
          <w:tcPr>
            <w:tcBorders>
              <w:top w:color="000000" w:space="0" w:sz="0" w:val="nil"/>
              <w:left w:color="000000" w:space="0" w:sz="0" w:val="nil"/>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216">
            <w:pPr>
              <w:spacing w:line="300" w:lineRule="auto"/>
              <w:jc w:val="center"/>
              <w:rPr>
                <w:b w:val="1"/>
                <w:bCs w:val="1"/>
                <w:sz w:val="18"/>
                <w:szCs w:val="18"/>
              </w:rPr>
            </w:pPr>
            <w:r w:rsidDel="00000000" w:rsidR="00000000" w:rsidRPr="00000000">
              <w:rPr>
                <w:b w:val="1"/>
                <w:bCs w:val="1"/>
                <w:sz w:val="18"/>
                <w:szCs w:val="18"/>
                <w:rtl w:val="0"/>
              </w:rPr>
              <w:t xml:space="preserve">2,6%</w:t>
            </w:r>
          </w:p>
        </w:tc>
        <w:tc>
          <w:tcPr>
            <w:tcBorders>
              <w:top w:color="000000" w:space="0" w:sz="0" w:val="nil"/>
              <w:left w:color="000000" w:space="0" w:sz="0" w:val="nil"/>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217">
            <w:pPr>
              <w:spacing w:line="300" w:lineRule="auto"/>
              <w:jc w:val="center"/>
              <w:rPr>
                <w:b w:val="1"/>
                <w:bCs w:val="1"/>
                <w:sz w:val="18"/>
                <w:szCs w:val="18"/>
              </w:rPr>
            </w:pPr>
            <w:r w:rsidDel="00000000" w:rsidR="00000000" w:rsidRPr="00000000">
              <w:rPr>
                <w:b w:val="1"/>
                <w:bCs w:val="1"/>
                <w:sz w:val="18"/>
                <w:szCs w:val="18"/>
                <w:rtl w:val="0"/>
              </w:rPr>
              <w:t xml:space="preserve">2</w:t>
            </w:r>
          </w:p>
        </w:tc>
        <w:tc>
          <w:tcPr>
            <w:tcBorders>
              <w:top w:color="000000" w:space="0" w:sz="0" w:val="nil"/>
              <w:left w:color="000000" w:space="0" w:sz="0" w:val="nil"/>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218">
            <w:pPr>
              <w:spacing w:line="300" w:lineRule="auto"/>
              <w:jc w:val="center"/>
              <w:rPr>
                <w:b w:val="1"/>
                <w:bCs w:val="1"/>
                <w:sz w:val="18"/>
                <w:szCs w:val="18"/>
              </w:rPr>
            </w:pPr>
            <w:r w:rsidDel="00000000" w:rsidR="00000000" w:rsidRPr="00000000">
              <w:rPr>
                <w:b w:val="1"/>
                <w:bCs w:val="1"/>
                <w:sz w:val="18"/>
                <w:szCs w:val="18"/>
                <w:rtl w:val="0"/>
              </w:rPr>
              <w:t xml:space="preserve">50,0%</w:t>
            </w:r>
          </w:p>
        </w:tc>
      </w:tr>
      <w:tr>
        <w:trPr>
          <w:cantSplit w:val="0"/>
          <w:trHeight w:val="345" w:hRule="atLeast"/>
          <w:tblHeader w:val="0"/>
        </w:trPr>
        <w:tc>
          <w:tcPr>
            <w:tcBorders>
              <w:top w:color="000000" w:space="0" w:sz="0" w:val="nil"/>
              <w:left w:color="999999" w:space="0" w:sz="5" w:val="single"/>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219">
            <w:pPr>
              <w:spacing w:line="300" w:lineRule="auto"/>
              <w:jc w:val="center"/>
              <w:rPr>
                <w:b w:val="1"/>
                <w:bCs w:val="1"/>
                <w:sz w:val="18"/>
                <w:szCs w:val="18"/>
              </w:rPr>
            </w:pPr>
            <w:r w:rsidDel="00000000" w:rsidR="00000000" w:rsidRPr="00000000">
              <w:rPr>
                <w:b w:val="1"/>
                <w:bCs w:val="1"/>
                <w:sz w:val="18"/>
                <w:szCs w:val="18"/>
                <w:rtl w:val="0"/>
              </w:rPr>
              <w:t xml:space="preserve">30%-40%</w:t>
            </w:r>
          </w:p>
        </w:tc>
        <w:tc>
          <w:tcPr>
            <w:tcBorders>
              <w:top w:color="000000" w:space="0" w:sz="0" w:val="nil"/>
              <w:left w:color="000000" w:space="0" w:sz="0" w:val="nil"/>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21A">
            <w:pPr>
              <w:spacing w:line="300" w:lineRule="auto"/>
              <w:jc w:val="center"/>
              <w:rPr>
                <w:b w:val="1"/>
                <w:bCs w:val="1"/>
                <w:sz w:val="18"/>
                <w:szCs w:val="18"/>
              </w:rPr>
            </w:pPr>
            <w:r w:rsidDel="00000000" w:rsidR="00000000" w:rsidRPr="00000000">
              <w:rPr>
                <w:b w:val="1"/>
                <w:bCs w:val="1"/>
                <w:sz w:val="18"/>
                <w:szCs w:val="18"/>
                <w:rtl w:val="0"/>
              </w:rPr>
              <w:t xml:space="preserve">6</w:t>
            </w:r>
          </w:p>
        </w:tc>
        <w:tc>
          <w:tcPr>
            <w:tcBorders>
              <w:top w:color="000000" w:space="0" w:sz="0" w:val="nil"/>
              <w:left w:color="000000" w:space="0" w:sz="0" w:val="nil"/>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21B">
            <w:pPr>
              <w:spacing w:line="300" w:lineRule="auto"/>
              <w:jc w:val="center"/>
              <w:rPr>
                <w:b w:val="1"/>
                <w:bCs w:val="1"/>
                <w:sz w:val="18"/>
                <w:szCs w:val="18"/>
              </w:rPr>
            </w:pPr>
            <w:r w:rsidDel="00000000" w:rsidR="00000000" w:rsidRPr="00000000">
              <w:rPr>
                <w:b w:val="1"/>
                <w:bCs w:val="1"/>
                <w:sz w:val="18"/>
                <w:szCs w:val="18"/>
                <w:rtl w:val="0"/>
              </w:rPr>
              <w:t xml:space="preserve">3,9%</w:t>
            </w:r>
          </w:p>
        </w:tc>
        <w:tc>
          <w:tcPr>
            <w:tcBorders>
              <w:top w:color="000000" w:space="0" w:sz="0" w:val="nil"/>
              <w:left w:color="000000" w:space="0" w:sz="0" w:val="nil"/>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21C">
            <w:pPr>
              <w:spacing w:line="300" w:lineRule="auto"/>
              <w:jc w:val="center"/>
              <w:rPr>
                <w:b w:val="1"/>
                <w:bCs w:val="1"/>
                <w:sz w:val="18"/>
                <w:szCs w:val="18"/>
              </w:rPr>
            </w:pPr>
            <w:r w:rsidDel="00000000" w:rsidR="00000000" w:rsidRPr="00000000">
              <w:rPr>
                <w:b w:val="1"/>
                <w:bCs w:val="1"/>
                <w:sz w:val="18"/>
                <w:szCs w:val="18"/>
                <w:rtl w:val="0"/>
              </w:rPr>
              <w:t xml:space="preserve">4</w:t>
            </w:r>
          </w:p>
        </w:tc>
        <w:tc>
          <w:tcPr>
            <w:tcBorders>
              <w:top w:color="000000" w:space="0" w:sz="0" w:val="nil"/>
              <w:left w:color="000000" w:space="0" w:sz="0" w:val="nil"/>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21D">
            <w:pPr>
              <w:spacing w:line="300" w:lineRule="auto"/>
              <w:jc w:val="center"/>
              <w:rPr>
                <w:b w:val="1"/>
                <w:bCs w:val="1"/>
                <w:sz w:val="18"/>
                <w:szCs w:val="18"/>
              </w:rPr>
            </w:pPr>
            <w:r w:rsidDel="00000000" w:rsidR="00000000" w:rsidRPr="00000000">
              <w:rPr>
                <w:b w:val="1"/>
                <w:bCs w:val="1"/>
                <w:sz w:val="18"/>
                <w:szCs w:val="18"/>
                <w:rtl w:val="0"/>
              </w:rPr>
              <w:t xml:space="preserve">66,7%</w:t>
            </w:r>
          </w:p>
        </w:tc>
      </w:tr>
      <w:tr>
        <w:trPr>
          <w:cantSplit w:val="0"/>
          <w:trHeight w:val="345" w:hRule="atLeast"/>
          <w:tblHeader w:val="0"/>
        </w:trPr>
        <w:tc>
          <w:tcPr>
            <w:tcBorders>
              <w:top w:color="000000" w:space="0" w:sz="0" w:val="nil"/>
              <w:left w:color="999999" w:space="0" w:sz="5" w:val="single"/>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21E">
            <w:pPr>
              <w:spacing w:line="300" w:lineRule="auto"/>
              <w:jc w:val="center"/>
              <w:rPr>
                <w:b w:val="1"/>
                <w:bCs w:val="1"/>
                <w:sz w:val="18"/>
                <w:szCs w:val="18"/>
              </w:rPr>
            </w:pPr>
            <w:r w:rsidDel="00000000" w:rsidR="00000000" w:rsidRPr="00000000">
              <w:rPr>
                <w:b w:val="1"/>
                <w:bCs w:val="1"/>
                <w:sz w:val="18"/>
                <w:szCs w:val="18"/>
                <w:rtl w:val="0"/>
              </w:rPr>
              <w:t xml:space="preserve">40%-50%</w:t>
            </w:r>
          </w:p>
        </w:tc>
        <w:tc>
          <w:tcPr>
            <w:tcBorders>
              <w:top w:color="000000" w:space="0" w:sz="0" w:val="nil"/>
              <w:left w:color="000000" w:space="0" w:sz="0" w:val="nil"/>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21F">
            <w:pPr>
              <w:spacing w:line="300" w:lineRule="auto"/>
              <w:jc w:val="center"/>
              <w:rPr>
                <w:b w:val="1"/>
                <w:bCs w:val="1"/>
                <w:sz w:val="18"/>
                <w:szCs w:val="18"/>
              </w:rPr>
            </w:pPr>
            <w:r w:rsidDel="00000000" w:rsidR="00000000" w:rsidRPr="00000000">
              <w:rPr>
                <w:b w:val="1"/>
                <w:bCs w:val="1"/>
                <w:sz w:val="18"/>
                <w:szCs w:val="18"/>
                <w:rtl w:val="0"/>
              </w:rPr>
              <w:t xml:space="preserve">7</w:t>
            </w:r>
          </w:p>
        </w:tc>
        <w:tc>
          <w:tcPr>
            <w:tcBorders>
              <w:top w:color="000000" w:space="0" w:sz="0" w:val="nil"/>
              <w:left w:color="000000" w:space="0" w:sz="0" w:val="nil"/>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220">
            <w:pPr>
              <w:spacing w:line="300" w:lineRule="auto"/>
              <w:jc w:val="center"/>
              <w:rPr>
                <w:b w:val="1"/>
                <w:bCs w:val="1"/>
                <w:sz w:val="18"/>
                <w:szCs w:val="18"/>
              </w:rPr>
            </w:pPr>
            <w:r w:rsidDel="00000000" w:rsidR="00000000" w:rsidRPr="00000000">
              <w:rPr>
                <w:b w:val="1"/>
                <w:bCs w:val="1"/>
                <w:sz w:val="18"/>
                <w:szCs w:val="18"/>
                <w:rtl w:val="0"/>
              </w:rPr>
              <w:t xml:space="preserve">4,6%</w:t>
            </w:r>
          </w:p>
        </w:tc>
        <w:tc>
          <w:tcPr>
            <w:tcBorders>
              <w:top w:color="000000" w:space="0" w:sz="0" w:val="nil"/>
              <w:left w:color="000000" w:space="0" w:sz="0" w:val="nil"/>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221">
            <w:pPr>
              <w:spacing w:line="300" w:lineRule="auto"/>
              <w:jc w:val="center"/>
              <w:rPr>
                <w:b w:val="1"/>
                <w:bCs w:val="1"/>
                <w:sz w:val="18"/>
                <w:szCs w:val="18"/>
              </w:rPr>
            </w:pPr>
            <w:r w:rsidDel="00000000" w:rsidR="00000000" w:rsidRPr="00000000">
              <w:rPr>
                <w:b w:val="1"/>
                <w:bCs w:val="1"/>
                <w:sz w:val="18"/>
                <w:szCs w:val="18"/>
                <w:rtl w:val="0"/>
              </w:rPr>
              <w:t xml:space="preserve">6</w:t>
            </w:r>
          </w:p>
        </w:tc>
        <w:tc>
          <w:tcPr>
            <w:tcBorders>
              <w:top w:color="000000" w:space="0" w:sz="0" w:val="nil"/>
              <w:left w:color="000000" w:space="0" w:sz="0" w:val="nil"/>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222">
            <w:pPr>
              <w:spacing w:line="300" w:lineRule="auto"/>
              <w:jc w:val="center"/>
              <w:rPr>
                <w:b w:val="1"/>
                <w:bCs w:val="1"/>
                <w:sz w:val="18"/>
                <w:szCs w:val="18"/>
              </w:rPr>
            </w:pPr>
            <w:r w:rsidDel="00000000" w:rsidR="00000000" w:rsidRPr="00000000">
              <w:rPr>
                <w:b w:val="1"/>
                <w:bCs w:val="1"/>
                <w:sz w:val="18"/>
                <w:szCs w:val="18"/>
                <w:rtl w:val="0"/>
              </w:rPr>
              <w:t xml:space="preserve">85,7%</w:t>
            </w:r>
          </w:p>
        </w:tc>
      </w:tr>
      <w:tr>
        <w:trPr>
          <w:cantSplit w:val="0"/>
          <w:trHeight w:val="345" w:hRule="atLeast"/>
          <w:tblHeader w:val="0"/>
        </w:trPr>
        <w:tc>
          <w:tcPr>
            <w:tcBorders>
              <w:top w:color="000000" w:space="0" w:sz="0" w:val="nil"/>
              <w:left w:color="999999" w:space="0" w:sz="5" w:val="single"/>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223">
            <w:pPr>
              <w:spacing w:line="300" w:lineRule="auto"/>
              <w:jc w:val="center"/>
              <w:rPr>
                <w:b w:val="1"/>
                <w:bCs w:val="1"/>
                <w:sz w:val="18"/>
                <w:szCs w:val="18"/>
              </w:rPr>
            </w:pPr>
            <w:r w:rsidDel="00000000" w:rsidR="00000000" w:rsidRPr="00000000">
              <w:rPr>
                <w:b w:val="1"/>
                <w:bCs w:val="1"/>
                <w:sz w:val="18"/>
                <w:szCs w:val="18"/>
                <w:rtl w:val="0"/>
              </w:rPr>
              <w:t xml:space="preserve">50%-60%</w:t>
            </w:r>
          </w:p>
        </w:tc>
        <w:tc>
          <w:tcPr>
            <w:tcBorders>
              <w:top w:color="000000" w:space="0" w:sz="0" w:val="nil"/>
              <w:left w:color="000000" w:space="0" w:sz="0" w:val="nil"/>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224">
            <w:pPr>
              <w:spacing w:line="300" w:lineRule="auto"/>
              <w:jc w:val="center"/>
              <w:rPr>
                <w:b w:val="1"/>
                <w:bCs w:val="1"/>
                <w:sz w:val="18"/>
                <w:szCs w:val="18"/>
              </w:rPr>
            </w:pPr>
            <w:r w:rsidDel="00000000" w:rsidR="00000000" w:rsidRPr="00000000">
              <w:rPr>
                <w:b w:val="1"/>
                <w:bCs w:val="1"/>
                <w:sz w:val="18"/>
                <w:szCs w:val="18"/>
                <w:rtl w:val="0"/>
              </w:rPr>
              <w:t xml:space="preserve">6</w:t>
            </w:r>
          </w:p>
        </w:tc>
        <w:tc>
          <w:tcPr>
            <w:tcBorders>
              <w:top w:color="000000" w:space="0" w:sz="0" w:val="nil"/>
              <w:left w:color="000000" w:space="0" w:sz="0" w:val="nil"/>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225">
            <w:pPr>
              <w:spacing w:line="300" w:lineRule="auto"/>
              <w:jc w:val="center"/>
              <w:rPr>
                <w:b w:val="1"/>
                <w:bCs w:val="1"/>
                <w:sz w:val="18"/>
                <w:szCs w:val="18"/>
              </w:rPr>
            </w:pPr>
            <w:r w:rsidDel="00000000" w:rsidR="00000000" w:rsidRPr="00000000">
              <w:rPr>
                <w:b w:val="1"/>
                <w:bCs w:val="1"/>
                <w:sz w:val="18"/>
                <w:szCs w:val="18"/>
                <w:rtl w:val="0"/>
              </w:rPr>
              <w:t xml:space="preserve">3,9%</w:t>
            </w:r>
          </w:p>
        </w:tc>
        <w:tc>
          <w:tcPr>
            <w:tcBorders>
              <w:top w:color="000000" w:space="0" w:sz="0" w:val="nil"/>
              <w:left w:color="000000" w:space="0" w:sz="0" w:val="nil"/>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226">
            <w:pPr>
              <w:spacing w:line="300" w:lineRule="auto"/>
              <w:jc w:val="center"/>
              <w:rPr>
                <w:b w:val="1"/>
                <w:bCs w:val="1"/>
                <w:sz w:val="18"/>
                <w:szCs w:val="18"/>
              </w:rPr>
            </w:pPr>
            <w:r w:rsidDel="00000000" w:rsidR="00000000" w:rsidRPr="00000000">
              <w:rPr>
                <w:b w:val="1"/>
                <w:bCs w:val="1"/>
                <w:sz w:val="18"/>
                <w:szCs w:val="18"/>
                <w:rtl w:val="0"/>
              </w:rPr>
              <w:t xml:space="preserve">5</w:t>
            </w:r>
          </w:p>
        </w:tc>
        <w:tc>
          <w:tcPr>
            <w:tcBorders>
              <w:top w:color="000000" w:space="0" w:sz="0" w:val="nil"/>
              <w:left w:color="000000" w:space="0" w:sz="0" w:val="nil"/>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227">
            <w:pPr>
              <w:spacing w:line="300" w:lineRule="auto"/>
              <w:jc w:val="center"/>
              <w:rPr>
                <w:b w:val="1"/>
                <w:bCs w:val="1"/>
                <w:sz w:val="18"/>
                <w:szCs w:val="18"/>
              </w:rPr>
            </w:pPr>
            <w:r w:rsidDel="00000000" w:rsidR="00000000" w:rsidRPr="00000000">
              <w:rPr>
                <w:b w:val="1"/>
                <w:bCs w:val="1"/>
                <w:sz w:val="18"/>
                <w:szCs w:val="18"/>
                <w:rtl w:val="0"/>
              </w:rPr>
              <w:t xml:space="preserve">83,3%</w:t>
            </w:r>
          </w:p>
        </w:tc>
      </w:tr>
      <w:tr>
        <w:trPr>
          <w:cantSplit w:val="0"/>
          <w:trHeight w:val="345" w:hRule="atLeast"/>
          <w:tblHeader w:val="0"/>
        </w:trPr>
        <w:tc>
          <w:tcPr>
            <w:tcBorders>
              <w:top w:color="000000" w:space="0" w:sz="0" w:val="nil"/>
              <w:left w:color="999999" w:space="0" w:sz="5" w:val="single"/>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228">
            <w:pPr>
              <w:spacing w:line="300" w:lineRule="auto"/>
              <w:jc w:val="center"/>
              <w:rPr>
                <w:b w:val="1"/>
                <w:bCs w:val="1"/>
                <w:sz w:val="18"/>
                <w:szCs w:val="18"/>
              </w:rPr>
            </w:pPr>
            <w:r w:rsidDel="00000000" w:rsidR="00000000" w:rsidRPr="00000000">
              <w:rPr>
                <w:b w:val="1"/>
                <w:bCs w:val="1"/>
                <w:sz w:val="18"/>
                <w:szCs w:val="18"/>
                <w:rtl w:val="0"/>
              </w:rPr>
              <w:t xml:space="preserve">60%-70%</w:t>
            </w:r>
          </w:p>
        </w:tc>
        <w:tc>
          <w:tcPr>
            <w:tcBorders>
              <w:top w:color="000000" w:space="0" w:sz="0" w:val="nil"/>
              <w:left w:color="000000" w:space="0" w:sz="0" w:val="nil"/>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229">
            <w:pPr>
              <w:spacing w:line="300" w:lineRule="auto"/>
              <w:jc w:val="center"/>
              <w:rPr>
                <w:b w:val="1"/>
                <w:bCs w:val="1"/>
                <w:sz w:val="18"/>
                <w:szCs w:val="18"/>
              </w:rPr>
            </w:pPr>
            <w:r w:rsidDel="00000000" w:rsidR="00000000" w:rsidRPr="00000000">
              <w:rPr>
                <w:b w:val="1"/>
                <w:bCs w:val="1"/>
                <w:sz w:val="18"/>
                <w:szCs w:val="18"/>
                <w:rtl w:val="0"/>
              </w:rPr>
              <w:t xml:space="preserve">6</w:t>
            </w:r>
          </w:p>
        </w:tc>
        <w:tc>
          <w:tcPr>
            <w:tcBorders>
              <w:top w:color="000000" w:space="0" w:sz="0" w:val="nil"/>
              <w:left w:color="000000" w:space="0" w:sz="0" w:val="nil"/>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22A">
            <w:pPr>
              <w:spacing w:line="300" w:lineRule="auto"/>
              <w:jc w:val="center"/>
              <w:rPr>
                <w:b w:val="1"/>
                <w:bCs w:val="1"/>
                <w:sz w:val="18"/>
                <w:szCs w:val="18"/>
              </w:rPr>
            </w:pPr>
            <w:r w:rsidDel="00000000" w:rsidR="00000000" w:rsidRPr="00000000">
              <w:rPr>
                <w:b w:val="1"/>
                <w:bCs w:val="1"/>
                <w:sz w:val="18"/>
                <w:szCs w:val="18"/>
                <w:rtl w:val="0"/>
              </w:rPr>
              <w:t xml:space="preserve">3,9%</w:t>
            </w:r>
          </w:p>
        </w:tc>
        <w:tc>
          <w:tcPr>
            <w:tcBorders>
              <w:top w:color="000000" w:space="0" w:sz="0" w:val="nil"/>
              <w:left w:color="000000" w:space="0" w:sz="0" w:val="nil"/>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22B">
            <w:pPr>
              <w:spacing w:line="300" w:lineRule="auto"/>
              <w:jc w:val="center"/>
              <w:rPr>
                <w:b w:val="1"/>
                <w:bCs w:val="1"/>
                <w:sz w:val="18"/>
                <w:szCs w:val="18"/>
              </w:rPr>
            </w:pPr>
            <w:r w:rsidDel="00000000" w:rsidR="00000000" w:rsidRPr="00000000">
              <w:rPr>
                <w:b w:val="1"/>
                <w:bCs w:val="1"/>
                <w:sz w:val="18"/>
                <w:szCs w:val="18"/>
                <w:rtl w:val="0"/>
              </w:rPr>
              <w:t xml:space="preserve">6</w:t>
            </w:r>
          </w:p>
        </w:tc>
        <w:tc>
          <w:tcPr>
            <w:tcBorders>
              <w:top w:color="000000" w:space="0" w:sz="0" w:val="nil"/>
              <w:left w:color="000000" w:space="0" w:sz="0" w:val="nil"/>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22C">
            <w:pPr>
              <w:spacing w:line="300" w:lineRule="auto"/>
              <w:jc w:val="center"/>
              <w:rPr>
                <w:b w:val="1"/>
                <w:bCs w:val="1"/>
                <w:sz w:val="18"/>
                <w:szCs w:val="18"/>
              </w:rPr>
            </w:pPr>
            <w:r w:rsidDel="00000000" w:rsidR="00000000" w:rsidRPr="00000000">
              <w:rPr>
                <w:b w:val="1"/>
                <w:bCs w:val="1"/>
                <w:sz w:val="18"/>
                <w:szCs w:val="18"/>
                <w:rtl w:val="0"/>
              </w:rPr>
              <w:t xml:space="preserve">100,0%</w:t>
            </w:r>
          </w:p>
        </w:tc>
      </w:tr>
      <w:tr>
        <w:trPr>
          <w:cantSplit w:val="0"/>
          <w:trHeight w:val="345" w:hRule="atLeast"/>
          <w:tblHeader w:val="0"/>
        </w:trPr>
        <w:tc>
          <w:tcPr>
            <w:tcBorders>
              <w:top w:color="000000" w:space="0" w:sz="0" w:val="nil"/>
              <w:left w:color="999999" w:space="0" w:sz="5" w:val="single"/>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22D">
            <w:pPr>
              <w:spacing w:line="300" w:lineRule="auto"/>
              <w:jc w:val="center"/>
              <w:rPr>
                <w:b w:val="1"/>
                <w:bCs w:val="1"/>
                <w:sz w:val="18"/>
                <w:szCs w:val="18"/>
              </w:rPr>
            </w:pPr>
            <w:r w:rsidDel="00000000" w:rsidR="00000000" w:rsidRPr="00000000">
              <w:rPr>
                <w:b w:val="1"/>
                <w:bCs w:val="1"/>
                <w:sz w:val="18"/>
                <w:szCs w:val="18"/>
                <w:rtl w:val="0"/>
              </w:rPr>
              <w:t xml:space="preserve">70%-80%</w:t>
            </w:r>
          </w:p>
        </w:tc>
        <w:tc>
          <w:tcPr>
            <w:tcBorders>
              <w:top w:color="000000" w:space="0" w:sz="0" w:val="nil"/>
              <w:left w:color="000000" w:space="0" w:sz="0" w:val="nil"/>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22E">
            <w:pPr>
              <w:spacing w:line="300" w:lineRule="auto"/>
              <w:jc w:val="center"/>
              <w:rPr>
                <w:b w:val="1"/>
                <w:bCs w:val="1"/>
                <w:sz w:val="18"/>
                <w:szCs w:val="18"/>
              </w:rPr>
            </w:pPr>
            <w:r w:rsidDel="00000000" w:rsidR="00000000" w:rsidRPr="00000000">
              <w:rPr>
                <w:b w:val="1"/>
                <w:bCs w:val="1"/>
                <w:sz w:val="18"/>
                <w:szCs w:val="18"/>
                <w:rtl w:val="0"/>
              </w:rPr>
              <w:t xml:space="preserve">12</w:t>
            </w:r>
          </w:p>
        </w:tc>
        <w:tc>
          <w:tcPr>
            <w:tcBorders>
              <w:top w:color="000000" w:space="0" w:sz="0" w:val="nil"/>
              <w:left w:color="000000" w:space="0" w:sz="0" w:val="nil"/>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22F">
            <w:pPr>
              <w:spacing w:line="300" w:lineRule="auto"/>
              <w:jc w:val="center"/>
              <w:rPr>
                <w:b w:val="1"/>
                <w:bCs w:val="1"/>
                <w:sz w:val="18"/>
                <w:szCs w:val="18"/>
              </w:rPr>
            </w:pPr>
            <w:r w:rsidDel="00000000" w:rsidR="00000000" w:rsidRPr="00000000">
              <w:rPr>
                <w:b w:val="1"/>
                <w:bCs w:val="1"/>
                <w:sz w:val="18"/>
                <w:szCs w:val="18"/>
                <w:rtl w:val="0"/>
              </w:rPr>
              <w:t xml:space="preserve">7,9%</w:t>
            </w:r>
          </w:p>
        </w:tc>
        <w:tc>
          <w:tcPr>
            <w:tcBorders>
              <w:top w:color="000000" w:space="0" w:sz="0" w:val="nil"/>
              <w:left w:color="000000" w:space="0" w:sz="0" w:val="nil"/>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230">
            <w:pPr>
              <w:spacing w:line="300" w:lineRule="auto"/>
              <w:jc w:val="center"/>
              <w:rPr>
                <w:b w:val="1"/>
                <w:bCs w:val="1"/>
                <w:sz w:val="18"/>
                <w:szCs w:val="18"/>
              </w:rPr>
            </w:pPr>
            <w:r w:rsidDel="00000000" w:rsidR="00000000" w:rsidRPr="00000000">
              <w:rPr>
                <w:b w:val="1"/>
                <w:bCs w:val="1"/>
                <w:sz w:val="18"/>
                <w:szCs w:val="18"/>
                <w:rtl w:val="0"/>
              </w:rPr>
              <w:t xml:space="preserve">11</w:t>
            </w:r>
          </w:p>
        </w:tc>
        <w:tc>
          <w:tcPr>
            <w:tcBorders>
              <w:top w:color="000000" w:space="0" w:sz="0" w:val="nil"/>
              <w:left w:color="000000" w:space="0" w:sz="0" w:val="nil"/>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231">
            <w:pPr>
              <w:spacing w:line="300" w:lineRule="auto"/>
              <w:jc w:val="center"/>
              <w:rPr>
                <w:b w:val="1"/>
                <w:bCs w:val="1"/>
                <w:sz w:val="18"/>
                <w:szCs w:val="18"/>
              </w:rPr>
            </w:pPr>
            <w:r w:rsidDel="00000000" w:rsidR="00000000" w:rsidRPr="00000000">
              <w:rPr>
                <w:b w:val="1"/>
                <w:bCs w:val="1"/>
                <w:sz w:val="18"/>
                <w:szCs w:val="18"/>
                <w:rtl w:val="0"/>
              </w:rPr>
              <w:t xml:space="preserve">91,7%</w:t>
            </w:r>
          </w:p>
        </w:tc>
      </w:tr>
      <w:tr>
        <w:trPr>
          <w:cantSplit w:val="0"/>
          <w:trHeight w:val="345" w:hRule="atLeast"/>
          <w:tblHeader w:val="0"/>
        </w:trPr>
        <w:tc>
          <w:tcPr>
            <w:tcBorders>
              <w:top w:color="000000" w:space="0" w:sz="0" w:val="nil"/>
              <w:left w:color="999999" w:space="0" w:sz="5" w:val="single"/>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232">
            <w:pPr>
              <w:spacing w:line="300" w:lineRule="auto"/>
              <w:jc w:val="center"/>
              <w:rPr>
                <w:b w:val="1"/>
                <w:bCs w:val="1"/>
                <w:sz w:val="18"/>
                <w:szCs w:val="18"/>
              </w:rPr>
            </w:pPr>
            <w:r w:rsidDel="00000000" w:rsidR="00000000" w:rsidRPr="00000000">
              <w:rPr>
                <w:b w:val="1"/>
                <w:bCs w:val="1"/>
                <w:sz w:val="18"/>
                <w:szCs w:val="18"/>
                <w:rtl w:val="0"/>
              </w:rPr>
              <w:t xml:space="preserve">80%-90%</w:t>
            </w:r>
          </w:p>
        </w:tc>
        <w:tc>
          <w:tcPr>
            <w:tcBorders>
              <w:top w:color="000000" w:space="0" w:sz="0" w:val="nil"/>
              <w:left w:color="000000" w:space="0" w:sz="0" w:val="nil"/>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233">
            <w:pPr>
              <w:spacing w:line="300" w:lineRule="auto"/>
              <w:jc w:val="center"/>
              <w:rPr>
                <w:b w:val="1"/>
                <w:bCs w:val="1"/>
                <w:sz w:val="18"/>
                <w:szCs w:val="18"/>
              </w:rPr>
            </w:pPr>
            <w:r w:rsidDel="00000000" w:rsidR="00000000" w:rsidRPr="00000000">
              <w:rPr>
                <w:b w:val="1"/>
                <w:bCs w:val="1"/>
                <w:sz w:val="18"/>
                <w:szCs w:val="18"/>
                <w:rtl w:val="0"/>
              </w:rPr>
              <w:t xml:space="preserve">31</w:t>
            </w:r>
          </w:p>
        </w:tc>
        <w:tc>
          <w:tcPr>
            <w:tcBorders>
              <w:top w:color="000000" w:space="0" w:sz="0" w:val="nil"/>
              <w:left w:color="000000" w:space="0" w:sz="0" w:val="nil"/>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234">
            <w:pPr>
              <w:spacing w:line="300" w:lineRule="auto"/>
              <w:jc w:val="center"/>
              <w:rPr>
                <w:b w:val="1"/>
                <w:bCs w:val="1"/>
                <w:sz w:val="18"/>
                <w:szCs w:val="18"/>
              </w:rPr>
            </w:pPr>
            <w:r w:rsidDel="00000000" w:rsidR="00000000" w:rsidRPr="00000000">
              <w:rPr>
                <w:b w:val="1"/>
                <w:bCs w:val="1"/>
                <w:sz w:val="18"/>
                <w:szCs w:val="18"/>
                <w:rtl w:val="0"/>
              </w:rPr>
              <w:t xml:space="preserve">20,4%</w:t>
            </w:r>
          </w:p>
        </w:tc>
        <w:tc>
          <w:tcPr>
            <w:tcBorders>
              <w:top w:color="000000" w:space="0" w:sz="0" w:val="nil"/>
              <w:left w:color="000000" w:space="0" w:sz="0" w:val="nil"/>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235">
            <w:pPr>
              <w:spacing w:line="300" w:lineRule="auto"/>
              <w:jc w:val="center"/>
              <w:rPr>
                <w:b w:val="1"/>
                <w:bCs w:val="1"/>
                <w:sz w:val="18"/>
                <w:szCs w:val="18"/>
              </w:rPr>
            </w:pPr>
            <w:r w:rsidDel="00000000" w:rsidR="00000000" w:rsidRPr="00000000">
              <w:rPr>
                <w:b w:val="1"/>
                <w:bCs w:val="1"/>
                <w:sz w:val="18"/>
                <w:szCs w:val="18"/>
                <w:rtl w:val="0"/>
              </w:rPr>
              <w:t xml:space="preserve">29</w:t>
            </w:r>
          </w:p>
        </w:tc>
        <w:tc>
          <w:tcPr>
            <w:tcBorders>
              <w:top w:color="000000" w:space="0" w:sz="0" w:val="nil"/>
              <w:left w:color="000000" w:space="0" w:sz="0" w:val="nil"/>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236">
            <w:pPr>
              <w:spacing w:line="300" w:lineRule="auto"/>
              <w:jc w:val="center"/>
              <w:rPr>
                <w:b w:val="1"/>
                <w:bCs w:val="1"/>
                <w:sz w:val="18"/>
                <w:szCs w:val="18"/>
              </w:rPr>
            </w:pPr>
            <w:r w:rsidDel="00000000" w:rsidR="00000000" w:rsidRPr="00000000">
              <w:rPr>
                <w:b w:val="1"/>
                <w:bCs w:val="1"/>
                <w:sz w:val="18"/>
                <w:szCs w:val="18"/>
                <w:rtl w:val="0"/>
              </w:rPr>
              <w:t xml:space="preserve">93,5%</w:t>
            </w:r>
          </w:p>
        </w:tc>
      </w:tr>
      <w:tr>
        <w:trPr>
          <w:cantSplit w:val="0"/>
          <w:trHeight w:val="345" w:hRule="atLeast"/>
          <w:tblHeader w:val="0"/>
        </w:trPr>
        <w:tc>
          <w:tcPr>
            <w:tcBorders>
              <w:top w:color="000000" w:space="0" w:sz="0" w:val="nil"/>
              <w:left w:color="999999" w:space="0" w:sz="5" w:val="single"/>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237">
            <w:pPr>
              <w:spacing w:line="300" w:lineRule="auto"/>
              <w:jc w:val="center"/>
              <w:rPr>
                <w:b w:val="1"/>
                <w:bCs w:val="1"/>
                <w:sz w:val="18"/>
                <w:szCs w:val="18"/>
              </w:rPr>
            </w:pPr>
            <w:r w:rsidDel="00000000" w:rsidR="00000000" w:rsidRPr="00000000">
              <w:rPr>
                <w:b w:val="1"/>
                <w:bCs w:val="1"/>
                <w:sz w:val="18"/>
                <w:szCs w:val="18"/>
                <w:rtl w:val="0"/>
              </w:rPr>
              <w:t xml:space="preserve">90%-100%</w:t>
            </w:r>
          </w:p>
        </w:tc>
        <w:tc>
          <w:tcPr>
            <w:tcBorders>
              <w:top w:color="000000" w:space="0" w:sz="0" w:val="nil"/>
              <w:left w:color="000000" w:space="0" w:sz="0" w:val="nil"/>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238">
            <w:pPr>
              <w:spacing w:line="300" w:lineRule="auto"/>
              <w:jc w:val="center"/>
              <w:rPr>
                <w:b w:val="1"/>
                <w:bCs w:val="1"/>
                <w:sz w:val="18"/>
                <w:szCs w:val="18"/>
              </w:rPr>
            </w:pPr>
            <w:r w:rsidDel="00000000" w:rsidR="00000000" w:rsidRPr="00000000">
              <w:rPr>
                <w:b w:val="1"/>
                <w:bCs w:val="1"/>
                <w:sz w:val="18"/>
                <w:szCs w:val="18"/>
                <w:rtl w:val="0"/>
              </w:rPr>
              <w:t xml:space="preserve">66</w:t>
            </w:r>
          </w:p>
        </w:tc>
        <w:tc>
          <w:tcPr>
            <w:tcBorders>
              <w:top w:color="000000" w:space="0" w:sz="0" w:val="nil"/>
              <w:left w:color="000000" w:space="0" w:sz="0" w:val="nil"/>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239">
            <w:pPr>
              <w:spacing w:line="300" w:lineRule="auto"/>
              <w:jc w:val="center"/>
              <w:rPr>
                <w:b w:val="1"/>
                <w:bCs w:val="1"/>
                <w:sz w:val="18"/>
                <w:szCs w:val="18"/>
              </w:rPr>
            </w:pPr>
            <w:r w:rsidDel="00000000" w:rsidR="00000000" w:rsidRPr="00000000">
              <w:rPr>
                <w:b w:val="1"/>
                <w:bCs w:val="1"/>
                <w:sz w:val="18"/>
                <w:szCs w:val="18"/>
                <w:rtl w:val="0"/>
              </w:rPr>
              <w:t xml:space="preserve">43,4%</w:t>
            </w:r>
          </w:p>
        </w:tc>
        <w:tc>
          <w:tcPr>
            <w:tcBorders>
              <w:top w:color="000000" w:space="0" w:sz="0" w:val="nil"/>
              <w:left w:color="000000" w:space="0" w:sz="0" w:val="nil"/>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23A">
            <w:pPr>
              <w:spacing w:line="300" w:lineRule="auto"/>
              <w:jc w:val="center"/>
              <w:rPr>
                <w:b w:val="1"/>
                <w:bCs w:val="1"/>
                <w:sz w:val="18"/>
                <w:szCs w:val="18"/>
              </w:rPr>
            </w:pPr>
            <w:r w:rsidDel="00000000" w:rsidR="00000000" w:rsidRPr="00000000">
              <w:rPr>
                <w:b w:val="1"/>
                <w:bCs w:val="1"/>
                <w:sz w:val="18"/>
                <w:szCs w:val="18"/>
                <w:rtl w:val="0"/>
              </w:rPr>
              <w:t xml:space="preserve">51</w:t>
            </w:r>
          </w:p>
        </w:tc>
        <w:tc>
          <w:tcPr>
            <w:tcBorders>
              <w:top w:color="000000" w:space="0" w:sz="0" w:val="nil"/>
              <w:left w:color="000000" w:space="0" w:sz="0" w:val="nil"/>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23B">
            <w:pPr>
              <w:spacing w:line="300" w:lineRule="auto"/>
              <w:jc w:val="center"/>
              <w:rPr>
                <w:b w:val="1"/>
                <w:bCs w:val="1"/>
                <w:sz w:val="18"/>
                <w:szCs w:val="18"/>
              </w:rPr>
            </w:pPr>
            <w:r w:rsidDel="00000000" w:rsidR="00000000" w:rsidRPr="00000000">
              <w:rPr>
                <w:b w:val="1"/>
                <w:bCs w:val="1"/>
                <w:sz w:val="18"/>
                <w:szCs w:val="18"/>
                <w:rtl w:val="0"/>
              </w:rPr>
              <w:t xml:space="preserve">77,3%</w:t>
            </w:r>
          </w:p>
        </w:tc>
      </w:tr>
    </w:tbl>
    <w:p w:rsidR="00000000" w:rsidDel="00000000" w:rsidP="00000000" w:rsidRDefault="00000000" w:rsidRPr="00000000" w14:paraId="0000023C">
      <w:pPr>
        <w:spacing w:after="200" w:line="300" w:lineRule="auto"/>
        <w:jc w:val="center"/>
        <w:rPr>
          <w:b w:val="1"/>
          <w:bCs w:val="1"/>
          <w:i w:val="1"/>
          <w:iCs w:val="1"/>
          <w:sz w:val="19"/>
          <w:szCs w:val="19"/>
        </w:rPr>
      </w:pPr>
      <w:r w:rsidDel="00000000" w:rsidR="00000000" w:rsidRPr="00000000">
        <w:rPr>
          <w:b w:val="1"/>
          <w:bCs w:val="1"/>
          <w:i w:val="1"/>
          <w:iCs w:val="1"/>
          <w:sz w:val="19"/>
          <w:szCs w:val="19"/>
          <w:rtl w:val="0"/>
        </w:rPr>
        <w:t xml:space="preserve">Tabela 10. Tabela por faixa gerada pelo programa da Parte 1 na VALIDAÇÃO (probabilidades fora da amostra, 152 gravações).</w:t>
      </w:r>
    </w:p>
    <w:p w:rsidR="00000000" w:rsidDel="00000000" w:rsidP="00000000" w:rsidRDefault="00000000" w:rsidRPr="00000000" w14:paraId="0000023D">
      <w:pPr>
        <w:spacing w:after="60" w:before="120" w:line="300" w:lineRule="auto"/>
        <w:jc w:val="center"/>
        <w:rPr>
          <w:b w:val="1"/>
          <w:bCs w:val="1"/>
          <w:i w:val="1"/>
          <w:iCs w:val="1"/>
          <w:sz w:val="24"/>
          <w:szCs w:val="24"/>
        </w:rPr>
      </w:pPr>
      <w:r w:rsidDel="00000000" w:rsidR="00000000" w:rsidRPr="00000000">
        <w:rPr>
          <w:b w:val="1"/>
          <w:bCs w:val="1"/>
          <w:i w:val="1"/>
          <w:iCs w:val="1"/>
          <w:sz w:val="24"/>
          <w:szCs w:val="24"/>
        </w:rPr>
        <w:drawing>
          <wp:inline distB="114300" distT="114300" distL="114300" distR="114300">
            <wp:extent cx="5731200" cy="3441700"/>
            <wp:effectExtent b="0" l="0" r="0" t="0"/>
            <wp:docPr id="11"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spacing w:after="200" w:line="300" w:lineRule="auto"/>
        <w:jc w:val="center"/>
        <w:rPr>
          <w:b w:val="1"/>
          <w:bCs w:val="1"/>
          <w:i w:val="1"/>
          <w:iCs w:val="1"/>
          <w:sz w:val="19"/>
          <w:szCs w:val="19"/>
        </w:rPr>
      </w:pPr>
      <w:r w:rsidDel="00000000" w:rsidR="00000000" w:rsidRPr="00000000">
        <w:rPr>
          <w:b w:val="1"/>
          <w:bCs w:val="1"/>
          <w:i w:val="1"/>
          <w:iCs w:val="1"/>
          <w:sz w:val="19"/>
          <w:szCs w:val="19"/>
          <w:rtl w:val="0"/>
        </w:rPr>
        <w:t xml:space="preserve">Figura 8. Histograma da validação (gerado por gerar_grafico_e_metricas), usado para escolher t1 e t2.</w:t>
      </w:r>
    </w:p>
    <w:p w:rsidR="00000000" w:rsidDel="00000000" w:rsidP="00000000" w:rsidRDefault="00000000" w:rsidRPr="00000000" w14:paraId="0000023F">
      <w:pPr>
        <w:spacing w:after="120" w:line="300" w:lineRule="auto"/>
        <w:jc w:val="both"/>
        <w:rPr>
          <w:sz w:val="24"/>
          <w:szCs w:val="24"/>
        </w:rPr>
      </w:pPr>
      <w:r w:rsidDel="00000000" w:rsidR="00000000" w:rsidRPr="00000000">
        <w:rPr>
          <w:sz w:val="24"/>
          <w:szCs w:val="24"/>
          <w:rtl w:val="0"/>
        </w:rPr>
        <w:t xml:space="preserve">Pontos de corte escolhidos na validação: t1 = 10% e t2 = 60%. Leitura da Tabela 10 (prevalência de positivos na validação: 76,32%):</w:t>
      </w:r>
    </w:p>
    <w:p w:rsidR="00000000" w:rsidDel="00000000" w:rsidP="00000000" w:rsidRDefault="00000000" w:rsidRPr="00000000" w14:paraId="00000240">
      <w:pPr>
        <w:numPr>
          <w:ilvl w:val="0"/>
          <w:numId w:val="20"/>
        </w:numPr>
        <w:spacing w:after="0" w:afterAutospacing="0" w:line="288.00000000000006" w:lineRule="auto"/>
        <w:ind w:left="720" w:hanging="360"/>
        <w:jc w:val="both"/>
        <w:rPr>
          <w:sz w:val="24"/>
          <w:szCs w:val="24"/>
          <w:u w:val="none"/>
        </w:rPr>
      </w:pPr>
      <w:r w:rsidDel="00000000" w:rsidR="00000000" w:rsidRPr="00000000">
        <w:rPr>
          <w:sz w:val="24"/>
          <w:szCs w:val="24"/>
          <w:rtl w:val="0"/>
        </w:rPr>
        <w:t xml:space="preserve">t1 = 10%: a faixa 0%-10% reúne 9 gravações, todas de sujeitos saudáveis (0% de positivos). A partir de 10% já aparecem positivos (40% na faixa 10%-20%). Como o falso negativo é o erro mais grave, escolhemos o maior t1 que ainda deixa a faixa automática negativa sem nenhum positivo real na validação. O custo é uma cobertura pequena nessa faixa (5,9%).</w:t>
      </w:r>
    </w:p>
    <w:p w:rsidR="00000000" w:rsidDel="00000000" w:rsidP="00000000" w:rsidRDefault="00000000" w:rsidRPr="00000000" w14:paraId="00000241">
      <w:pPr>
        <w:numPr>
          <w:ilvl w:val="0"/>
          <w:numId w:val="20"/>
        </w:numPr>
        <w:spacing w:after="80" w:line="288.00000000000006" w:lineRule="auto"/>
        <w:ind w:left="720" w:hanging="360"/>
        <w:jc w:val="both"/>
        <w:rPr>
          <w:sz w:val="24"/>
          <w:szCs w:val="24"/>
          <w:u w:val="none"/>
        </w:rPr>
      </w:pPr>
      <w:r w:rsidDel="00000000" w:rsidR="00000000" w:rsidRPr="00000000">
        <w:rPr>
          <w:rFonts w:ascii="Arial Unicode MS" w:cs="Arial Unicode MS" w:eastAsia="Arial Unicode MS" w:hAnsi="Arial Unicode MS"/>
          <w:sz w:val="24"/>
          <w:szCs w:val="24"/>
          <w:rtl w:val="0"/>
        </w:rPr>
        <w:t xml:space="preserve">t2 = 60%: a partir de 60% a proporção de positivos é alta em todas as faixas (100%, 91,7%, 93,5% e 77,3%), e o conjunto P ≥ 60% tem 84,3% de positivos (97 de 115), acima da prevalência de 76,3%. Abaixo de 60% a proporção fica entre 50% e 86% e não separa bem as classes, por isso essas instâncias vão para análise manual. Subir t2 para 70% ou 80% reduziria a cobertura sem melhorar a pureza (83,5% e 82,5%). A faixa 90%-100% tem menos pureza (77,3%) que as vizinhas, indicando probabilidades pouco calibradas no extremo superior.</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08.702749365632"/>
        <w:gridCol w:w="1394.3066419023205"/>
        <w:gridCol w:w="1604.2022654144978"/>
        <w:gridCol w:w="1784.1127998535069"/>
        <w:gridCol w:w="1634.187354487666"/>
        <w:tblGridChange w:id="0">
          <w:tblGrid>
            <w:gridCol w:w="2608.702749365632"/>
            <w:gridCol w:w="1394.3066419023205"/>
            <w:gridCol w:w="1604.2022654144978"/>
            <w:gridCol w:w="1784.1127998535069"/>
            <w:gridCol w:w="1634.187354487666"/>
          </w:tblGrid>
        </w:tblGridChange>
      </w:tblGrid>
      <w:tr>
        <w:trPr>
          <w:cantSplit w:val="0"/>
          <w:trHeight w:val="540" w:hRule="atLeast"/>
          <w:tblHeader w:val="0"/>
        </w:trPr>
        <w:tc>
          <w:tcPr>
            <w:tcBorders>
              <w:top w:color="999999" w:space="0" w:sz="5" w:val="single"/>
              <w:left w:color="999999" w:space="0" w:sz="5" w:val="single"/>
              <w:bottom w:color="999999" w:space="0" w:sz="5" w:val="single"/>
              <w:right w:color="999999" w:space="0" w:sz="5" w:val="single"/>
            </w:tcBorders>
            <w:shd w:fill="d9e2f3" w:val="clear"/>
            <w:tcMar>
              <w:top w:w="60.0" w:type="dxa"/>
              <w:left w:w="80.0" w:type="dxa"/>
              <w:bottom w:w="60.0" w:type="dxa"/>
              <w:right w:w="80.0" w:type="dxa"/>
            </w:tcMar>
            <w:vAlign w:val="top"/>
          </w:tcPr>
          <w:p w:rsidR="00000000" w:rsidDel="00000000" w:rsidP="00000000" w:rsidRDefault="00000000" w:rsidRPr="00000000" w14:paraId="00000242">
            <w:pPr>
              <w:spacing w:line="300" w:lineRule="auto"/>
              <w:jc w:val="center"/>
              <w:rPr>
                <w:b w:val="1"/>
                <w:bCs w:val="1"/>
                <w:sz w:val="18"/>
                <w:szCs w:val="18"/>
              </w:rPr>
            </w:pPr>
            <w:r w:rsidDel="00000000" w:rsidR="00000000" w:rsidRPr="00000000">
              <w:rPr>
                <w:b w:val="1"/>
                <w:bCs w:val="1"/>
                <w:sz w:val="18"/>
                <w:szCs w:val="18"/>
                <w:rtl w:val="0"/>
              </w:rPr>
              <w:t xml:space="preserve">Faixa (validação)</w:t>
            </w:r>
          </w:p>
        </w:tc>
        <w:tc>
          <w:tcPr>
            <w:tcBorders>
              <w:top w:color="999999" w:space="0" w:sz="5" w:val="single"/>
              <w:left w:color="000000" w:space="0" w:sz="0" w:val="nil"/>
              <w:bottom w:color="999999" w:space="0" w:sz="5" w:val="single"/>
              <w:right w:color="999999" w:space="0" w:sz="5" w:val="single"/>
            </w:tcBorders>
            <w:shd w:fill="d9e2f3" w:val="clear"/>
            <w:tcMar>
              <w:top w:w="60.0" w:type="dxa"/>
              <w:left w:w="80.0" w:type="dxa"/>
              <w:bottom w:w="60.0" w:type="dxa"/>
              <w:right w:w="80.0" w:type="dxa"/>
            </w:tcMar>
            <w:vAlign w:val="top"/>
          </w:tcPr>
          <w:p w:rsidR="00000000" w:rsidDel="00000000" w:rsidP="00000000" w:rsidRDefault="00000000" w:rsidRPr="00000000" w14:paraId="00000243">
            <w:pPr>
              <w:spacing w:line="300" w:lineRule="auto"/>
              <w:jc w:val="center"/>
              <w:rPr>
                <w:b w:val="1"/>
                <w:bCs w:val="1"/>
                <w:sz w:val="18"/>
                <w:szCs w:val="18"/>
              </w:rPr>
            </w:pPr>
            <w:r w:rsidDel="00000000" w:rsidR="00000000" w:rsidRPr="00000000">
              <w:rPr>
                <w:b w:val="1"/>
                <w:bCs w:val="1"/>
                <w:sz w:val="18"/>
                <w:szCs w:val="18"/>
                <w:rtl w:val="0"/>
              </w:rPr>
              <w:t xml:space="preserve">Instâncias</w:t>
            </w:r>
          </w:p>
        </w:tc>
        <w:tc>
          <w:tcPr>
            <w:tcBorders>
              <w:top w:color="999999" w:space="0" w:sz="5" w:val="single"/>
              <w:left w:color="000000" w:space="0" w:sz="0" w:val="nil"/>
              <w:bottom w:color="999999" w:space="0" w:sz="5" w:val="single"/>
              <w:right w:color="999999" w:space="0" w:sz="5" w:val="single"/>
            </w:tcBorders>
            <w:shd w:fill="d9e2f3" w:val="clear"/>
            <w:tcMar>
              <w:top w:w="60.0" w:type="dxa"/>
              <w:left w:w="80.0" w:type="dxa"/>
              <w:bottom w:w="60.0" w:type="dxa"/>
              <w:right w:w="80.0" w:type="dxa"/>
            </w:tcMar>
            <w:vAlign w:val="top"/>
          </w:tcPr>
          <w:p w:rsidR="00000000" w:rsidDel="00000000" w:rsidP="00000000" w:rsidRDefault="00000000" w:rsidRPr="00000000" w14:paraId="00000244">
            <w:pPr>
              <w:spacing w:line="300" w:lineRule="auto"/>
              <w:jc w:val="center"/>
              <w:rPr>
                <w:b w:val="1"/>
                <w:bCs w:val="1"/>
                <w:sz w:val="18"/>
                <w:szCs w:val="18"/>
              </w:rPr>
            </w:pPr>
            <w:r w:rsidDel="00000000" w:rsidR="00000000" w:rsidRPr="00000000">
              <w:rPr>
                <w:b w:val="1"/>
                <w:bCs w:val="1"/>
                <w:sz w:val="18"/>
                <w:szCs w:val="18"/>
                <w:rtl w:val="0"/>
              </w:rPr>
              <w:t xml:space="preserve">% da população</w:t>
            </w:r>
          </w:p>
        </w:tc>
        <w:tc>
          <w:tcPr>
            <w:tcBorders>
              <w:top w:color="999999" w:space="0" w:sz="5" w:val="single"/>
              <w:left w:color="000000" w:space="0" w:sz="0" w:val="nil"/>
              <w:bottom w:color="999999" w:space="0" w:sz="5" w:val="single"/>
              <w:right w:color="999999" w:space="0" w:sz="5" w:val="single"/>
            </w:tcBorders>
            <w:shd w:fill="d9e2f3" w:val="clear"/>
            <w:tcMar>
              <w:top w:w="60.0" w:type="dxa"/>
              <w:left w:w="80.0" w:type="dxa"/>
              <w:bottom w:w="60.0" w:type="dxa"/>
              <w:right w:w="80.0" w:type="dxa"/>
            </w:tcMar>
            <w:vAlign w:val="top"/>
          </w:tcPr>
          <w:p w:rsidR="00000000" w:rsidDel="00000000" w:rsidP="00000000" w:rsidRDefault="00000000" w:rsidRPr="00000000" w14:paraId="00000245">
            <w:pPr>
              <w:spacing w:line="300" w:lineRule="auto"/>
              <w:jc w:val="center"/>
              <w:rPr>
                <w:b w:val="1"/>
                <w:bCs w:val="1"/>
                <w:sz w:val="18"/>
                <w:szCs w:val="18"/>
              </w:rPr>
            </w:pPr>
            <w:r w:rsidDel="00000000" w:rsidR="00000000" w:rsidRPr="00000000">
              <w:rPr>
                <w:b w:val="1"/>
                <w:bCs w:val="1"/>
                <w:sz w:val="18"/>
                <w:szCs w:val="18"/>
                <w:rtl w:val="0"/>
              </w:rPr>
              <w:t xml:space="preserve">Positivos / negativos</w:t>
            </w:r>
          </w:p>
        </w:tc>
        <w:tc>
          <w:tcPr>
            <w:tcBorders>
              <w:top w:color="999999" w:space="0" w:sz="5" w:val="single"/>
              <w:left w:color="000000" w:space="0" w:sz="0" w:val="nil"/>
              <w:bottom w:color="999999" w:space="0" w:sz="5" w:val="single"/>
              <w:right w:color="999999" w:space="0" w:sz="5" w:val="single"/>
            </w:tcBorders>
            <w:shd w:fill="d9e2f3" w:val="clear"/>
            <w:tcMar>
              <w:top w:w="60.0" w:type="dxa"/>
              <w:left w:w="80.0" w:type="dxa"/>
              <w:bottom w:w="60.0" w:type="dxa"/>
              <w:right w:w="80.0" w:type="dxa"/>
            </w:tcMar>
            <w:vAlign w:val="top"/>
          </w:tcPr>
          <w:p w:rsidR="00000000" w:rsidDel="00000000" w:rsidP="00000000" w:rsidRDefault="00000000" w:rsidRPr="00000000" w14:paraId="00000246">
            <w:pPr>
              <w:spacing w:line="300" w:lineRule="auto"/>
              <w:jc w:val="center"/>
              <w:rPr>
                <w:b w:val="1"/>
                <w:bCs w:val="1"/>
                <w:sz w:val="18"/>
                <w:szCs w:val="18"/>
              </w:rPr>
            </w:pPr>
            <w:r w:rsidDel="00000000" w:rsidR="00000000" w:rsidRPr="00000000">
              <w:rPr>
                <w:b w:val="1"/>
                <w:bCs w:val="1"/>
                <w:sz w:val="18"/>
                <w:szCs w:val="18"/>
                <w:rtl w:val="0"/>
              </w:rPr>
              <w:t xml:space="preserve">% positivos na faixa</w:t>
            </w:r>
          </w:p>
        </w:tc>
      </w:tr>
      <w:tr>
        <w:trPr>
          <w:cantSplit w:val="0"/>
          <w:trHeight w:val="540" w:hRule="atLeast"/>
          <w:tblHeader w:val="0"/>
        </w:trPr>
        <w:tc>
          <w:tcPr>
            <w:tcBorders>
              <w:top w:color="000000" w:space="0" w:sz="0" w:val="nil"/>
              <w:left w:color="999999" w:space="0" w:sz="5" w:val="single"/>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247">
            <w:pPr>
              <w:spacing w:line="300" w:lineRule="auto"/>
              <w:jc w:val="center"/>
              <w:rPr>
                <w:b w:val="1"/>
                <w:bCs w:val="1"/>
                <w:sz w:val="18"/>
                <w:szCs w:val="18"/>
              </w:rPr>
            </w:pPr>
            <w:r w:rsidDel="00000000" w:rsidR="00000000" w:rsidRPr="00000000">
              <w:rPr>
                <w:b w:val="1"/>
                <w:bCs w:val="1"/>
                <w:sz w:val="18"/>
                <w:szCs w:val="18"/>
                <w:rtl w:val="0"/>
              </w:rPr>
              <w:t xml:space="preserve">Negativo automático (P &lt; 10%)</w:t>
            </w:r>
          </w:p>
        </w:tc>
        <w:tc>
          <w:tcPr>
            <w:tcBorders>
              <w:top w:color="000000" w:space="0" w:sz="0" w:val="nil"/>
              <w:left w:color="000000" w:space="0" w:sz="0" w:val="nil"/>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248">
            <w:pPr>
              <w:spacing w:line="300" w:lineRule="auto"/>
              <w:jc w:val="center"/>
              <w:rPr>
                <w:b w:val="1"/>
                <w:bCs w:val="1"/>
                <w:sz w:val="18"/>
                <w:szCs w:val="18"/>
              </w:rPr>
            </w:pPr>
            <w:r w:rsidDel="00000000" w:rsidR="00000000" w:rsidRPr="00000000">
              <w:rPr>
                <w:b w:val="1"/>
                <w:bCs w:val="1"/>
                <w:sz w:val="18"/>
                <w:szCs w:val="18"/>
                <w:rtl w:val="0"/>
              </w:rPr>
              <w:t xml:space="preserve">9</w:t>
            </w:r>
          </w:p>
        </w:tc>
        <w:tc>
          <w:tcPr>
            <w:tcBorders>
              <w:top w:color="000000" w:space="0" w:sz="0" w:val="nil"/>
              <w:left w:color="000000" w:space="0" w:sz="0" w:val="nil"/>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249">
            <w:pPr>
              <w:spacing w:line="300" w:lineRule="auto"/>
              <w:jc w:val="center"/>
              <w:rPr>
                <w:b w:val="1"/>
                <w:bCs w:val="1"/>
                <w:sz w:val="18"/>
                <w:szCs w:val="18"/>
              </w:rPr>
            </w:pPr>
            <w:r w:rsidDel="00000000" w:rsidR="00000000" w:rsidRPr="00000000">
              <w:rPr>
                <w:b w:val="1"/>
                <w:bCs w:val="1"/>
                <w:sz w:val="18"/>
                <w:szCs w:val="18"/>
                <w:rtl w:val="0"/>
              </w:rPr>
              <w:t xml:space="preserve">5,9%</w:t>
            </w:r>
          </w:p>
        </w:tc>
        <w:tc>
          <w:tcPr>
            <w:tcBorders>
              <w:top w:color="000000" w:space="0" w:sz="0" w:val="nil"/>
              <w:left w:color="000000" w:space="0" w:sz="0" w:val="nil"/>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24A">
            <w:pPr>
              <w:spacing w:line="300" w:lineRule="auto"/>
              <w:jc w:val="center"/>
              <w:rPr>
                <w:b w:val="1"/>
                <w:bCs w:val="1"/>
                <w:sz w:val="18"/>
                <w:szCs w:val="18"/>
              </w:rPr>
            </w:pPr>
            <w:r w:rsidDel="00000000" w:rsidR="00000000" w:rsidRPr="00000000">
              <w:rPr>
                <w:b w:val="1"/>
                <w:bCs w:val="1"/>
                <w:sz w:val="18"/>
                <w:szCs w:val="18"/>
                <w:rtl w:val="0"/>
              </w:rPr>
              <w:t xml:space="preserve">0 / 9</w:t>
            </w:r>
          </w:p>
        </w:tc>
        <w:tc>
          <w:tcPr>
            <w:tcBorders>
              <w:top w:color="000000" w:space="0" w:sz="0" w:val="nil"/>
              <w:left w:color="000000" w:space="0" w:sz="0" w:val="nil"/>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24B">
            <w:pPr>
              <w:spacing w:line="300" w:lineRule="auto"/>
              <w:jc w:val="center"/>
              <w:rPr>
                <w:b w:val="1"/>
                <w:bCs w:val="1"/>
                <w:sz w:val="18"/>
                <w:szCs w:val="18"/>
              </w:rPr>
            </w:pPr>
            <w:r w:rsidDel="00000000" w:rsidR="00000000" w:rsidRPr="00000000">
              <w:rPr>
                <w:b w:val="1"/>
                <w:bCs w:val="1"/>
                <w:sz w:val="18"/>
                <w:szCs w:val="18"/>
                <w:rtl w:val="0"/>
              </w:rPr>
              <w:t xml:space="preserve">0,0%</w:t>
            </w:r>
          </w:p>
        </w:tc>
      </w:tr>
      <w:tr>
        <w:trPr>
          <w:cantSplit w:val="0"/>
          <w:trHeight w:val="540" w:hRule="atLeast"/>
          <w:tblHeader w:val="0"/>
        </w:trPr>
        <w:tc>
          <w:tcPr>
            <w:tcBorders>
              <w:top w:color="000000" w:space="0" w:sz="0" w:val="nil"/>
              <w:left w:color="999999" w:space="0" w:sz="5" w:val="single"/>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24C">
            <w:pPr>
              <w:spacing w:line="300" w:lineRule="auto"/>
              <w:jc w:val="cente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Análise manual (10% ≤ P &lt; 60%)</w:t>
            </w:r>
          </w:p>
        </w:tc>
        <w:tc>
          <w:tcPr>
            <w:tcBorders>
              <w:top w:color="000000" w:space="0" w:sz="0" w:val="nil"/>
              <w:left w:color="000000" w:space="0" w:sz="0" w:val="nil"/>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24D">
            <w:pPr>
              <w:spacing w:line="300" w:lineRule="auto"/>
              <w:jc w:val="center"/>
              <w:rPr>
                <w:b w:val="1"/>
                <w:bCs w:val="1"/>
                <w:sz w:val="18"/>
                <w:szCs w:val="18"/>
              </w:rPr>
            </w:pPr>
            <w:r w:rsidDel="00000000" w:rsidR="00000000" w:rsidRPr="00000000">
              <w:rPr>
                <w:b w:val="1"/>
                <w:bCs w:val="1"/>
                <w:sz w:val="18"/>
                <w:szCs w:val="18"/>
                <w:rtl w:val="0"/>
              </w:rPr>
              <w:t xml:space="preserve">28</w:t>
            </w:r>
          </w:p>
        </w:tc>
        <w:tc>
          <w:tcPr>
            <w:tcBorders>
              <w:top w:color="000000" w:space="0" w:sz="0" w:val="nil"/>
              <w:left w:color="000000" w:space="0" w:sz="0" w:val="nil"/>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24E">
            <w:pPr>
              <w:spacing w:line="300" w:lineRule="auto"/>
              <w:jc w:val="center"/>
              <w:rPr>
                <w:b w:val="1"/>
                <w:bCs w:val="1"/>
                <w:sz w:val="18"/>
                <w:szCs w:val="18"/>
              </w:rPr>
            </w:pPr>
            <w:r w:rsidDel="00000000" w:rsidR="00000000" w:rsidRPr="00000000">
              <w:rPr>
                <w:b w:val="1"/>
                <w:bCs w:val="1"/>
                <w:sz w:val="18"/>
                <w:szCs w:val="18"/>
                <w:rtl w:val="0"/>
              </w:rPr>
              <w:t xml:space="preserve">18,4%</w:t>
            </w:r>
          </w:p>
        </w:tc>
        <w:tc>
          <w:tcPr>
            <w:tcBorders>
              <w:top w:color="000000" w:space="0" w:sz="0" w:val="nil"/>
              <w:left w:color="000000" w:space="0" w:sz="0" w:val="nil"/>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24F">
            <w:pPr>
              <w:spacing w:line="300" w:lineRule="auto"/>
              <w:jc w:val="center"/>
              <w:rPr>
                <w:b w:val="1"/>
                <w:bCs w:val="1"/>
                <w:sz w:val="18"/>
                <w:szCs w:val="18"/>
              </w:rPr>
            </w:pPr>
            <w:r w:rsidDel="00000000" w:rsidR="00000000" w:rsidRPr="00000000">
              <w:rPr>
                <w:b w:val="1"/>
                <w:bCs w:val="1"/>
                <w:sz w:val="18"/>
                <w:szCs w:val="18"/>
                <w:rtl w:val="0"/>
              </w:rPr>
              <w:t xml:space="preserve">19 / 9</w:t>
            </w:r>
          </w:p>
        </w:tc>
        <w:tc>
          <w:tcPr>
            <w:tcBorders>
              <w:top w:color="000000" w:space="0" w:sz="0" w:val="nil"/>
              <w:left w:color="000000" w:space="0" w:sz="0" w:val="nil"/>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250">
            <w:pPr>
              <w:spacing w:line="300" w:lineRule="auto"/>
              <w:jc w:val="center"/>
              <w:rPr>
                <w:b w:val="1"/>
                <w:bCs w:val="1"/>
                <w:sz w:val="18"/>
                <w:szCs w:val="18"/>
              </w:rPr>
            </w:pPr>
            <w:r w:rsidDel="00000000" w:rsidR="00000000" w:rsidRPr="00000000">
              <w:rPr>
                <w:b w:val="1"/>
                <w:bCs w:val="1"/>
                <w:sz w:val="18"/>
                <w:szCs w:val="18"/>
                <w:rtl w:val="0"/>
              </w:rPr>
              <w:t xml:space="preserve">67,9%</w:t>
            </w:r>
          </w:p>
        </w:tc>
      </w:tr>
      <w:tr>
        <w:trPr>
          <w:cantSplit w:val="0"/>
          <w:trHeight w:val="345" w:hRule="atLeast"/>
          <w:tblHeader w:val="0"/>
        </w:trPr>
        <w:tc>
          <w:tcPr>
            <w:tcBorders>
              <w:top w:color="000000" w:space="0" w:sz="0" w:val="nil"/>
              <w:left w:color="999999" w:space="0" w:sz="5" w:val="single"/>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251">
            <w:pPr>
              <w:spacing w:line="300" w:lineRule="auto"/>
              <w:jc w:val="cente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Positivo automático (P ≥ 60%)</w:t>
            </w:r>
          </w:p>
        </w:tc>
        <w:tc>
          <w:tcPr>
            <w:tcBorders>
              <w:top w:color="000000" w:space="0" w:sz="0" w:val="nil"/>
              <w:left w:color="000000" w:space="0" w:sz="0" w:val="nil"/>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252">
            <w:pPr>
              <w:spacing w:line="300" w:lineRule="auto"/>
              <w:jc w:val="center"/>
              <w:rPr>
                <w:b w:val="1"/>
                <w:bCs w:val="1"/>
                <w:sz w:val="18"/>
                <w:szCs w:val="18"/>
              </w:rPr>
            </w:pPr>
            <w:r w:rsidDel="00000000" w:rsidR="00000000" w:rsidRPr="00000000">
              <w:rPr>
                <w:b w:val="1"/>
                <w:bCs w:val="1"/>
                <w:sz w:val="18"/>
                <w:szCs w:val="18"/>
                <w:rtl w:val="0"/>
              </w:rPr>
              <w:t xml:space="preserve">115</w:t>
            </w:r>
          </w:p>
        </w:tc>
        <w:tc>
          <w:tcPr>
            <w:tcBorders>
              <w:top w:color="000000" w:space="0" w:sz="0" w:val="nil"/>
              <w:left w:color="000000" w:space="0" w:sz="0" w:val="nil"/>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253">
            <w:pPr>
              <w:spacing w:line="300" w:lineRule="auto"/>
              <w:jc w:val="center"/>
              <w:rPr>
                <w:b w:val="1"/>
                <w:bCs w:val="1"/>
                <w:sz w:val="18"/>
                <w:szCs w:val="18"/>
              </w:rPr>
            </w:pPr>
            <w:r w:rsidDel="00000000" w:rsidR="00000000" w:rsidRPr="00000000">
              <w:rPr>
                <w:b w:val="1"/>
                <w:bCs w:val="1"/>
                <w:sz w:val="18"/>
                <w:szCs w:val="18"/>
                <w:rtl w:val="0"/>
              </w:rPr>
              <w:t xml:space="preserve">75,7%</w:t>
            </w:r>
          </w:p>
        </w:tc>
        <w:tc>
          <w:tcPr>
            <w:tcBorders>
              <w:top w:color="000000" w:space="0" w:sz="0" w:val="nil"/>
              <w:left w:color="000000" w:space="0" w:sz="0" w:val="nil"/>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254">
            <w:pPr>
              <w:spacing w:line="300" w:lineRule="auto"/>
              <w:jc w:val="center"/>
              <w:rPr>
                <w:b w:val="1"/>
                <w:bCs w:val="1"/>
                <w:sz w:val="18"/>
                <w:szCs w:val="18"/>
              </w:rPr>
            </w:pPr>
            <w:r w:rsidDel="00000000" w:rsidR="00000000" w:rsidRPr="00000000">
              <w:rPr>
                <w:b w:val="1"/>
                <w:bCs w:val="1"/>
                <w:sz w:val="18"/>
                <w:szCs w:val="18"/>
                <w:rtl w:val="0"/>
              </w:rPr>
              <w:t xml:space="preserve">97 / 18</w:t>
            </w:r>
          </w:p>
        </w:tc>
        <w:tc>
          <w:tcPr>
            <w:tcBorders>
              <w:top w:color="000000" w:space="0" w:sz="0" w:val="nil"/>
              <w:left w:color="000000" w:space="0" w:sz="0" w:val="nil"/>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255">
            <w:pPr>
              <w:spacing w:line="300" w:lineRule="auto"/>
              <w:jc w:val="center"/>
              <w:rPr>
                <w:b w:val="1"/>
                <w:bCs w:val="1"/>
                <w:sz w:val="18"/>
                <w:szCs w:val="18"/>
              </w:rPr>
            </w:pPr>
            <w:r w:rsidDel="00000000" w:rsidR="00000000" w:rsidRPr="00000000">
              <w:rPr>
                <w:b w:val="1"/>
                <w:bCs w:val="1"/>
                <w:sz w:val="18"/>
                <w:szCs w:val="18"/>
                <w:rtl w:val="0"/>
              </w:rPr>
              <w:t xml:space="preserve">84,3%</w:t>
            </w:r>
          </w:p>
        </w:tc>
      </w:tr>
    </w:tbl>
    <w:p w:rsidR="00000000" w:rsidDel="00000000" w:rsidP="00000000" w:rsidRDefault="00000000" w:rsidRPr="00000000" w14:paraId="00000256">
      <w:pPr>
        <w:spacing w:after="200" w:line="300" w:lineRule="auto"/>
        <w:jc w:val="center"/>
        <w:rPr>
          <w:b w:val="1"/>
          <w:bCs w:val="1"/>
          <w:i w:val="1"/>
          <w:iCs w:val="1"/>
          <w:sz w:val="19"/>
          <w:szCs w:val="19"/>
        </w:rPr>
      </w:pPr>
      <w:r w:rsidDel="00000000" w:rsidR="00000000" w:rsidRPr="00000000">
        <w:rPr>
          <w:b w:val="1"/>
          <w:bCs w:val="1"/>
          <w:i w:val="1"/>
          <w:iCs w:val="1"/>
          <w:sz w:val="19"/>
          <w:szCs w:val="19"/>
          <w:rtl w:val="0"/>
        </w:rPr>
        <w:t xml:space="preserve">Tabela 11. As três faixas de decisão na validação, com t1 = 10% e t2 = 60%.</w:t>
      </w:r>
    </w:p>
    <w:p w:rsidR="00000000" w:rsidDel="00000000" w:rsidP="00000000" w:rsidRDefault="00000000" w:rsidRPr="00000000" w14:paraId="00000257">
      <w:pPr>
        <w:spacing w:before="280" w:line="300" w:lineRule="auto"/>
        <w:jc w:val="both"/>
        <w:rPr>
          <w:sz w:val="24"/>
          <w:szCs w:val="24"/>
        </w:rPr>
      </w:pPr>
      <w:r w:rsidDel="00000000" w:rsidR="00000000" w:rsidRPr="00000000">
        <w:rPr>
          <w:sz w:val="24"/>
          <w:szCs w:val="24"/>
          <w:rtl w:val="0"/>
        </w:rPr>
        <w:t xml:space="preserve">Avaliação das três faixas no conjunto de teste</w:t>
      </w:r>
    </w:p>
    <w:p w:rsidR="00000000" w:rsidDel="00000000" w:rsidP="00000000" w:rsidRDefault="00000000" w:rsidRPr="00000000" w14:paraId="00000258">
      <w:pPr>
        <w:spacing w:after="60" w:before="120" w:line="300" w:lineRule="auto"/>
        <w:jc w:val="center"/>
        <w:rPr>
          <w:sz w:val="24"/>
          <w:szCs w:val="24"/>
        </w:rPr>
      </w:pPr>
      <w:r w:rsidDel="00000000" w:rsidR="00000000" w:rsidRPr="00000000">
        <w:rPr>
          <w:sz w:val="24"/>
          <w:szCs w:val="24"/>
        </w:rPr>
        <w:drawing>
          <wp:inline distB="114300" distT="114300" distL="114300" distR="114300">
            <wp:extent cx="5731200" cy="3441700"/>
            <wp:effectExtent b="0" l="0" r="0" t="0"/>
            <wp:docPr id="6"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259">
      <w:pPr>
        <w:spacing w:after="200" w:line="300" w:lineRule="auto"/>
        <w:jc w:val="center"/>
        <w:rPr>
          <w:b w:val="1"/>
          <w:bCs w:val="1"/>
          <w:i w:val="1"/>
          <w:iCs w:val="1"/>
          <w:sz w:val="19"/>
          <w:szCs w:val="19"/>
        </w:rPr>
      </w:pPr>
      <w:r w:rsidDel="00000000" w:rsidR="00000000" w:rsidRPr="00000000">
        <w:rPr>
          <w:b w:val="1"/>
          <w:bCs w:val="1"/>
          <w:i w:val="1"/>
          <w:iCs w:val="1"/>
          <w:sz w:val="19"/>
          <w:szCs w:val="19"/>
          <w:rtl w:val="0"/>
        </w:rPr>
        <w:t xml:space="preserve">Figura 9. Histograma do teste com t1 = 10% e t2 = 60% travados (gerado por gerar_grafico_e_metricas).</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3.710204829048"/>
        <w:gridCol w:w="1409.2991864389046"/>
        <w:gridCol w:w="1604.2022654144978"/>
        <w:gridCol w:w="1784.1127998535069"/>
        <w:gridCol w:w="1634.187354487666"/>
        <w:tblGridChange w:id="0">
          <w:tblGrid>
            <w:gridCol w:w="2593.710204829048"/>
            <w:gridCol w:w="1409.2991864389046"/>
            <w:gridCol w:w="1604.2022654144978"/>
            <w:gridCol w:w="1784.1127998535069"/>
            <w:gridCol w:w="1634.187354487666"/>
          </w:tblGrid>
        </w:tblGridChange>
      </w:tblGrid>
      <w:tr>
        <w:trPr>
          <w:cantSplit w:val="0"/>
          <w:trHeight w:val="540" w:hRule="atLeast"/>
          <w:tblHeader w:val="0"/>
        </w:trPr>
        <w:tc>
          <w:tcPr>
            <w:tcBorders>
              <w:top w:color="999999" w:space="0" w:sz="5" w:val="single"/>
              <w:left w:color="999999" w:space="0" w:sz="5" w:val="single"/>
              <w:bottom w:color="999999" w:space="0" w:sz="5" w:val="single"/>
              <w:right w:color="999999" w:space="0" w:sz="5" w:val="single"/>
            </w:tcBorders>
            <w:shd w:fill="d9e2f3" w:val="clear"/>
            <w:tcMar>
              <w:top w:w="60.0" w:type="dxa"/>
              <w:left w:w="80.0" w:type="dxa"/>
              <w:bottom w:w="60.0" w:type="dxa"/>
              <w:right w:w="80.0" w:type="dxa"/>
            </w:tcMar>
            <w:vAlign w:val="top"/>
          </w:tcPr>
          <w:p w:rsidR="00000000" w:rsidDel="00000000" w:rsidP="00000000" w:rsidRDefault="00000000" w:rsidRPr="00000000" w14:paraId="0000025A">
            <w:pPr>
              <w:spacing w:line="300" w:lineRule="auto"/>
              <w:jc w:val="center"/>
              <w:rPr>
                <w:b w:val="1"/>
                <w:bCs w:val="1"/>
                <w:sz w:val="18"/>
                <w:szCs w:val="18"/>
              </w:rPr>
            </w:pPr>
            <w:r w:rsidDel="00000000" w:rsidR="00000000" w:rsidRPr="00000000">
              <w:rPr>
                <w:b w:val="1"/>
                <w:bCs w:val="1"/>
                <w:sz w:val="18"/>
                <w:szCs w:val="18"/>
                <w:rtl w:val="0"/>
              </w:rPr>
              <w:t xml:space="preserve">Faixa (teste)</w:t>
            </w:r>
          </w:p>
        </w:tc>
        <w:tc>
          <w:tcPr>
            <w:tcBorders>
              <w:top w:color="999999" w:space="0" w:sz="5" w:val="single"/>
              <w:left w:color="000000" w:space="0" w:sz="0" w:val="nil"/>
              <w:bottom w:color="999999" w:space="0" w:sz="5" w:val="single"/>
              <w:right w:color="999999" w:space="0" w:sz="5" w:val="single"/>
            </w:tcBorders>
            <w:shd w:fill="d9e2f3" w:val="clear"/>
            <w:tcMar>
              <w:top w:w="60.0" w:type="dxa"/>
              <w:left w:w="80.0" w:type="dxa"/>
              <w:bottom w:w="60.0" w:type="dxa"/>
              <w:right w:w="80.0" w:type="dxa"/>
            </w:tcMar>
            <w:vAlign w:val="top"/>
          </w:tcPr>
          <w:p w:rsidR="00000000" w:rsidDel="00000000" w:rsidP="00000000" w:rsidRDefault="00000000" w:rsidRPr="00000000" w14:paraId="0000025B">
            <w:pPr>
              <w:spacing w:line="300" w:lineRule="auto"/>
              <w:jc w:val="center"/>
              <w:rPr>
                <w:b w:val="1"/>
                <w:bCs w:val="1"/>
                <w:sz w:val="18"/>
                <w:szCs w:val="18"/>
              </w:rPr>
            </w:pPr>
            <w:r w:rsidDel="00000000" w:rsidR="00000000" w:rsidRPr="00000000">
              <w:rPr>
                <w:b w:val="1"/>
                <w:bCs w:val="1"/>
                <w:sz w:val="18"/>
                <w:szCs w:val="18"/>
                <w:rtl w:val="0"/>
              </w:rPr>
              <w:t xml:space="preserve">Instâncias</w:t>
            </w:r>
          </w:p>
        </w:tc>
        <w:tc>
          <w:tcPr>
            <w:tcBorders>
              <w:top w:color="999999" w:space="0" w:sz="5" w:val="single"/>
              <w:left w:color="000000" w:space="0" w:sz="0" w:val="nil"/>
              <w:bottom w:color="999999" w:space="0" w:sz="5" w:val="single"/>
              <w:right w:color="999999" w:space="0" w:sz="5" w:val="single"/>
            </w:tcBorders>
            <w:shd w:fill="d9e2f3" w:val="clear"/>
            <w:tcMar>
              <w:top w:w="60.0" w:type="dxa"/>
              <w:left w:w="80.0" w:type="dxa"/>
              <w:bottom w:w="60.0" w:type="dxa"/>
              <w:right w:w="80.0" w:type="dxa"/>
            </w:tcMar>
            <w:vAlign w:val="top"/>
          </w:tcPr>
          <w:p w:rsidR="00000000" w:rsidDel="00000000" w:rsidP="00000000" w:rsidRDefault="00000000" w:rsidRPr="00000000" w14:paraId="0000025C">
            <w:pPr>
              <w:spacing w:line="300" w:lineRule="auto"/>
              <w:jc w:val="center"/>
              <w:rPr>
                <w:b w:val="1"/>
                <w:bCs w:val="1"/>
                <w:sz w:val="18"/>
                <w:szCs w:val="18"/>
              </w:rPr>
            </w:pPr>
            <w:r w:rsidDel="00000000" w:rsidR="00000000" w:rsidRPr="00000000">
              <w:rPr>
                <w:b w:val="1"/>
                <w:bCs w:val="1"/>
                <w:sz w:val="18"/>
                <w:szCs w:val="18"/>
                <w:rtl w:val="0"/>
              </w:rPr>
              <w:t xml:space="preserve">% da população</w:t>
            </w:r>
          </w:p>
        </w:tc>
        <w:tc>
          <w:tcPr>
            <w:tcBorders>
              <w:top w:color="999999" w:space="0" w:sz="5" w:val="single"/>
              <w:left w:color="000000" w:space="0" w:sz="0" w:val="nil"/>
              <w:bottom w:color="999999" w:space="0" w:sz="5" w:val="single"/>
              <w:right w:color="999999" w:space="0" w:sz="5" w:val="single"/>
            </w:tcBorders>
            <w:shd w:fill="d9e2f3" w:val="clear"/>
            <w:tcMar>
              <w:top w:w="60.0" w:type="dxa"/>
              <w:left w:w="80.0" w:type="dxa"/>
              <w:bottom w:w="60.0" w:type="dxa"/>
              <w:right w:w="80.0" w:type="dxa"/>
            </w:tcMar>
            <w:vAlign w:val="top"/>
          </w:tcPr>
          <w:p w:rsidR="00000000" w:rsidDel="00000000" w:rsidP="00000000" w:rsidRDefault="00000000" w:rsidRPr="00000000" w14:paraId="0000025D">
            <w:pPr>
              <w:spacing w:line="300" w:lineRule="auto"/>
              <w:jc w:val="center"/>
              <w:rPr>
                <w:b w:val="1"/>
                <w:bCs w:val="1"/>
                <w:sz w:val="18"/>
                <w:szCs w:val="18"/>
              </w:rPr>
            </w:pPr>
            <w:r w:rsidDel="00000000" w:rsidR="00000000" w:rsidRPr="00000000">
              <w:rPr>
                <w:b w:val="1"/>
                <w:bCs w:val="1"/>
                <w:sz w:val="18"/>
                <w:szCs w:val="18"/>
                <w:rtl w:val="0"/>
              </w:rPr>
              <w:t xml:space="preserve">Positivos / negativos</w:t>
            </w:r>
          </w:p>
        </w:tc>
        <w:tc>
          <w:tcPr>
            <w:tcBorders>
              <w:top w:color="999999" w:space="0" w:sz="5" w:val="single"/>
              <w:left w:color="000000" w:space="0" w:sz="0" w:val="nil"/>
              <w:bottom w:color="999999" w:space="0" w:sz="5" w:val="single"/>
              <w:right w:color="999999" w:space="0" w:sz="5" w:val="single"/>
            </w:tcBorders>
            <w:shd w:fill="d9e2f3" w:val="clear"/>
            <w:tcMar>
              <w:top w:w="60.0" w:type="dxa"/>
              <w:left w:w="80.0" w:type="dxa"/>
              <w:bottom w:w="60.0" w:type="dxa"/>
              <w:right w:w="80.0" w:type="dxa"/>
            </w:tcMar>
            <w:vAlign w:val="top"/>
          </w:tcPr>
          <w:p w:rsidR="00000000" w:rsidDel="00000000" w:rsidP="00000000" w:rsidRDefault="00000000" w:rsidRPr="00000000" w14:paraId="0000025E">
            <w:pPr>
              <w:spacing w:line="300" w:lineRule="auto"/>
              <w:jc w:val="center"/>
              <w:rPr>
                <w:b w:val="1"/>
                <w:bCs w:val="1"/>
                <w:sz w:val="18"/>
                <w:szCs w:val="18"/>
              </w:rPr>
            </w:pPr>
            <w:r w:rsidDel="00000000" w:rsidR="00000000" w:rsidRPr="00000000">
              <w:rPr>
                <w:b w:val="1"/>
                <w:bCs w:val="1"/>
                <w:sz w:val="18"/>
                <w:szCs w:val="18"/>
                <w:rtl w:val="0"/>
              </w:rPr>
              <w:t xml:space="preserve">% positivos na faixa</w:t>
            </w:r>
          </w:p>
        </w:tc>
      </w:tr>
      <w:tr>
        <w:trPr>
          <w:cantSplit w:val="0"/>
          <w:trHeight w:val="540" w:hRule="atLeast"/>
          <w:tblHeader w:val="0"/>
        </w:trPr>
        <w:tc>
          <w:tcPr>
            <w:tcBorders>
              <w:top w:color="000000" w:space="0" w:sz="0" w:val="nil"/>
              <w:left w:color="999999" w:space="0" w:sz="5" w:val="single"/>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25F">
            <w:pPr>
              <w:spacing w:line="300" w:lineRule="auto"/>
              <w:jc w:val="center"/>
              <w:rPr>
                <w:b w:val="1"/>
                <w:bCs w:val="1"/>
                <w:sz w:val="18"/>
                <w:szCs w:val="18"/>
              </w:rPr>
            </w:pPr>
            <w:r w:rsidDel="00000000" w:rsidR="00000000" w:rsidRPr="00000000">
              <w:rPr>
                <w:b w:val="1"/>
                <w:bCs w:val="1"/>
                <w:sz w:val="18"/>
                <w:szCs w:val="18"/>
                <w:rtl w:val="0"/>
              </w:rPr>
              <w:t xml:space="preserve">Negativo automático (P &lt; 10%)</w:t>
            </w:r>
          </w:p>
        </w:tc>
        <w:tc>
          <w:tcPr>
            <w:tcBorders>
              <w:top w:color="000000" w:space="0" w:sz="0" w:val="nil"/>
              <w:left w:color="000000" w:space="0" w:sz="0" w:val="nil"/>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260">
            <w:pPr>
              <w:spacing w:line="300" w:lineRule="auto"/>
              <w:jc w:val="center"/>
              <w:rPr>
                <w:b w:val="1"/>
                <w:bCs w:val="1"/>
                <w:sz w:val="18"/>
                <w:szCs w:val="18"/>
              </w:rPr>
            </w:pPr>
            <w:r w:rsidDel="00000000" w:rsidR="00000000" w:rsidRPr="00000000">
              <w:rPr>
                <w:b w:val="1"/>
                <w:bCs w:val="1"/>
                <w:sz w:val="18"/>
                <w:szCs w:val="18"/>
                <w:rtl w:val="0"/>
              </w:rPr>
              <w:t xml:space="preserve">0</w:t>
            </w:r>
          </w:p>
        </w:tc>
        <w:tc>
          <w:tcPr>
            <w:tcBorders>
              <w:top w:color="000000" w:space="0" w:sz="0" w:val="nil"/>
              <w:left w:color="000000" w:space="0" w:sz="0" w:val="nil"/>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261">
            <w:pPr>
              <w:spacing w:line="300" w:lineRule="auto"/>
              <w:jc w:val="center"/>
              <w:rPr>
                <w:b w:val="1"/>
                <w:bCs w:val="1"/>
                <w:sz w:val="18"/>
                <w:szCs w:val="18"/>
              </w:rPr>
            </w:pPr>
            <w:r w:rsidDel="00000000" w:rsidR="00000000" w:rsidRPr="00000000">
              <w:rPr>
                <w:b w:val="1"/>
                <w:bCs w:val="1"/>
                <w:sz w:val="18"/>
                <w:szCs w:val="18"/>
                <w:rtl w:val="0"/>
              </w:rPr>
              <w:t xml:space="preserve">0,0%</w:t>
            </w:r>
          </w:p>
        </w:tc>
        <w:tc>
          <w:tcPr>
            <w:tcBorders>
              <w:top w:color="000000" w:space="0" w:sz="0" w:val="nil"/>
              <w:left w:color="000000" w:space="0" w:sz="0" w:val="nil"/>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262">
            <w:pPr>
              <w:spacing w:line="300" w:lineRule="auto"/>
              <w:jc w:val="center"/>
              <w:rPr>
                <w:b w:val="1"/>
                <w:bCs w:val="1"/>
                <w:sz w:val="18"/>
                <w:szCs w:val="18"/>
              </w:rPr>
            </w:pPr>
            <w:r w:rsidDel="00000000" w:rsidR="00000000" w:rsidRPr="00000000">
              <w:rPr>
                <w:b w:val="1"/>
                <w:bCs w:val="1"/>
                <w:sz w:val="18"/>
                <w:szCs w:val="18"/>
                <w:rtl w:val="0"/>
              </w:rPr>
              <w:t xml:space="preserve">0 / 0</w:t>
            </w:r>
          </w:p>
        </w:tc>
        <w:tc>
          <w:tcPr>
            <w:tcBorders>
              <w:top w:color="000000" w:space="0" w:sz="0" w:val="nil"/>
              <w:left w:color="000000" w:space="0" w:sz="0" w:val="nil"/>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263">
            <w:pPr>
              <w:spacing w:line="300" w:lineRule="auto"/>
              <w:jc w:val="center"/>
              <w:rPr>
                <w:b w:val="1"/>
                <w:bCs w:val="1"/>
                <w:sz w:val="18"/>
                <w:szCs w:val="18"/>
              </w:rPr>
            </w:pPr>
            <w:r w:rsidDel="00000000" w:rsidR="00000000" w:rsidRPr="00000000">
              <w:rPr>
                <w:b w:val="1"/>
                <w:bCs w:val="1"/>
                <w:sz w:val="18"/>
                <w:szCs w:val="18"/>
                <w:rtl w:val="0"/>
              </w:rPr>
              <w:t xml:space="preserve">-</w:t>
            </w:r>
          </w:p>
        </w:tc>
      </w:tr>
      <w:tr>
        <w:trPr>
          <w:cantSplit w:val="0"/>
          <w:trHeight w:val="540" w:hRule="atLeast"/>
          <w:tblHeader w:val="0"/>
        </w:trPr>
        <w:tc>
          <w:tcPr>
            <w:tcBorders>
              <w:top w:color="000000" w:space="0" w:sz="0" w:val="nil"/>
              <w:left w:color="999999" w:space="0" w:sz="5" w:val="single"/>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264">
            <w:pPr>
              <w:spacing w:line="300" w:lineRule="auto"/>
              <w:jc w:val="cente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Análise manual (10% ≤ P &lt; 60%)</w:t>
            </w:r>
          </w:p>
        </w:tc>
        <w:tc>
          <w:tcPr>
            <w:tcBorders>
              <w:top w:color="000000" w:space="0" w:sz="0" w:val="nil"/>
              <w:left w:color="000000" w:space="0" w:sz="0" w:val="nil"/>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265">
            <w:pPr>
              <w:spacing w:line="300" w:lineRule="auto"/>
              <w:jc w:val="center"/>
              <w:rPr>
                <w:b w:val="1"/>
                <w:bCs w:val="1"/>
                <w:sz w:val="18"/>
                <w:szCs w:val="18"/>
              </w:rPr>
            </w:pPr>
            <w:r w:rsidDel="00000000" w:rsidR="00000000" w:rsidRPr="00000000">
              <w:rPr>
                <w:b w:val="1"/>
                <w:bCs w:val="1"/>
                <w:sz w:val="18"/>
                <w:szCs w:val="18"/>
                <w:rtl w:val="0"/>
              </w:rPr>
              <w:t xml:space="preserve">7</w:t>
            </w:r>
          </w:p>
        </w:tc>
        <w:tc>
          <w:tcPr>
            <w:tcBorders>
              <w:top w:color="000000" w:space="0" w:sz="0" w:val="nil"/>
              <w:left w:color="000000" w:space="0" w:sz="0" w:val="nil"/>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266">
            <w:pPr>
              <w:spacing w:line="300" w:lineRule="auto"/>
              <w:jc w:val="center"/>
              <w:rPr>
                <w:b w:val="1"/>
                <w:bCs w:val="1"/>
                <w:sz w:val="18"/>
                <w:szCs w:val="18"/>
              </w:rPr>
            </w:pPr>
            <w:r w:rsidDel="00000000" w:rsidR="00000000" w:rsidRPr="00000000">
              <w:rPr>
                <w:b w:val="1"/>
                <w:bCs w:val="1"/>
                <w:sz w:val="18"/>
                <w:szCs w:val="18"/>
                <w:rtl w:val="0"/>
              </w:rPr>
              <w:t xml:space="preserve">16,3%</w:t>
            </w:r>
          </w:p>
        </w:tc>
        <w:tc>
          <w:tcPr>
            <w:tcBorders>
              <w:top w:color="000000" w:space="0" w:sz="0" w:val="nil"/>
              <w:left w:color="000000" w:space="0" w:sz="0" w:val="nil"/>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267">
            <w:pPr>
              <w:spacing w:line="300" w:lineRule="auto"/>
              <w:jc w:val="center"/>
              <w:rPr>
                <w:b w:val="1"/>
                <w:bCs w:val="1"/>
                <w:sz w:val="18"/>
                <w:szCs w:val="18"/>
              </w:rPr>
            </w:pPr>
            <w:r w:rsidDel="00000000" w:rsidR="00000000" w:rsidRPr="00000000">
              <w:rPr>
                <w:b w:val="1"/>
                <w:bCs w:val="1"/>
                <w:sz w:val="18"/>
                <w:szCs w:val="18"/>
                <w:rtl w:val="0"/>
              </w:rPr>
              <w:t xml:space="preserve">1 / 6</w:t>
            </w:r>
          </w:p>
        </w:tc>
        <w:tc>
          <w:tcPr>
            <w:tcBorders>
              <w:top w:color="000000" w:space="0" w:sz="0" w:val="nil"/>
              <w:left w:color="000000" w:space="0" w:sz="0" w:val="nil"/>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268">
            <w:pPr>
              <w:spacing w:line="300" w:lineRule="auto"/>
              <w:jc w:val="center"/>
              <w:rPr>
                <w:b w:val="1"/>
                <w:bCs w:val="1"/>
                <w:sz w:val="18"/>
                <w:szCs w:val="18"/>
              </w:rPr>
            </w:pPr>
            <w:r w:rsidDel="00000000" w:rsidR="00000000" w:rsidRPr="00000000">
              <w:rPr>
                <w:b w:val="1"/>
                <w:bCs w:val="1"/>
                <w:sz w:val="18"/>
                <w:szCs w:val="18"/>
                <w:rtl w:val="0"/>
              </w:rPr>
              <w:t xml:space="preserve">14,3%</w:t>
            </w:r>
          </w:p>
        </w:tc>
      </w:tr>
      <w:tr>
        <w:trPr>
          <w:cantSplit w:val="0"/>
          <w:trHeight w:val="345" w:hRule="atLeast"/>
          <w:tblHeader w:val="0"/>
        </w:trPr>
        <w:tc>
          <w:tcPr>
            <w:tcBorders>
              <w:top w:color="000000" w:space="0" w:sz="0" w:val="nil"/>
              <w:left w:color="999999" w:space="0" w:sz="5" w:val="single"/>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269">
            <w:pPr>
              <w:spacing w:line="300" w:lineRule="auto"/>
              <w:jc w:val="cente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Positivo automático (P ≥ 60%)</w:t>
            </w:r>
          </w:p>
        </w:tc>
        <w:tc>
          <w:tcPr>
            <w:tcBorders>
              <w:top w:color="000000" w:space="0" w:sz="0" w:val="nil"/>
              <w:left w:color="000000" w:space="0" w:sz="0" w:val="nil"/>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26A">
            <w:pPr>
              <w:spacing w:line="300" w:lineRule="auto"/>
              <w:jc w:val="center"/>
              <w:rPr>
                <w:b w:val="1"/>
                <w:bCs w:val="1"/>
                <w:sz w:val="18"/>
                <w:szCs w:val="18"/>
              </w:rPr>
            </w:pPr>
            <w:r w:rsidDel="00000000" w:rsidR="00000000" w:rsidRPr="00000000">
              <w:rPr>
                <w:b w:val="1"/>
                <w:bCs w:val="1"/>
                <w:sz w:val="18"/>
                <w:szCs w:val="18"/>
                <w:rtl w:val="0"/>
              </w:rPr>
              <w:t xml:space="preserve">36</w:t>
            </w:r>
          </w:p>
        </w:tc>
        <w:tc>
          <w:tcPr>
            <w:tcBorders>
              <w:top w:color="000000" w:space="0" w:sz="0" w:val="nil"/>
              <w:left w:color="000000" w:space="0" w:sz="0" w:val="nil"/>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26B">
            <w:pPr>
              <w:spacing w:line="300" w:lineRule="auto"/>
              <w:jc w:val="center"/>
              <w:rPr>
                <w:b w:val="1"/>
                <w:bCs w:val="1"/>
                <w:sz w:val="18"/>
                <w:szCs w:val="18"/>
              </w:rPr>
            </w:pPr>
            <w:r w:rsidDel="00000000" w:rsidR="00000000" w:rsidRPr="00000000">
              <w:rPr>
                <w:b w:val="1"/>
                <w:bCs w:val="1"/>
                <w:sz w:val="18"/>
                <w:szCs w:val="18"/>
                <w:rtl w:val="0"/>
              </w:rPr>
              <w:t xml:space="preserve">83,7%</w:t>
            </w:r>
          </w:p>
        </w:tc>
        <w:tc>
          <w:tcPr>
            <w:tcBorders>
              <w:top w:color="000000" w:space="0" w:sz="0" w:val="nil"/>
              <w:left w:color="000000" w:space="0" w:sz="0" w:val="nil"/>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26C">
            <w:pPr>
              <w:spacing w:line="300" w:lineRule="auto"/>
              <w:jc w:val="center"/>
              <w:rPr>
                <w:b w:val="1"/>
                <w:bCs w:val="1"/>
                <w:sz w:val="18"/>
                <w:szCs w:val="18"/>
              </w:rPr>
            </w:pPr>
            <w:r w:rsidDel="00000000" w:rsidR="00000000" w:rsidRPr="00000000">
              <w:rPr>
                <w:b w:val="1"/>
                <w:bCs w:val="1"/>
                <w:sz w:val="18"/>
                <w:szCs w:val="18"/>
                <w:rtl w:val="0"/>
              </w:rPr>
              <w:t xml:space="preserve">30 / 6</w:t>
            </w:r>
          </w:p>
        </w:tc>
        <w:tc>
          <w:tcPr>
            <w:tcBorders>
              <w:top w:color="000000" w:space="0" w:sz="0" w:val="nil"/>
              <w:left w:color="000000" w:space="0" w:sz="0" w:val="nil"/>
              <w:bottom w:color="999999" w:space="0" w:sz="5" w:val="single"/>
              <w:right w:color="999999" w:space="0" w:sz="5" w:val="single"/>
            </w:tcBorders>
            <w:tcMar>
              <w:top w:w="60.0" w:type="dxa"/>
              <w:left w:w="80.0" w:type="dxa"/>
              <w:bottom w:w="60.0" w:type="dxa"/>
              <w:right w:w="80.0" w:type="dxa"/>
            </w:tcMar>
            <w:vAlign w:val="top"/>
          </w:tcPr>
          <w:p w:rsidR="00000000" w:rsidDel="00000000" w:rsidP="00000000" w:rsidRDefault="00000000" w:rsidRPr="00000000" w14:paraId="0000026D">
            <w:pPr>
              <w:spacing w:line="300" w:lineRule="auto"/>
              <w:jc w:val="center"/>
              <w:rPr>
                <w:b w:val="1"/>
                <w:bCs w:val="1"/>
                <w:sz w:val="18"/>
                <w:szCs w:val="18"/>
              </w:rPr>
            </w:pPr>
            <w:r w:rsidDel="00000000" w:rsidR="00000000" w:rsidRPr="00000000">
              <w:rPr>
                <w:b w:val="1"/>
                <w:bCs w:val="1"/>
                <w:sz w:val="18"/>
                <w:szCs w:val="18"/>
                <w:rtl w:val="0"/>
              </w:rPr>
              <w:t xml:space="preserve">83,3%</w:t>
            </w:r>
          </w:p>
        </w:tc>
      </w:tr>
    </w:tbl>
    <w:p w:rsidR="00000000" w:rsidDel="00000000" w:rsidP="00000000" w:rsidRDefault="00000000" w:rsidRPr="00000000" w14:paraId="0000026E">
      <w:pPr>
        <w:spacing w:after="200" w:line="300" w:lineRule="auto"/>
        <w:jc w:val="center"/>
        <w:rPr>
          <w:b w:val="1"/>
          <w:bCs w:val="1"/>
          <w:i w:val="1"/>
          <w:iCs w:val="1"/>
          <w:sz w:val="19"/>
          <w:szCs w:val="19"/>
        </w:rPr>
      </w:pPr>
      <w:r w:rsidDel="00000000" w:rsidR="00000000" w:rsidRPr="00000000">
        <w:rPr>
          <w:b w:val="1"/>
          <w:bCs w:val="1"/>
          <w:i w:val="1"/>
          <w:iCs w:val="1"/>
          <w:sz w:val="19"/>
          <w:szCs w:val="19"/>
          <w:rtl w:val="0"/>
        </w:rPr>
        <w:t xml:space="preserve">Tabela 12. Resultado final no teste (43 gravações).</w:t>
      </w:r>
    </w:p>
    <w:p w:rsidR="00000000" w:rsidDel="00000000" w:rsidP="00000000" w:rsidRDefault="00000000" w:rsidRPr="00000000" w14:paraId="0000026F">
      <w:pPr>
        <w:spacing w:after="120" w:line="300" w:lineRule="auto"/>
        <w:jc w:val="both"/>
        <w:rPr>
          <w:sz w:val="24"/>
          <w:szCs w:val="24"/>
        </w:rPr>
      </w:pPr>
      <w:r w:rsidDel="00000000" w:rsidR="00000000" w:rsidRPr="00000000">
        <w:rPr>
          <w:sz w:val="24"/>
          <w:szCs w:val="24"/>
          <w:rtl w:val="0"/>
        </w:rPr>
        <w:t xml:space="preserve">Indicadores no teste. Cobertura das decisões automáticas: 83,7% (36 de 43); volume encaminhado à análise manual: 16,3% (7 de 43). Proporção de positivos reais classificados como negativo automático (taxa de falso negativo, sobre 31 positivos): 0,0%. Proporção de negativos reais classificados como positivo automático (taxa de falso positivo, sobre 12 negativos): 50,0%.</w:t>
      </w:r>
    </w:p>
    <w:p w:rsidR="00000000" w:rsidDel="00000000" w:rsidP="00000000" w:rsidRDefault="00000000" w:rsidRPr="00000000" w14:paraId="00000270">
      <w:pPr>
        <w:spacing w:after="120" w:line="30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Justificativa e leitura crítica. A política cumpre o objetivo principal: nenhum caso de Parkinson foi liberado como saudável (falso negativo automático = 0), e a única gravação positiva das faixas intermediárias (1 de 7) foi para a revisão manual. Ainda assim, o resultado mostra a limitação do modelo: como ele quase não atribui probabilidades baixas a pessoas saudáveis, a faixa negativa automática ficou vazia no teste, e 6 dos 12 negativos reais (50%) receberam P ≥ 60% e foram classificados como positivo automático (16,7% de erro nessa faixa, contra 15,7% observados na validação, valor consistente). A análise manual recebe apenas 16,3% dos casos, e 6 das 7 instâncias ali são de fato saudáveis, ou seja, a faixa manual filtra bem, mas é estreita demais para conter os falsos positivos. Se a prioridade for reduzir falsos positivos, seria necessário elevar t2 (por exemplo, para 90%), aceitando cobertura menor e mais volume manual, mas a validação não mostra ganho de pureza nessa direção (Tabela 10). Com 43 instâncias e 7 sujeitos, todos esses percentuais têm grande incerteza.</w:t>
      </w:r>
    </w:p>
    <w:p w:rsidR="00000000" w:rsidDel="00000000" w:rsidP="00000000" w:rsidRDefault="00000000" w:rsidRPr="00000000" w14:paraId="00000271">
      <w:pPr>
        <w:spacing w:after="120" w:line="300" w:lineRule="auto"/>
        <w:jc w:val="both"/>
        <w:rPr>
          <w:sz w:val="24"/>
          <w:szCs w:val="24"/>
        </w:rPr>
      </w:pPr>
      <w:r w:rsidDel="00000000" w:rsidR="00000000" w:rsidRPr="00000000">
        <w:rPr>
          <w:rtl w:val="0"/>
        </w:rPr>
      </w:r>
    </w:p>
    <w:p w:rsidR="00000000" w:rsidDel="00000000" w:rsidP="00000000" w:rsidRDefault="00000000" w:rsidRPr="00000000" w14:paraId="00000272">
      <w:pPr>
        <w:pStyle w:val="Heading1"/>
        <w:rPr/>
      </w:pPr>
      <w:bookmarkStart w:colFirst="0" w:colLast="0" w:name="_xlh44gnjsev8" w:id="30"/>
      <w:bookmarkEnd w:id="30"/>
      <w:r w:rsidDel="00000000" w:rsidR="00000000" w:rsidRPr="00000000">
        <w:rPr>
          <w:rtl w:val="0"/>
        </w:rPr>
        <w:t xml:space="preserve">5. BASE 3 - Sites de phishing</w:t>
      </w:r>
    </w:p>
    <w:p w:rsidR="00000000" w:rsidDel="00000000" w:rsidP="00000000" w:rsidRDefault="00000000" w:rsidRPr="00000000" w14:paraId="00000273">
      <w:pPr>
        <w:ind w:left="0" w:firstLine="0"/>
        <w:jc w:val="left"/>
        <w:rPr>
          <w:sz w:val="24"/>
          <w:szCs w:val="24"/>
        </w:rPr>
      </w:pPr>
      <w:r w:rsidDel="00000000" w:rsidR="00000000" w:rsidRPr="00000000">
        <w:rPr>
          <w:rtl w:val="0"/>
        </w:rPr>
      </w:r>
    </w:p>
    <w:p w:rsidR="00000000" w:rsidDel="00000000" w:rsidP="00000000" w:rsidRDefault="00000000" w:rsidRPr="00000000" w14:paraId="00000274">
      <w:pPr>
        <w:pStyle w:val="Heading2"/>
        <w:jc w:val="both"/>
        <w:rPr/>
      </w:pPr>
      <w:bookmarkStart w:colFirst="0" w:colLast="0" w:name="_pd1tie18j6pt" w:id="31"/>
      <w:bookmarkEnd w:id="31"/>
      <w:r w:rsidDel="00000000" w:rsidR="00000000" w:rsidRPr="00000000">
        <w:rPr>
          <w:rtl w:val="0"/>
        </w:rPr>
        <w:t xml:space="preserve">5.1. Descrição da base de dados</w:t>
      </w:r>
    </w:p>
    <w:p w:rsidR="00000000" w:rsidDel="00000000" w:rsidP="00000000" w:rsidRDefault="00000000" w:rsidRPr="00000000" w14:paraId="00000275">
      <w:pPr>
        <w:jc w:val="both"/>
        <w:rPr>
          <w:sz w:val="24"/>
          <w:szCs w:val="24"/>
        </w:rPr>
      </w:pPr>
      <w:r w:rsidDel="00000000" w:rsidR="00000000" w:rsidRPr="00000000">
        <w:rPr>
          <w:sz w:val="24"/>
          <w:szCs w:val="24"/>
          <w:rtl w:val="0"/>
        </w:rPr>
        <w:t xml:space="preserve">A base utilizada é a Phishing Websites, do UCI Machine Learning Repository, de autoria de Mohammad e McCluskey (2012), disponível sob licença Creative Commons Attribution 4.0, que permite uso e adaptação acadêmica mediante atribuição de crédito.</w:t>
      </w:r>
    </w:p>
    <w:p w:rsidR="00000000" w:rsidDel="00000000" w:rsidP="00000000" w:rsidRDefault="00000000" w:rsidRPr="00000000" w14:paraId="00000276">
      <w:pPr>
        <w:ind w:left="0" w:firstLine="0"/>
        <w:jc w:val="both"/>
        <w:rPr>
          <w:sz w:val="24"/>
          <w:szCs w:val="24"/>
        </w:rPr>
      </w:pPr>
      <w:r w:rsidDel="00000000" w:rsidR="00000000" w:rsidRPr="00000000">
        <w:rPr>
          <w:sz w:val="24"/>
          <w:szCs w:val="24"/>
          <w:rtl w:val="0"/>
        </w:rPr>
        <w:t xml:space="preserve">O CSV original (base_phishing_sites.csv) contém 11.055 linhas e 31 colunas: 30 atributos preditivos e a coluna Result. Os 30 atributos são todos categóricos, pré-codificados nos valores {-1, 0, 1}, seguindo o padrão da base original em que -1 indica uma característica "suspeita/phishing", 0 uma condição intermediária e 1 uma condição "legítima". Eles se organizam em quatro grupos, seguindo a proposta original dos autores:</w:t>
      </w:r>
    </w:p>
    <w:p w:rsidR="00000000" w:rsidDel="00000000" w:rsidP="00000000" w:rsidRDefault="00000000" w:rsidRPr="00000000" w14:paraId="00000277">
      <w:pPr>
        <w:numPr>
          <w:ilvl w:val="0"/>
          <w:numId w:val="19"/>
        </w:numPr>
        <w:ind w:left="720" w:hanging="360"/>
        <w:jc w:val="both"/>
        <w:rPr>
          <w:sz w:val="24"/>
          <w:szCs w:val="24"/>
        </w:rPr>
      </w:pPr>
      <w:r w:rsidDel="00000000" w:rsidR="00000000" w:rsidRPr="00000000">
        <w:rPr>
          <w:sz w:val="24"/>
          <w:szCs w:val="24"/>
          <w:rtl w:val="0"/>
        </w:rPr>
        <w:t xml:space="preserve">Baseados na barra de endereço: having_IP_Address, URL_Length, Shortining_Service, having_At_Symbol, double_slash_redirecting, Prefix_Suffix, having_Sub_Domain, SSLfinal_State, Domain_registeration_length, Favicon, port, HTTPS_token.</w:t>
      </w:r>
    </w:p>
    <w:p w:rsidR="00000000" w:rsidDel="00000000" w:rsidP="00000000" w:rsidRDefault="00000000" w:rsidRPr="00000000" w14:paraId="00000278">
      <w:pPr>
        <w:numPr>
          <w:ilvl w:val="0"/>
          <w:numId w:val="19"/>
        </w:numPr>
        <w:ind w:left="720" w:hanging="360"/>
        <w:jc w:val="both"/>
        <w:rPr>
          <w:sz w:val="24"/>
          <w:szCs w:val="24"/>
        </w:rPr>
      </w:pPr>
      <w:r w:rsidDel="00000000" w:rsidR="00000000" w:rsidRPr="00000000">
        <w:rPr>
          <w:sz w:val="24"/>
          <w:szCs w:val="24"/>
          <w:rtl w:val="0"/>
        </w:rPr>
        <w:t xml:space="preserve">Baseados em anomalias da página: Request_URL, URL_of_Anchor, Links_in_tags, SFH, Submitting_to_email, Abnormal_URL.</w:t>
      </w:r>
    </w:p>
    <w:p w:rsidR="00000000" w:rsidDel="00000000" w:rsidP="00000000" w:rsidRDefault="00000000" w:rsidRPr="00000000" w14:paraId="00000279">
      <w:pPr>
        <w:numPr>
          <w:ilvl w:val="0"/>
          <w:numId w:val="19"/>
        </w:numPr>
        <w:ind w:left="720" w:hanging="360"/>
        <w:jc w:val="both"/>
        <w:rPr>
          <w:sz w:val="24"/>
          <w:szCs w:val="24"/>
        </w:rPr>
      </w:pPr>
      <w:r w:rsidDel="00000000" w:rsidR="00000000" w:rsidRPr="00000000">
        <w:rPr>
          <w:sz w:val="24"/>
          <w:szCs w:val="24"/>
          <w:rtl w:val="0"/>
        </w:rPr>
        <w:t xml:space="preserve">Baseados em HTML/JavaScript: Redirect, on_mouseover, RightClick, popUpWidnow, Iframe.</w:t>
      </w:r>
    </w:p>
    <w:p w:rsidR="00000000" w:rsidDel="00000000" w:rsidP="00000000" w:rsidRDefault="00000000" w:rsidRPr="00000000" w14:paraId="0000027A">
      <w:pPr>
        <w:numPr>
          <w:ilvl w:val="0"/>
          <w:numId w:val="19"/>
        </w:numPr>
        <w:ind w:left="720" w:hanging="360"/>
        <w:jc w:val="both"/>
        <w:rPr>
          <w:sz w:val="24"/>
          <w:szCs w:val="24"/>
        </w:rPr>
      </w:pPr>
      <w:r w:rsidDel="00000000" w:rsidR="00000000" w:rsidRPr="00000000">
        <w:rPr>
          <w:sz w:val="24"/>
          <w:szCs w:val="24"/>
          <w:rtl w:val="0"/>
        </w:rPr>
        <w:t xml:space="preserve">Baseados no domínio: age_of_domain, DNSRecord, web_traffic, Page_Rank, Google_Index, Links_pointing_to_page, Statistical_report.</w:t>
      </w:r>
    </w:p>
    <w:p w:rsidR="00000000" w:rsidDel="00000000" w:rsidP="00000000" w:rsidRDefault="00000000" w:rsidRPr="00000000" w14:paraId="0000027B">
      <w:pPr>
        <w:jc w:val="both"/>
        <w:rPr>
          <w:sz w:val="24"/>
          <w:szCs w:val="24"/>
        </w:rPr>
      </w:pPr>
      <w:r w:rsidDel="00000000" w:rsidR="00000000" w:rsidRPr="00000000">
        <w:rPr>
          <w:sz w:val="24"/>
          <w:szCs w:val="24"/>
          <w:rtl w:val="0"/>
        </w:rPr>
        <w:t xml:space="preserve">Variável-alvo: Result (1 = site legítimo; -1 = phishing). Criamos target = (Result == -1), de modo que:</w:t>
      </w:r>
    </w:p>
    <w:p w:rsidR="00000000" w:rsidDel="00000000" w:rsidP="00000000" w:rsidRDefault="00000000" w:rsidRPr="00000000" w14:paraId="0000027C">
      <w:pPr>
        <w:numPr>
          <w:ilvl w:val="0"/>
          <w:numId w:val="4"/>
        </w:numPr>
        <w:ind w:left="720" w:hanging="360"/>
        <w:jc w:val="both"/>
        <w:rPr>
          <w:sz w:val="24"/>
          <w:szCs w:val="24"/>
        </w:rPr>
      </w:pPr>
      <w:r w:rsidDel="00000000" w:rsidR="00000000" w:rsidRPr="00000000">
        <w:rPr>
          <w:sz w:val="24"/>
          <w:szCs w:val="24"/>
          <w:rtl w:val="0"/>
        </w:rPr>
        <w:t xml:space="preserve">Classe positiva (1): o site é phishing.</w:t>
      </w:r>
    </w:p>
    <w:p w:rsidR="00000000" w:rsidDel="00000000" w:rsidP="00000000" w:rsidRDefault="00000000" w:rsidRPr="00000000" w14:paraId="0000027D">
      <w:pPr>
        <w:numPr>
          <w:ilvl w:val="0"/>
          <w:numId w:val="4"/>
        </w:numPr>
        <w:ind w:left="720" w:hanging="360"/>
        <w:jc w:val="both"/>
        <w:rPr>
          <w:sz w:val="24"/>
          <w:szCs w:val="24"/>
        </w:rPr>
      </w:pPr>
      <w:r w:rsidDel="00000000" w:rsidR="00000000" w:rsidRPr="00000000">
        <w:rPr>
          <w:sz w:val="24"/>
          <w:szCs w:val="24"/>
          <w:rtl w:val="0"/>
        </w:rPr>
        <w:t xml:space="preserve">Classe negativa (0): o site é legítimo.</w:t>
      </w:r>
    </w:p>
    <w:p w:rsidR="00000000" w:rsidDel="00000000" w:rsidP="00000000" w:rsidRDefault="00000000" w:rsidRPr="00000000" w14:paraId="0000027E">
      <w:pPr>
        <w:jc w:val="both"/>
        <w:rPr>
          <w:sz w:val="24"/>
          <w:szCs w:val="24"/>
        </w:rPr>
      </w:pPr>
      <w:r w:rsidDel="00000000" w:rsidR="00000000" w:rsidRPr="00000000">
        <w:rPr>
          <w:sz w:val="24"/>
          <w:szCs w:val="24"/>
          <w:rtl w:val="0"/>
        </w:rPr>
        <w:t xml:space="preserve">Encontramos 5.206 linhas duplicadas (linhas com os 30 atributos e o rótulo idênticos), restando 5.849 instâncias únicas. Como a base não possui um identificador de URL, não é possível saber se cada linha duplicada representa o mesmo site listado mais de uma vez ou sites diferentes que, por serem descritos por apenas 30 indicadores discretos, coincidem exatamente no mesmo "perfil" de atributos; em ambos os casos, manter as repetições iria inflar artificialmente a confiança do modelo nesses perfis e criaria risco de vazamento entre treino e teste (a mesma linha caindo nos dois conjuntos). Por isso, removemos as duplicatas antes de qualquer divisão dos dados. Vale notar que a duplicidade não é uniforme entre as classes: 79,9% das linhas legítimas (4.921 de 6.157) pertencem a algum grupo de duplicatas, contra 59,7% das linhas de phishing (2.922 de 4.898), sites legítimos tendem a compartilhar perfis "tudo certo" mais repetidamente, enquanto perfis de phishing são mais variados. Essa diferença explica por que a proporção de classes se inverte após a deduplicação (ver 5.2).</w:t>
      </w:r>
    </w:p>
    <w:p w:rsidR="00000000" w:rsidDel="00000000" w:rsidP="00000000" w:rsidRDefault="00000000" w:rsidRPr="00000000" w14:paraId="0000027F">
      <w:pPr>
        <w:rPr>
          <w:sz w:val="24"/>
          <w:szCs w:val="24"/>
        </w:rPr>
      </w:pPr>
      <w:r w:rsidDel="00000000" w:rsidR="00000000" w:rsidRPr="00000000">
        <w:rPr>
          <w:rtl w:val="0"/>
        </w:rPr>
      </w:r>
    </w:p>
    <w:p w:rsidR="00000000" w:rsidDel="00000000" w:rsidP="00000000" w:rsidRDefault="00000000" w:rsidRPr="00000000" w14:paraId="00000280">
      <w:pPr>
        <w:pStyle w:val="Heading2"/>
        <w:rPr/>
      </w:pPr>
      <w:bookmarkStart w:colFirst="0" w:colLast="0" w:name="_i743v1jipo5d" w:id="32"/>
      <w:bookmarkEnd w:id="32"/>
      <w:r w:rsidDel="00000000" w:rsidR="00000000" w:rsidRPr="00000000">
        <w:rPr>
          <w:rtl w:val="0"/>
        </w:rPr>
        <w:t xml:space="preserve">5.2. Balanceamento das classes</w:t>
      </w:r>
    </w:p>
    <w:p w:rsidR="00000000" w:rsidDel="00000000" w:rsidP="00000000" w:rsidRDefault="00000000" w:rsidRPr="00000000" w14:paraId="00000281">
      <w:pPr>
        <w:rPr>
          <w:b w:val="1"/>
          <w:bCs w:val="1"/>
          <w:sz w:val="24"/>
          <w:szCs w:val="24"/>
        </w:rPr>
      </w:pPr>
      <w:r w:rsidDel="00000000" w:rsidR="00000000" w:rsidRPr="00000000">
        <w:rPr>
          <w:rtl w:val="0"/>
        </w:rPr>
      </w:r>
    </w:p>
    <w:tbl>
      <w:tblPr>
        <w:tblStyle w:val="Table14"/>
        <w:tblW w:w="9030.0" w:type="dxa"/>
        <w:jc w:val="left"/>
        <w:tblBorders>
          <w:top w:color="dddbd2" w:space="0" w:sz="8" w:val="single"/>
          <w:left w:color="dddbd2" w:space="0" w:sz="8" w:val="single"/>
          <w:bottom w:color="dddbd2" w:space="0" w:sz="8" w:val="single"/>
          <w:right w:color="dddbd2" w:space="0" w:sz="8" w:val="single"/>
          <w:insideH w:color="dddbd2" w:space="0" w:sz="8" w:val="single"/>
          <w:insideV w:color="dddbd2" w:space="0" w:sz="8" w:val="single"/>
        </w:tblBorders>
        <w:tblLayout w:type="fixed"/>
        <w:tblLook w:val="0600"/>
      </w:tblPr>
      <w:tblGrid>
        <w:gridCol w:w="825"/>
        <w:gridCol w:w="4245"/>
        <w:gridCol w:w="1890"/>
        <w:gridCol w:w="2070"/>
        <w:tblGridChange w:id="0">
          <w:tblGrid>
            <w:gridCol w:w="825"/>
            <w:gridCol w:w="4245"/>
            <w:gridCol w:w="1890"/>
            <w:gridCol w:w="2070"/>
          </w:tblGrid>
        </w:tblGridChange>
      </w:tblGrid>
      <w:tr>
        <w:trPr>
          <w:cantSplit w:val="0"/>
          <w:tblHeader w:val="0"/>
        </w:trPr>
        <w:tc>
          <w:tcPr>
            <w:shd w:fill="2f4f41" w:val="clear"/>
            <w:tcMar>
              <w:top w:w="100.0" w:type="dxa"/>
              <w:left w:w="100.0" w:type="dxa"/>
              <w:bottom w:w="100.0" w:type="dxa"/>
              <w:right w:w="100.0" w:type="dxa"/>
            </w:tcMar>
            <w:vAlign w:val="top"/>
          </w:tcPr>
          <w:p w:rsidR="00000000" w:rsidDel="00000000" w:rsidP="00000000" w:rsidRDefault="00000000" w:rsidRPr="00000000" w14:paraId="00000282">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Valor</w:t>
            </w:r>
          </w:p>
        </w:tc>
        <w:tc>
          <w:tcPr>
            <w:shd w:fill="2f4f41" w:val="clear"/>
            <w:tcMar>
              <w:top w:w="100.0" w:type="dxa"/>
              <w:left w:w="100.0" w:type="dxa"/>
              <w:bottom w:w="100.0" w:type="dxa"/>
              <w:right w:w="100.0" w:type="dxa"/>
            </w:tcMar>
            <w:vAlign w:val="top"/>
          </w:tcPr>
          <w:p w:rsidR="00000000" w:rsidDel="00000000" w:rsidP="00000000" w:rsidRDefault="00000000" w:rsidRPr="00000000" w14:paraId="00000283">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Descrição</w:t>
            </w:r>
          </w:p>
        </w:tc>
        <w:tc>
          <w:tcPr>
            <w:shd w:fill="2f4f41" w:val="clear"/>
            <w:tcMar>
              <w:top w:w="100.0" w:type="dxa"/>
              <w:left w:w="100.0" w:type="dxa"/>
              <w:bottom w:w="100.0" w:type="dxa"/>
              <w:right w:w="100.0" w:type="dxa"/>
            </w:tcMar>
            <w:vAlign w:val="top"/>
          </w:tcPr>
          <w:p w:rsidR="00000000" w:rsidDel="00000000" w:rsidP="00000000" w:rsidRDefault="00000000" w:rsidRPr="00000000" w14:paraId="00000284">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Quantidade</w:t>
            </w:r>
          </w:p>
        </w:tc>
        <w:tc>
          <w:tcPr>
            <w:shd w:fill="2f4f41" w:val="clear"/>
            <w:tcMar>
              <w:top w:w="100.0" w:type="dxa"/>
              <w:left w:w="100.0" w:type="dxa"/>
              <w:bottom w:w="100.0" w:type="dxa"/>
              <w:right w:w="100.0" w:type="dxa"/>
            </w:tcMar>
            <w:vAlign w:val="top"/>
          </w:tcPr>
          <w:p w:rsidR="00000000" w:rsidDel="00000000" w:rsidP="00000000" w:rsidRDefault="00000000" w:rsidRPr="00000000" w14:paraId="00000285">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Percentual</w:t>
            </w:r>
          </w:p>
        </w:tc>
      </w:tr>
      <w:tr>
        <w:trPr>
          <w:cantSplit w:val="0"/>
          <w:tblHeader w:val="0"/>
        </w:trPr>
        <w:tc>
          <w:tcPr>
            <w:shd w:fill="edebe4" w:val="clear"/>
            <w:tcMar>
              <w:top w:w="100.0" w:type="dxa"/>
              <w:left w:w="100.0" w:type="dxa"/>
              <w:bottom w:w="100.0" w:type="dxa"/>
              <w:right w:w="100.0" w:type="dxa"/>
            </w:tcMar>
            <w:vAlign w:val="top"/>
          </w:tcPr>
          <w:p w:rsidR="00000000" w:rsidDel="00000000" w:rsidP="00000000" w:rsidRDefault="00000000" w:rsidRPr="00000000" w14:paraId="00000286">
            <w:pPr>
              <w:widowControl w:val="0"/>
              <w:spacing w:line="240" w:lineRule="auto"/>
              <w:rPr>
                <w:sz w:val="24"/>
                <w:szCs w:val="24"/>
              </w:rPr>
            </w:pPr>
            <w:r w:rsidDel="00000000" w:rsidR="00000000" w:rsidRPr="00000000">
              <w:rPr>
                <w:sz w:val="24"/>
                <w:szCs w:val="24"/>
                <w:rtl w:val="0"/>
              </w:rPr>
              <w:t xml:space="preserve">0</w:t>
            </w:r>
          </w:p>
        </w:tc>
        <w:tc>
          <w:tcPr>
            <w:shd w:fill="edebe4" w:val="clear"/>
            <w:tcMar>
              <w:top w:w="100.0" w:type="dxa"/>
              <w:left w:w="100.0" w:type="dxa"/>
              <w:bottom w:w="100.0" w:type="dxa"/>
              <w:right w:w="100.0" w:type="dxa"/>
            </w:tcMar>
            <w:vAlign w:val="top"/>
          </w:tcPr>
          <w:p w:rsidR="00000000" w:rsidDel="00000000" w:rsidP="00000000" w:rsidRDefault="00000000" w:rsidRPr="00000000" w14:paraId="00000287">
            <w:pPr>
              <w:widowControl w:val="0"/>
              <w:spacing w:line="240" w:lineRule="auto"/>
              <w:rPr>
                <w:sz w:val="24"/>
                <w:szCs w:val="24"/>
              </w:rPr>
            </w:pPr>
            <w:r w:rsidDel="00000000" w:rsidR="00000000" w:rsidRPr="00000000">
              <w:rPr>
                <w:sz w:val="24"/>
                <w:szCs w:val="24"/>
                <w:rtl w:val="0"/>
              </w:rPr>
              <w:t xml:space="preserve">Legítimo</w:t>
            </w:r>
          </w:p>
        </w:tc>
        <w:tc>
          <w:tcPr>
            <w:shd w:fill="edebe4" w:val="clear"/>
            <w:tcMar>
              <w:top w:w="100.0" w:type="dxa"/>
              <w:left w:w="100.0" w:type="dxa"/>
              <w:bottom w:w="100.0" w:type="dxa"/>
              <w:right w:w="100.0" w:type="dxa"/>
            </w:tcMar>
            <w:vAlign w:val="top"/>
          </w:tcPr>
          <w:p w:rsidR="00000000" w:rsidDel="00000000" w:rsidP="00000000" w:rsidRDefault="00000000" w:rsidRPr="00000000" w14:paraId="00000288">
            <w:pPr>
              <w:widowControl w:val="0"/>
              <w:spacing w:line="240" w:lineRule="auto"/>
              <w:rPr>
                <w:sz w:val="24"/>
                <w:szCs w:val="24"/>
              </w:rPr>
            </w:pPr>
            <w:r w:rsidDel="00000000" w:rsidR="00000000" w:rsidRPr="00000000">
              <w:rPr>
                <w:sz w:val="24"/>
                <w:szCs w:val="24"/>
                <w:rtl w:val="0"/>
              </w:rPr>
              <w:t xml:space="preserve">2830</w:t>
            </w:r>
          </w:p>
        </w:tc>
        <w:tc>
          <w:tcPr>
            <w:shd w:fill="edebe4" w:val="clear"/>
            <w:tcMar>
              <w:top w:w="100.0" w:type="dxa"/>
              <w:left w:w="100.0" w:type="dxa"/>
              <w:bottom w:w="100.0" w:type="dxa"/>
              <w:right w:w="100.0" w:type="dxa"/>
            </w:tcMar>
            <w:vAlign w:val="top"/>
          </w:tcPr>
          <w:p w:rsidR="00000000" w:rsidDel="00000000" w:rsidP="00000000" w:rsidRDefault="00000000" w:rsidRPr="00000000" w14:paraId="00000289">
            <w:pPr>
              <w:widowControl w:val="0"/>
              <w:spacing w:line="240" w:lineRule="auto"/>
              <w:rPr>
                <w:sz w:val="24"/>
                <w:szCs w:val="24"/>
              </w:rPr>
            </w:pPr>
            <w:r w:rsidDel="00000000" w:rsidR="00000000" w:rsidRPr="00000000">
              <w:rPr>
                <w:sz w:val="24"/>
                <w:szCs w:val="24"/>
                <w:rtl w:val="0"/>
              </w:rPr>
              <w:t xml:space="preserve">48,38%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pacing w:line="240" w:lineRule="auto"/>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line="240" w:lineRule="auto"/>
              <w:rPr>
                <w:sz w:val="24"/>
                <w:szCs w:val="24"/>
              </w:rPr>
            </w:pPr>
            <w:r w:rsidDel="00000000" w:rsidR="00000000" w:rsidRPr="00000000">
              <w:rPr>
                <w:sz w:val="24"/>
                <w:szCs w:val="24"/>
                <w:rtl w:val="0"/>
              </w:rPr>
              <w:t xml:space="preserve">Phishing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line="240" w:lineRule="auto"/>
              <w:rPr>
                <w:sz w:val="24"/>
                <w:szCs w:val="24"/>
              </w:rPr>
            </w:pPr>
            <w:r w:rsidDel="00000000" w:rsidR="00000000" w:rsidRPr="00000000">
              <w:rPr>
                <w:sz w:val="24"/>
                <w:szCs w:val="24"/>
                <w:rtl w:val="0"/>
              </w:rPr>
              <w:t xml:space="preserve">3019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line="240" w:lineRule="auto"/>
              <w:rPr>
                <w:sz w:val="24"/>
                <w:szCs w:val="24"/>
              </w:rPr>
            </w:pPr>
            <w:r w:rsidDel="00000000" w:rsidR="00000000" w:rsidRPr="00000000">
              <w:rPr>
                <w:sz w:val="24"/>
                <w:szCs w:val="24"/>
                <w:rtl w:val="0"/>
              </w:rPr>
              <w:t xml:space="preserve">51,62%</w:t>
            </w:r>
          </w:p>
        </w:tc>
      </w:tr>
      <w:tr>
        <w:trPr>
          <w:cantSplit w:val="0"/>
          <w:tblHeader w:val="0"/>
        </w:trPr>
        <w:tc>
          <w:tcPr>
            <w:shd w:fill="edebe4"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240" w:lineRule="auto"/>
              <w:rPr>
                <w:sz w:val="24"/>
                <w:szCs w:val="24"/>
              </w:rPr>
            </w:pPr>
            <w:r w:rsidDel="00000000" w:rsidR="00000000" w:rsidRPr="00000000">
              <w:rPr>
                <w:sz w:val="24"/>
                <w:szCs w:val="24"/>
                <w:rtl w:val="0"/>
              </w:rPr>
              <w:t xml:space="preserve">Total</w:t>
            </w:r>
          </w:p>
        </w:tc>
        <w:tc>
          <w:tcPr>
            <w:shd w:fill="edebe4"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240" w:lineRule="auto"/>
              <w:rPr>
                <w:sz w:val="24"/>
                <w:szCs w:val="24"/>
              </w:rPr>
            </w:pPr>
            <w:r w:rsidDel="00000000" w:rsidR="00000000" w:rsidRPr="00000000">
              <w:rPr>
                <w:rtl w:val="0"/>
              </w:rPr>
            </w:r>
          </w:p>
        </w:tc>
        <w:tc>
          <w:tcPr>
            <w:shd w:fill="edebe4" w:val="clear"/>
            <w:tcMar>
              <w:top w:w="100.0" w:type="dxa"/>
              <w:left w:w="100.0" w:type="dxa"/>
              <w:bottom w:w="100.0" w:type="dxa"/>
              <w:right w:w="100.0" w:type="dxa"/>
            </w:tcMar>
            <w:vAlign w:val="top"/>
          </w:tcPr>
          <w:p w:rsidR="00000000" w:rsidDel="00000000" w:rsidP="00000000" w:rsidRDefault="00000000" w:rsidRPr="00000000" w14:paraId="00000290">
            <w:pPr>
              <w:widowControl w:val="0"/>
              <w:spacing w:line="240" w:lineRule="auto"/>
              <w:rPr>
                <w:sz w:val="24"/>
                <w:szCs w:val="24"/>
              </w:rPr>
            </w:pPr>
            <w:r w:rsidDel="00000000" w:rsidR="00000000" w:rsidRPr="00000000">
              <w:rPr>
                <w:sz w:val="24"/>
                <w:szCs w:val="24"/>
                <w:rtl w:val="0"/>
              </w:rPr>
              <w:t xml:space="preserve">5.849</w:t>
            </w:r>
          </w:p>
        </w:tc>
        <w:tc>
          <w:tcPr>
            <w:shd w:fill="edebe4" w:val="clear"/>
            <w:tcMar>
              <w:top w:w="100.0" w:type="dxa"/>
              <w:left w:w="100.0" w:type="dxa"/>
              <w:bottom w:w="100.0" w:type="dxa"/>
              <w:right w:w="100.0" w:type="dxa"/>
            </w:tcMar>
            <w:vAlign w:val="top"/>
          </w:tcPr>
          <w:p w:rsidR="00000000" w:rsidDel="00000000" w:rsidP="00000000" w:rsidRDefault="00000000" w:rsidRPr="00000000" w14:paraId="00000291">
            <w:pPr>
              <w:widowControl w:val="0"/>
              <w:spacing w:line="240" w:lineRule="auto"/>
              <w:rPr>
                <w:sz w:val="24"/>
                <w:szCs w:val="24"/>
              </w:rPr>
            </w:pPr>
            <w:r w:rsidDel="00000000" w:rsidR="00000000" w:rsidRPr="00000000">
              <w:rPr>
                <w:sz w:val="24"/>
                <w:szCs w:val="24"/>
                <w:rtl w:val="0"/>
              </w:rPr>
              <w:t xml:space="preserve">100%</w:t>
            </w:r>
          </w:p>
        </w:tc>
      </w:tr>
    </w:tbl>
    <w:p w:rsidR="00000000" w:rsidDel="00000000" w:rsidP="00000000" w:rsidRDefault="00000000" w:rsidRPr="00000000" w14:paraId="00000292">
      <w:pPr>
        <w:spacing w:after="200" w:line="300" w:lineRule="auto"/>
        <w:jc w:val="center"/>
        <w:rPr>
          <w:b w:val="1"/>
          <w:bCs w:val="1"/>
          <w:sz w:val="24"/>
          <w:szCs w:val="24"/>
        </w:rPr>
      </w:pPr>
      <w:r w:rsidDel="00000000" w:rsidR="00000000" w:rsidRPr="00000000">
        <w:rPr>
          <w:b w:val="1"/>
          <w:bCs w:val="1"/>
          <w:i w:val="1"/>
          <w:iCs w:val="1"/>
          <w:sz w:val="19"/>
          <w:szCs w:val="19"/>
          <w:rtl w:val="0"/>
        </w:rPr>
        <w:t xml:space="preserve">Tabela 13. Distribuição das classes na base de phishing, após remoção das duplicatas (calculada pelo programa sobre o CSV). </w:t>
      </w:r>
      <w:r w:rsidDel="00000000" w:rsidR="00000000" w:rsidRPr="00000000">
        <w:rPr>
          <w:rtl w:val="0"/>
        </w:rPr>
      </w:r>
    </w:p>
    <w:p w:rsidR="00000000" w:rsidDel="00000000" w:rsidP="00000000" w:rsidRDefault="00000000" w:rsidRPr="00000000" w14:paraId="00000293">
      <w:pPr>
        <w:jc w:val="both"/>
        <w:rPr>
          <w:sz w:val="24"/>
          <w:szCs w:val="24"/>
        </w:rPr>
      </w:pPr>
      <w:r w:rsidDel="00000000" w:rsidR="00000000" w:rsidRPr="00000000">
        <w:rPr>
          <w:sz w:val="24"/>
          <w:szCs w:val="24"/>
          <w:rtl w:val="0"/>
        </w:rPr>
        <w:t xml:space="preserve">A base é aproximadamente balanceada (cerca de 52/48), de modo que um classificador trivial que sempre prevê a classe majoritária obteria apenas ~51,6% de acurácia, sem capacidade discriminativa relevante, a acurácia não chega a ser enganosa aqui como no caso da Base 2, mas ainda assim é acompanhada de outras métricas.</w:t>
      </w:r>
    </w:p>
    <w:p w:rsidR="00000000" w:rsidDel="00000000" w:rsidP="00000000" w:rsidRDefault="00000000" w:rsidRPr="00000000" w14:paraId="00000294">
      <w:pPr>
        <w:jc w:val="both"/>
        <w:rPr>
          <w:sz w:val="26"/>
          <w:szCs w:val="26"/>
        </w:rPr>
      </w:pPr>
      <w:r w:rsidDel="00000000" w:rsidR="00000000" w:rsidRPr="00000000">
        <w:rPr>
          <w:sz w:val="24"/>
          <w:szCs w:val="24"/>
          <w:rtl w:val="0"/>
        </w:rPr>
        <w:t xml:space="preserve">Um falso negativo (site de phishing classificado como legítimo) expõe o usuário a roubo de credenciais e fraude, o erro de maior custo, potencialmente irreversível. Um falso positivo (site legítimo sinalizado como phishing) gera bloqueio ou alerta indevido, com custo de usabilidade, mas reversível e sem dano direto ao usuário. Essa assimetria favorece a escolha do recall como métrica alvo para determinar o melhor modelo.</w:t>
      </w:r>
      <w:r w:rsidDel="00000000" w:rsidR="00000000" w:rsidRPr="00000000">
        <w:rPr>
          <w:rtl w:val="0"/>
        </w:rPr>
      </w:r>
    </w:p>
    <w:p w:rsidR="00000000" w:rsidDel="00000000" w:rsidP="00000000" w:rsidRDefault="00000000" w:rsidRPr="00000000" w14:paraId="00000295">
      <w:pPr>
        <w:jc w:val="both"/>
        <w:rPr>
          <w:sz w:val="24"/>
          <w:szCs w:val="24"/>
        </w:rPr>
      </w:pPr>
      <w:r w:rsidDel="00000000" w:rsidR="00000000" w:rsidRPr="00000000">
        <w:rPr>
          <w:rtl w:val="0"/>
        </w:rPr>
      </w:r>
    </w:p>
    <w:p w:rsidR="00000000" w:rsidDel="00000000" w:rsidP="00000000" w:rsidRDefault="00000000" w:rsidRPr="00000000" w14:paraId="00000296">
      <w:pPr>
        <w:pStyle w:val="Heading2"/>
        <w:jc w:val="both"/>
        <w:rPr/>
      </w:pPr>
      <w:bookmarkStart w:colFirst="0" w:colLast="0" w:name="_nwwrz0717y15" w:id="33"/>
      <w:bookmarkEnd w:id="33"/>
      <w:r w:rsidDel="00000000" w:rsidR="00000000" w:rsidRPr="00000000">
        <w:rPr>
          <w:rtl w:val="0"/>
        </w:rPr>
        <w:t xml:space="preserve">5.3. Separação dos dados e pré-processamento</w:t>
      </w:r>
    </w:p>
    <w:p w:rsidR="00000000" w:rsidDel="00000000" w:rsidP="00000000" w:rsidRDefault="00000000" w:rsidRPr="00000000" w14:paraId="00000297">
      <w:pPr>
        <w:jc w:val="both"/>
        <w:rPr>
          <w:sz w:val="24"/>
          <w:szCs w:val="24"/>
        </w:rPr>
      </w:pPr>
      <w:r w:rsidDel="00000000" w:rsidR="00000000" w:rsidRPr="00000000">
        <w:rPr>
          <w:sz w:val="24"/>
          <w:szCs w:val="24"/>
          <w:rtl w:val="0"/>
        </w:rPr>
        <w:t xml:space="preserve">Cada linha representa um site avaliado de forma independente, sem estrutura de sujeito repetido (diferente da Base 2), então usamos uma divisão aleatória estratificada simples:</w:t>
      </w:r>
    </w:p>
    <w:p w:rsidR="00000000" w:rsidDel="00000000" w:rsidP="00000000" w:rsidRDefault="00000000" w:rsidRPr="00000000" w14:paraId="00000298">
      <w:pPr>
        <w:numPr>
          <w:ilvl w:val="0"/>
          <w:numId w:val="2"/>
        </w:numPr>
        <w:ind w:left="720" w:hanging="360"/>
        <w:jc w:val="both"/>
        <w:rPr>
          <w:sz w:val="24"/>
          <w:szCs w:val="24"/>
        </w:rPr>
      </w:pPr>
      <w:r w:rsidDel="00000000" w:rsidR="00000000" w:rsidRPr="00000000">
        <w:rPr>
          <w:sz w:val="24"/>
          <w:szCs w:val="24"/>
          <w:rtl w:val="0"/>
        </w:rPr>
        <w:t xml:space="preserve">Conjunto de desenvolvimento: 4.386 instâncias (75%), 2.264 phishing (51,62%) e 2.122 legítimas (48,38%). Usado para ajuste de hiperparâmetros e seleção do modelo, com validação cruzada estratificada de 5 partições (StratifiedKFold, seed=42).</w:t>
      </w:r>
    </w:p>
    <w:p w:rsidR="00000000" w:rsidDel="00000000" w:rsidP="00000000" w:rsidRDefault="00000000" w:rsidRPr="00000000" w14:paraId="00000299">
      <w:pPr>
        <w:numPr>
          <w:ilvl w:val="0"/>
          <w:numId w:val="2"/>
        </w:numPr>
        <w:ind w:left="720" w:hanging="360"/>
        <w:jc w:val="both"/>
        <w:rPr>
          <w:sz w:val="24"/>
          <w:szCs w:val="24"/>
        </w:rPr>
      </w:pPr>
      <w:r w:rsidDel="00000000" w:rsidR="00000000" w:rsidRPr="00000000">
        <w:rPr>
          <w:sz w:val="24"/>
          <w:szCs w:val="24"/>
          <w:rtl w:val="0"/>
        </w:rPr>
        <w:t xml:space="preserve">Conjunto de teste: 1.463 instâncias (25%), 755 phishing (51,61%) e 708 legítimas (48,39%). Reservado, intocado até a avaliação final (seção 5.5).</w:t>
      </w:r>
    </w:p>
    <w:p w:rsidR="00000000" w:rsidDel="00000000" w:rsidP="00000000" w:rsidRDefault="00000000" w:rsidRPr="00000000" w14:paraId="0000029A">
      <w:pPr>
        <w:jc w:val="both"/>
        <w:rPr>
          <w:sz w:val="24"/>
          <w:szCs w:val="24"/>
        </w:rPr>
      </w:pPr>
      <w:r w:rsidDel="00000000" w:rsidR="00000000" w:rsidRPr="00000000">
        <w:rPr>
          <w:sz w:val="24"/>
          <w:szCs w:val="24"/>
          <w:rtl w:val="0"/>
        </w:rPr>
        <w:t xml:space="preserve">Embora os 30 atributos sejam numéricos no CSV (valores -1/0/1), eles representam categorias, não uma escala contínua real: não há motivo para assumir que "0" fica "a meio caminho" entre "-1" e "1" no efeito sobre a variável-alvo. Tratá-los como números ordinais imporia essa relação artificialmente, principalmente para o modelo linear (Regressão Logística). Por isso, aplicamos One-Hot Encoding a todos os 30 atributos (ColumnTransformer com OneHotEncoder(handle_unknown="ignore")), transformando cada categoria de cada atributo em uma coluna binária independente. Como em toda a pipeline, o codificador é ajustado apenas nos dados de treinamento de cada partição da validação cruzada e aplicado, sem novo ajuste, à partição de validação; no teste final usa-se apenas o codificador ajustado no desenvolvimento completo.</w:t>
      </w:r>
    </w:p>
    <w:p w:rsidR="00000000" w:rsidDel="00000000" w:rsidP="00000000" w:rsidRDefault="00000000" w:rsidRPr="00000000" w14:paraId="0000029B">
      <w:pPr>
        <w:jc w:val="both"/>
        <w:rPr>
          <w:b w:val="1"/>
          <w:bCs w:val="1"/>
          <w:sz w:val="24"/>
          <w:szCs w:val="24"/>
        </w:rPr>
      </w:pPr>
      <w:r w:rsidDel="00000000" w:rsidR="00000000" w:rsidRPr="00000000">
        <w:rPr>
          <w:rtl w:val="0"/>
        </w:rPr>
      </w:r>
    </w:p>
    <w:p w:rsidR="00000000" w:rsidDel="00000000" w:rsidP="00000000" w:rsidRDefault="00000000" w:rsidRPr="00000000" w14:paraId="0000029C">
      <w:pPr>
        <w:pStyle w:val="Heading2"/>
        <w:rPr/>
      </w:pPr>
      <w:bookmarkStart w:colFirst="0" w:colLast="0" w:name="_foilqlgjss6x" w:id="34"/>
      <w:bookmarkEnd w:id="34"/>
      <w:r w:rsidDel="00000000" w:rsidR="00000000" w:rsidRPr="00000000">
        <w:rPr>
          <w:rtl w:val="0"/>
        </w:rPr>
        <w:t xml:space="preserve">5.4. Comparação dos algoritmos</w:t>
      </w:r>
    </w:p>
    <w:p w:rsidR="00000000" w:rsidDel="00000000" w:rsidP="00000000" w:rsidRDefault="00000000" w:rsidRPr="00000000" w14:paraId="0000029D">
      <w:pPr>
        <w:jc w:val="both"/>
        <w:rPr>
          <w:sz w:val="24"/>
          <w:szCs w:val="24"/>
        </w:rPr>
      </w:pPr>
      <w:r w:rsidDel="00000000" w:rsidR="00000000" w:rsidRPr="00000000">
        <w:rPr>
          <w:sz w:val="24"/>
          <w:szCs w:val="24"/>
          <w:rtl w:val="0"/>
        </w:rPr>
        <w:t xml:space="preserve">Foram comparados três algoritmos, todos capazes de estimar a probabilidade da classe positiva: Regressão Logística, Random Forest e Gradient Boosting. Para cada um, usamos RandomizedSearchCV com scoring="recall" e a mesma validação cruzada estratificada de 5 partições (StratifiedKFold). Os espaços de busca foram:</w:t>
      </w:r>
    </w:p>
    <w:p w:rsidR="00000000" w:rsidDel="00000000" w:rsidP="00000000" w:rsidRDefault="00000000" w:rsidRPr="00000000" w14:paraId="0000029E">
      <w:pPr>
        <w:numPr>
          <w:ilvl w:val="0"/>
          <w:numId w:val="18"/>
        </w:numPr>
        <w:ind w:left="720" w:hanging="360"/>
        <w:jc w:val="both"/>
        <w:rPr>
          <w:sz w:val="24"/>
          <w:szCs w:val="24"/>
          <w:u w:val="none"/>
        </w:rPr>
      </w:pPr>
      <w:r w:rsidDel="00000000" w:rsidR="00000000" w:rsidRPr="00000000">
        <w:rPr>
          <w:sz w:val="24"/>
          <w:szCs w:val="24"/>
          <w:rtl w:val="0"/>
        </w:rPr>
        <w:t xml:space="preserve">Regressão Logística (10 combinações sorteadas): C em {0,01; 0,1; 0,3; 1; 3; 10; 30}, class_weight em {None, balanced}, solver fixo em saga, l1_ratio em {0,0; 1,0}.</w:t>
      </w:r>
    </w:p>
    <w:p w:rsidR="00000000" w:rsidDel="00000000" w:rsidP="00000000" w:rsidRDefault="00000000" w:rsidRPr="00000000" w14:paraId="0000029F">
      <w:pPr>
        <w:numPr>
          <w:ilvl w:val="0"/>
          <w:numId w:val="18"/>
        </w:numPr>
        <w:ind w:left="720" w:hanging="360"/>
        <w:jc w:val="both"/>
        <w:rPr>
          <w:sz w:val="24"/>
          <w:szCs w:val="24"/>
          <w:u w:val="none"/>
        </w:rPr>
      </w:pPr>
      <w:r w:rsidDel="00000000" w:rsidR="00000000" w:rsidRPr="00000000">
        <w:rPr>
          <w:sz w:val="24"/>
          <w:szCs w:val="24"/>
          <w:rtl w:val="0"/>
        </w:rPr>
        <w:t xml:space="preserve">Random Forest (35 combinações sorteadas): n_estimators em {200, 300, 500}, max_depth em {None, 10, 20, 30}, min_samples_leaf em {1, 2, 4}, max_features em {sqrt, log2}, class_weight em {None, balanced}, criterion em {gini, entropy}, max_samples em {0,5; 0,7; 0,85; None}.</w:t>
      </w:r>
    </w:p>
    <w:p w:rsidR="00000000" w:rsidDel="00000000" w:rsidP="00000000" w:rsidRDefault="00000000" w:rsidRPr="00000000" w14:paraId="000002A0">
      <w:pPr>
        <w:numPr>
          <w:ilvl w:val="0"/>
          <w:numId w:val="18"/>
        </w:numPr>
        <w:ind w:left="720" w:hanging="360"/>
        <w:jc w:val="both"/>
        <w:rPr>
          <w:sz w:val="24"/>
          <w:szCs w:val="24"/>
          <w:u w:val="none"/>
        </w:rPr>
      </w:pPr>
      <w:r w:rsidDel="00000000" w:rsidR="00000000" w:rsidRPr="00000000">
        <w:rPr>
          <w:sz w:val="24"/>
          <w:szCs w:val="24"/>
          <w:rtl w:val="0"/>
        </w:rPr>
        <w:t xml:space="preserve">Gradient Boosting (15 combinações sorteadas): n_estimators em {100, 200, 300}, learning_rate em {0,01; 0,05; 0,1; 0,2}, max_depth em {2, 3, 4}, subsample em {0,7; 0,85; 1,0}, min_samples_leaf em {1, 2, 4}, max_features em {sqrt, log2, None}.</w:t>
      </w:r>
    </w:p>
    <w:p w:rsidR="00000000" w:rsidDel="00000000" w:rsidP="00000000" w:rsidRDefault="00000000" w:rsidRPr="00000000" w14:paraId="000002A1">
      <w:pPr>
        <w:ind w:left="0" w:firstLine="0"/>
        <w:jc w:val="both"/>
        <w:rPr>
          <w:sz w:val="24"/>
          <w:szCs w:val="24"/>
        </w:rPr>
      </w:pPr>
      <w:r w:rsidDel="00000000" w:rsidR="00000000" w:rsidRPr="00000000">
        <w:rPr>
          <w:rtl w:val="0"/>
        </w:rPr>
      </w:r>
    </w:p>
    <w:tbl>
      <w:tblPr>
        <w:tblStyle w:val="Table15"/>
        <w:tblW w:w="9015.0" w:type="dxa"/>
        <w:jc w:val="left"/>
        <w:tblBorders>
          <w:top w:color="dddbd2" w:space="0" w:sz="8" w:val="single"/>
          <w:left w:color="dddbd2" w:space="0" w:sz="8" w:val="single"/>
          <w:bottom w:color="dddbd2" w:space="0" w:sz="8" w:val="single"/>
          <w:right w:color="dddbd2" w:space="0" w:sz="8" w:val="single"/>
          <w:insideH w:color="dddbd2" w:space="0" w:sz="8" w:val="single"/>
          <w:insideV w:color="dddbd2" w:space="0" w:sz="8" w:val="single"/>
        </w:tblBorders>
        <w:tblLayout w:type="fixed"/>
        <w:tblLook w:val="0600"/>
      </w:tblPr>
      <w:tblGrid>
        <w:gridCol w:w="2475"/>
        <w:gridCol w:w="1395"/>
        <w:gridCol w:w="5145"/>
        <w:tblGridChange w:id="0">
          <w:tblGrid>
            <w:gridCol w:w="2475"/>
            <w:gridCol w:w="1395"/>
            <w:gridCol w:w="5145"/>
          </w:tblGrid>
        </w:tblGridChange>
      </w:tblGrid>
      <w:tr>
        <w:trPr>
          <w:cantSplit w:val="0"/>
          <w:tblHeader w:val="0"/>
        </w:trPr>
        <w:tc>
          <w:tcPr>
            <w:shd w:fill="2f4f41" w:val="clear"/>
            <w:tcMar>
              <w:top w:w="100.0" w:type="dxa"/>
              <w:left w:w="100.0" w:type="dxa"/>
              <w:bottom w:w="100.0" w:type="dxa"/>
              <w:right w:w="100.0" w:type="dxa"/>
            </w:tcMar>
            <w:vAlign w:val="top"/>
          </w:tcPr>
          <w:p w:rsidR="00000000" w:rsidDel="00000000" w:rsidP="00000000" w:rsidRDefault="00000000" w:rsidRPr="00000000" w14:paraId="000002A2">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Modelo</w:t>
            </w:r>
          </w:p>
        </w:tc>
        <w:tc>
          <w:tcPr>
            <w:shd w:fill="2f4f41" w:val="clear"/>
            <w:tcMar>
              <w:top w:w="100.0" w:type="dxa"/>
              <w:left w:w="100.0" w:type="dxa"/>
              <w:bottom w:w="100.0" w:type="dxa"/>
              <w:right w:w="100.0" w:type="dxa"/>
            </w:tcMar>
            <w:vAlign w:val="top"/>
          </w:tcPr>
          <w:p w:rsidR="00000000" w:rsidDel="00000000" w:rsidP="00000000" w:rsidRDefault="00000000" w:rsidRPr="00000000" w14:paraId="000002A3">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Recall médio</w:t>
            </w:r>
          </w:p>
        </w:tc>
        <w:tc>
          <w:tcPr>
            <w:shd w:fill="2f4f41" w:val="clear"/>
            <w:tcMar>
              <w:top w:w="100.0" w:type="dxa"/>
              <w:left w:w="100.0" w:type="dxa"/>
              <w:bottom w:w="100.0" w:type="dxa"/>
              <w:right w:w="100.0" w:type="dxa"/>
            </w:tcMar>
            <w:vAlign w:val="top"/>
          </w:tcPr>
          <w:p w:rsidR="00000000" w:rsidDel="00000000" w:rsidP="00000000" w:rsidRDefault="00000000" w:rsidRPr="00000000" w14:paraId="000002A4">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Melhores hiperparâmetros</w:t>
            </w:r>
          </w:p>
        </w:tc>
      </w:tr>
      <w:tr>
        <w:trPr>
          <w:cantSplit w:val="0"/>
          <w:tblHeader w:val="0"/>
        </w:trPr>
        <w:tc>
          <w:tcPr>
            <w:shd w:fill="edebe4" w:val="clear"/>
            <w:tcMar>
              <w:top w:w="100.0" w:type="dxa"/>
              <w:left w:w="100.0" w:type="dxa"/>
              <w:bottom w:w="100.0" w:type="dxa"/>
              <w:right w:w="100.0" w:type="dxa"/>
            </w:tcMar>
            <w:vAlign w:val="top"/>
          </w:tcPr>
          <w:p w:rsidR="00000000" w:rsidDel="00000000" w:rsidP="00000000" w:rsidRDefault="00000000" w:rsidRPr="00000000" w14:paraId="000002A5">
            <w:pPr>
              <w:widowControl w:val="0"/>
              <w:spacing w:line="240" w:lineRule="auto"/>
              <w:rPr>
                <w:sz w:val="24"/>
                <w:szCs w:val="24"/>
              </w:rPr>
            </w:pPr>
            <w:r w:rsidDel="00000000" w:rsidR="00000000" w:rsidRPr="00000000">
              <w:rPr>
                <w:sz w:val="24"/>
                <w:szCs w:val="24"/>
                <w:rtl w:val="0"/>
              </w:rPr>
              <w:t xml:space="preserve">Regressão Logística</w:t>
            </w:r>
          </w:p>
        </w:tc>
        <w:tc>
          <w:tcPr>
            <w:shd w:fill="edebe4" w:val="clear"/>
            <w:tcMar>
              <w:top w:w="100.0" w:type="dxa"/>
              <w:left w:w="100.0" w:type="dxa"/>
              <w:bottom w:w="100.0" w:type="dxa"/>
              <w:right w:w="100.0" w:type="dxa"/>
            </w:tcMar>
            <w:vAlign w:val="top"/>
          </w:tcPr>
          <w:p w:rsidR="00000000" w:rsidDel="00000000" w:rsidP="00000000" w:rsidRDefault="00000000" w:rsidRPr="00000000" w14:paraId="000002A6">
            <w:pPr>
              <w:widowControl w:val="0"/>
              <w:spacing w:line="240" w:lineRule="auto"/>
              <w:rPr>
                <w:sz w:val="24"/>
                <w:szCs w:val="24"/>
              </w:rPr>
            </w:pPr>
            <w:r w:rsidDel="00000000" w:rsidR="00000000" w:rsidRPr="00000000">
              <w:rPr>
                <w:sz w:val="24"/>
                <w:szCs w:val="24"/>
                <w:rtl w:val="0"/>
              </w:rPr>
              <w:t xml:space="preserve">0,9360 </w:t>
            </w:r>
          </w:p>
        </w:tc>
        <w:tc>
          <w:tcPr>
            <w:shd w:fill="edebe4" w:val="clear"/>
            <w:tcMar>
              <w:top w:w="100.0" w:type="dxa"/>
              <w:left w:w="100.0" w:type="dxa"/>
              <w:bottom w:w="100.0" w:type="dxa"/>
              <w:right w:w="100.0" w:type="dxa"/>
            </w:tcMar>
            <w:vAlign w:val="top"/>
          </w:tcPr>
          <w:p w:rsidR="00000000" w:rsidDel="00000000" w:rsidP="00000000" w:rsidRDefault="00000000" w:rsidRPr="00000000" w14:paraId="000002A7">
            <w:pPr>
              <w:widowControl w:val="0"/>
              <w:spacing w:line="240" w:lineRule="auto"/>
              <w:rPr>
                <w:sz w:val="24"/>
                <w:szCs w:val="24"/>
              </w:rPr>
            </w:pPr>
            <w:r w:rsidDel="00000000" w:rsidR="00000000" w:rsidRPr="00000000">
              <w:rPr>
                <w:sz w:val="24"/>
                <w:szCs w:val="24"/>
                <w:rtl w:val="0"/>
              </w:rPr>
              <w:t xml:space="preserve">solver=saga, </w:t>
            </w:r>
          </w:p>
          <w:p w:rsidR="00000000" w:rsidDel="00000000" w:rsidP="00000000" w:rsidRDefault="00000000" w:rsidRPr="00000000" w14:paraId="000002A8">
            <w:pPr>
              <w:widowControl w:val="0"/>
              <w:spacing w:line="240" w:lineRule="auto"/>
              <w:rPr>
                <w:sz w:val="24"/>
                <w:szCs w:val="24"/>
              </w:rPr>
            </w:pPr>
            <w:r w:rsidDel="00000000" w:rsidR="00000000" w:rsidRPr="00000000">
              <w:rPr>
                <w:sz w:val="24"/>
                <w:szCs w:val="24"/>
                <w:rtl w:val="0"/>
              </w:rPr>
              <w:t xml:space="preserve">l1_ratio=1,0, </w:t>
            </w:r>
          </w:p>
          <w:p w:rsidR="00000000" w:rsidDel="00000000" w:rsidP="00000000" w:rsidRDefault="00000000" w:rsidRPr="00000000" w14:paraId="000002A9">
            <w:pPr>
              <w:widowControl w:val="0"/>
              <w:spacing w:line="240" w:lineRule="auto"/>
              <w:rPr>
                <w:sz w:val="24"/>
                <w:szCs w:val="24"/>
              </w:rPr>
            </w:pPr>
            <w:r w:rsidDel="00000000" w:rsidR="00000000" w:rsidRPr="00000000">
              <w:rPr>
                <w:sz w:val="24"/>
                <w:szCs w:val="24"/>
                <w:rtl w:val="0"/>
              </w:rPr>
              <w:t xml:space="preserve">class_weight=None, C=1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spacing w:line="240" w:lineRule="auto"/>
              <w:rPr>
                <w:sz w:val="24"/>
                <w:szCs w:val="24"/>
              </w:rPr>
            </w:pPr>
            <w:r w:rsidDel="00000000" w:rsidR="00000000" w:rsidRPr="00000000">
              <w:rPr>
                <w:sz w:val="24"/>
                <w:szCs w:val="24"/>
                <w:rtl w:val="0"/>
              </w:rPr>
              <w:t xml:space="preserve">Random Forest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spacing w:line="240" w:lineRule="auto"/>
              <w:rPr>
                <w:sz w:val="24"/>
                <w:szCs w:val="24"/>
              </w:rPr>
            </w:pPr>
            <w:r w:rsidDel="00000000" w:rsidR="00000000" w:rsidRPr="00000000">
              <w:rPr>
                <w:sz w:val="24"/>
                <w:szCs w:val="24"/>
                <w:rtl w:val="0"/>
              </w:rPr>
              <w:t xml:space="preserve">0,9474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widowControl w:val="0"/>
              <w:spacing w:line="240" w:lineRule="auto"/>
              <w:rPr>
                <w:sz w:val="24"/>
                <w:szCs w:val="24"/>
              </w:rPr>
            </w:pPr>
            <w:r w:rsidDel="00000000" w:rsidR="00000000" w:rsidRPr="00000000">
              <w:rPr>
                <w:sz w:val="24"/>
                <w:szCs w:val="24"/>
                <w:rtl w:val="0"/>
              </w:rPr>
              <w:t xml:space="preserve">n_estimators=500, </w:t>
            </w:r>
          </w:p>
          <w:p w:rsidR="00000000" w:rsidDel="00000000" w:rsidP="00000000" w:rsidRDefault="00000000" w:rsidRPr="00000000" w14:paraId="000002AD">
            <w:pPr>
              <w:widowControl w:val="0"/>
              <w:spacing w:line="240" w:lineRule="auto"/>
              <w:rPr>
                <w:sz w:val="24"/>
                <w:szCs w:val="24"/>
              </w:rPr>
            </w:pPr>
            <w:r w:rsidDel="00000000" w:rsidR="00000000" w:rsidRPr="00000000">
              <w:rPr>
                <w:sz w:val="24"/>
                <w:szCs w:val="24"/>
                <w:rtl w:val="0"/>
              </w:rPr>
              <w:t xml:space="preserve">min_samples_leaf=2, </w:t>
            </w:r>
          </w:p>
          <w:p w:rsidR="00000000" w:rsidDel="00000000" w:rsidP="00000000" w:rsidRDefault="00000000" w:rsidRPr="00000000" w14:paraId="000002AE">
            <w:pPr>
              <w:widowControl w:val="0"/>
              <w:spacing w:line="240" w:lineRule="auto"/>
              <w:rPr>
                <w:sz w:val="24"/>
                <w:szCs w:val="24"/>
              </w:rPr>
            </w:pPr>
            <w:r w:rsidDel="00000000" w:rsidR="00000000" w:rsidRPr="00000000">
              <w:rPr>
                <w:sz w:val="24"/>
                <w:szCs w:val="24"/>
                <w:rtl w:val="0"/>
              </w:rPr>
              <w:t xml:space="preserve">max_samples=None, </w:t>
            </w:r>
          </w:p>
          <w:p w:rsidR="00000000" w:rsidDel="00000000" w:rsidP="00000000" w:rsidRDefault="00000000" w:rsidRPr="00000000" w14:paraId="000002AF">
            <w:pPr>
              <w:widowControl w:val="0"/>
              <w:spacing w:line="240" w:lineRule="auto"/>
              <w:rPr>
                <w:sz w:val="24"/>
                <w:szCs w:val="24"/>
              </w:rPr>
            </w:pPr>
            <w:r w:rsidDel="00000000" w:rsidR="00000000" w:rsidRPr="00000000">
              <w:rPr>
                <w:sz w:val="24"/>
                <w:szCs w:val="24"/>
                <w:rtl w:val="0"/>
              </w:rPr>
              <w:t xml:space="preserve">max_features=sqrt, </w:t>
            </w:r>
          </w:p>
          <w:p w:rsidR="00000000" w:rsidDel="00000000" w:rsidP="00000000" w:rsidRDefault="00000000" w:rsidRPr="00000000" w14:paraId="000002B0">
            <w:pPr>
              <w:widowControl w:val="0"/>
              <w:spacing w:line="240" w:lineRule="auto"/>
              <w:rPr>
                <w:sz w:val="24"/>
                <w:szCs w:val="24"/>
              </w:rPr>
            </w:pPr>
            <w:r w:rsidDel="00000000" w:rsidR="00000000" w:rsidRPr="00000000">
              <w:rPr>
                <w:sz w:val="24"/>
                <w:szCs w:val="24"/>
                <w:rtl w:val="0"/>
              </w:rPr>
              <w:t xml:space="preserve">max_depth=20, </w:t>
            </w:r>
          </w:p>
          <w:p w:rsidR="00000000" w:rsidDel="00000000" w:rsidP="00000000" w:rsidRDefault="00000000" w:rsidRPr="00000000" w14:paraId="000002B1">
            <w:pPr>
              <w:widowControl w:val="0"/>
              <w:spacing w:line="240" w:lineRule="auto"/>
              <w:rPr>
                <w:sz w:val="24"/>
                <w:szCs w:val="24"/>
              </w:rPr>
            </w:pPr>
            <w:r w:rsidDel="00000000" w:rsidR="00000000" w:rsidRPr="00000000">
              <w:rPr>
                <w:sz w:val="24"/>
                <w:szCs w:val="24"/>
                <w:rtl w:val="0"/>
              </w:rPr>
              <w:t xml:space="preserve">criterion=entropy, </w:t>
            </w:r>
          </w:p>
          <w:p w:rsidR="00000000" w:rsidDel="00000000" w:rsidP="00000000" w:rsidRDefault="00000000" w:rsidRPr="00000000" w14:paraId="000002B2">
            <w:pPr>
              <w:widowControl w:val="0"/>
              <w:spacing w:line="240" w:lineRule="auto"/>
              <w:rPr>
                <w:sz w:val="24"/>
                <w:szCs w:val="24"/>
              </w:rPr>
            </w:pPr>
            <w:r w:rsidDel="00000000" w:rsidR="00000000" w:rsidRPr="00000000">
              <w:rPr>
                <w:sz w:val="24"/>
                <w:szCs w:val="24"/>
                <w:rtl w:val="0"/>
              </w:rPr>
              <w:t xml:space="preserve">class_weight=None</w:t>
            </w:r>
          </w:p>
        </w:tc>
      </w:tr>
      <w:tr>
        <w:trPr>
          <w:cantSplit w:val="0"/>
          <w:tblHeader w:val="0"/>
        </w:trPr>
        <w:tc>
          <w:tcPr>
            <w:shd w:fill="edebe4" w:val="clear"/>
            <w:tcMar>
              <w:top w:w="100.0" w:type="dxa"/>
              <w:left w:w="100.0" w:type="dxa"/>
              <w:bottom w:w="100.0" w:type="dxa"/>
              <w:right w:w="100.0" w:type="dxa"/>
            </w:tcMar>
            <w:vAlign w:val="top"/>
          </w:tcPr>
          <w:p w:rsidR="00000000" w:rsidDel="00000000" w:rsidP="00000000" w:rsidRDefault="00000000" w:rsidRPr="00000000" w14:paraId="000002B3">
            <w:pPr>
              <w:widowControl w:val="0"/>
              <w:spacing w:line="240" w:lineRule="auto"/>
              <w:rPr>
                <w:sz w:val="24"/>
                <w:szCs w:val="24"/>
              </w:rPr>
            </w:pPr>
            <w:r w:rsidDel="00000000" w:rsidR="00000000" w:rsidRPr="00000000">
              <w:rPr>
                <w:sz w:val="24"/>
                <w:szCs w:val="24"/>
                <w:rtl w:val="0"/>
              </w:rPr>
              <w:t xml:space="preserve">Gradient Boosting</w:t>
            </w:r>
          </w:p>
        </w:tc>
        <w:tc>
          <w:tcPr>
            <w:shd w:fill="edebe4" w:val="clear"/>
            <w:tcMar>
              <w:top w:w="100.0" w:type="dxa"/>
              <w:left w:w="100.0" w:type="dxa"/>
              <w:bottom w:w="100.0" w:type="dxa"/>
              <w:right w:w="100.0" w:type="dxa"/>
            </w:tcMar>
            <w:vAlign w:val="top"/>
          </w:tcPr>
          <w:p w:rsidR="00000000" w:rsidDel="00000000" w:rsidP="00000000" w:rsidRDefault="00000000" w:rsidRPr="00000000" w14:paraId="000002B4">
            <w:pPr>
              <w:widowControl w:val="0"/>
              <w:spacing w:line="240" w:lineRule="auto"/>
              <w:rPr>
                <w:sz w:val="24"/>
                <w:szCs w:val="24"/>
              </w:rPr>
            </w:pPr>
            <w:r w:rsidDel="00000000" w:rsidR="00000000" w:rsidRPr="00000000">
              <w:rPr>
                <w:sz w:val="24"/>
                <w:szCs w:val="24"/>
                <w:rtl w:val="0"/>
              </w:rPr>
              <w:t xml:space="preserve">0,9510 </w:t>
            </w:r>
          </w:p>
        </w:tc>
        <w:tc>
          <w:tcPr>
            <w:shd w:fill="edebe4" w:val="clear"/>
            <w:tcMar>
              <w:top w:w="100.0" w:type="dxa"/>
              <w:left w:w="100.0" w:type="dxa"/>
              <w:bottom w:w="100.0" w:type="dxa"/>
              <w:right w:w="100.0" w:type="dxa"/>
            </w:tcMar>
            <w:vAlign w:val="top"/>
          </w:tcPr>
          <w:p w:rsidR="00000000" w:rsidDel="00000000" w:rsidP="00000000" w:rsidRDefault="00000000" w:rsidRPr="00000000" w14:paraId="000002B5">
            <w:pPr>
              <w:widowControl w:val="0"/>
              <w:spacing w:line="240" w:lineRule="auto"/>
              <w:rPr>
                <w:sz w:val="24"/>
                <w:szCs w:val="24"/>
              </w:rPr>
            </w:pPr>
            <w:r w:rsidDel="00000000" w:rsidR="00000000" w:rsidRPr="00000000">
              <w:rPr>
                <w:sz w:val="24"/>
                <w:szCs w:val="24"/>
                <w:rtl w:val="0"/>
              </w:rPr>
              <w:t xml:space="preserve">subsample=0,85, </w:t>
            </w:r>
          </w:p>
          <w:p w:rsidR="00000000" w:rsidDel="00000000" w:rsidP="00000000" w:rsidRDefault="00000000" w:rsidRPr="00000000" w14:paraId="000002B6">
            <w:pPr>
              <w:widowControl w:val="0"/>
              <w:spacing w:line="240" w:lineRule="auto"/>
              <w:rPr>
                <w:sz w:val="24"/>
                <w:szCs w:val="24"/>
              </w:rPr>
            </w:pPr>
            <w:r w:rsidDel="00000000" w:rsidR="00000000" w:rsidRPr="00000000">
              <w:rPr>
                <w:sz w:val="24"/>
                <w:szCs w:val="24"/>
                <w:rtl w:val="0"/>
              </w:rPr>
              <w:t xml:space="preserve">n_estimators=300, </w:t>
            </w:r>
          </w:p>
          <w:p w:rsidR="00000000" w:rsidDel="00000000" w:rsidP="00000000" w:rsidRDefault="00000000" w:rsidRPr="00000000" w14:paraId="000002B7">
            <w:pPr>
              <w:widowControl w:val="0"/>
              <w:spacing w:line="240" w:lineRule="auto"/>
              <w:rPr>
                <w:sz w:val="24"/>
                <w:szCs w:val="24"/>
              </w:rPr>
            </w:pPr>
            <w:r w:rsidDel="00000000" w:rsidR="00000000" w:rsidRPr="00000000">
              <w:rPr>
                <w:sz w:val="24"/>
                <w:szCs w:val="24"/>
                <w:rtl w:val="0"/>
              </w:rPr>
              <w:t xml:space="preserve">min_samples_leaf=4, </w:t>
            </w:r>
          </w:p>
          <w:p w:rsidR="00000000" w:rsidDel="00000000" w:rsidP="00000000" w:rsidRDefault="00000000" w:rsidRPr="00000000" w14:paraId="000002B8">
            <w:pPr>
              <w:widowControl w:val="0"/>
              <w:spacing w:line="240" w:lineRule="auto"/>
              <w:rPr>
                <w:sz w:val="24"/>
                <w:szCs w:val="24"/>
              </w:rPr>
            </w:pPr>
            <w:r w:rsidDel="00000000" w:rsidR="00000000" w:rsidRPr="00000000">
              <w:rPr>
                <w:sz w:val="24"/>
                <w:szCs w:val="24"/>
                <w:rtl w:val="0"/>
              </w:rPr>
              <w:t xml:space="preserve">max_features=None, </w:t>
            </w:r>
          </w:p>
          <w:p w:rsidR="00000000" w:rsidDel="00000000" w:rsidP="00000000" w:rsidRDefault="00000000" w:rsidRPr="00000000" w14:paraId="000002B9">
            <w:pPr>
              <w:widowControl w:val="0"/>
              <w:spacing w:line="240" w:lineRule="auto"/>
              <w:rPr>
                <w:sz w:val="24"/>
                <w:szCs w:val="24"/>
              </w:rPr>
            </w:pPr>
            <w:r w:rsidDel="00000000" w:rsidR="00000000" w:rsidRPr="00000000">
              <w:rPr>
                <w:sz w:val="24"/>
                <w:szCs w:val="24"/>
                <w:rtl w:val="0"/>
              </w:rPr>
              <w:t xml:space="preserve">max_depth=3, </w:t>
            </w:r>
          </w:p>
          <w:p w:rsidR="00000000" w:rsidDel="00000000" w:rsidP="00000000" w:rsidRDefault="00000000" w:rsidRPr="00000000" w14:paraId="000002BA">
            <w:pPr>
              <w:widowControl w:val="0"/>
              <w:spacing w:line="240" w:lineRule="auto"/>
              <w:rPr>
                <w:sz w:val="24"/>
                <w:szCs w:val="24"/>
              </w:rPr>
            </w:pPr>
            <w:r w:rsidDel="00000000" w:rsidR="00000000" w:rsidRPr="00000000">
              <w:rPr>
                <w:sz w:val="24"/>
                <w:szCs w:val="24"/>
                <w:rtl w:val="0"/>
              </w:rPr>
              <w:t xml:space="preserve">learning_rate=0,2  </w:t>
            </w:r>
          </w:p>
        </w:tc>
      </w:tr>
    </w:tbl>
    <w:p w:rsidR="00000000" w:rsidDel="00000000" w:rsidP="00000000" w:rsidRDefault="00000000" w:rsidRPr="00000000" w14:paraId="000002BB">
      <w:pPr>
        <w:spacing w:after="200" w:line="300" w:lineRule="auto"/>
        <w:jc w:val="center"/>
        <w:rPr>
          <w:sz w:val="24"/>
          <w:szCs w:val="24"/>
        </w:rPr>
      </w:pPr>
      <w:r w:rsidDel="00000000" w:rsidR="00000000" w:rsidRPr="00000000">
        <w:rPr>
          <w:b w:val="1"/>
          <w:bCs w:val="1"/>
          <w:i w:val="1"/>
          <w:iCs w:val="1"/>
          <w:sz w:val="19"/>
          <w:szCs w:val="19"/>
          <w:rtl w:val="0"/>
        </w:rPr>
        <w:t xml:space="preserve">Tabela 14. Resultados da validação cruzada estratificada de 5 partições no conjunto de desenvolvimento (base da seleção do modelo), domínio de phishing. </w:t>
      </w:r>
      <w:r w:rsidDel="00000000" w:rsidR="00000000" w:rsidRPr="00000000">
        <w:rPr>
          <w:rtl w:val="0"/>
        </w:rPr>
      </w:r>
    </w:p>
    <w:p w:rsidR="00000000" w:rsidDel="00000000" w:rsidP="00000000" w:rsidRDefault="00000000" w:rsidRPr="00000000" w14:paraId="000002BC">
      <w:pPr>
        <w:rPr>
          <w:sz w:val="24"/>
          <w:szCs w:val="24"/>
        </w:rPr>
      </w:pPr>
      <w:r w:rsidDel="00000000" w:rsidR="00000000" w:rsidRPr="00000000">
        <w:rPr>
          <w:sz w:val="24"/>
          <w:szCs w:val="24"/>
          <w:rtl w:val="0"/>
        </w:rPr>
        <w:t xml:space="preserve">Pelo recall médio da validação cruzada, o melhor modelo é o Gradient Boosting (recall=0,9510), à frente do Random Forest (0,9474; diferença de 0,0036) e, com folga maior, da Regressão Logística (0,9360; diferença de 0,015). Os três modelos têm desempenho muito próximo e alto e a escolha foi feita exclusivamente pela validação, sem consultar o teste.</w:t>
      </w:r>
    </w:p>
    <w:p w:rsidR="00000000" w:rsidDel="00000000" w:rsidP="00000000" w:rsidRDefault="00000000" w:rsidRPr="00000000" w14:paraId="000002BD">
      <w:pPr>
        <w:pStyle w:val="Heading2"/>
        <w:rPr/>
      </w:pPr>
      <w:bookmarkStart w:colFirst="0" w:colLast="0" w:name="_qrw3ej8xx4jp" w:id="35"/>
      <w:bookmarkEnd w:id="35"/>
      <w:r w:rsidDel="00000000" w:rsidR="00000000" w:rsidRPr="00000000">
        <w:rPr>
          <w:rtl w:val="0"/>
        </w:rPr>
      </w:r>
    </w:p>
    <w:p w:rsidR="00000000" w:rsidDel="00000000" w:rsidP="00000000" w:rsidRDefault="00000000" w:rsidRPr="00000000" w14:paraId="000002BE">
      <w:pPr>
        <w:pStyle w:val="Heading2"/>
        <w:rPr/>
      </w:pPr>
      <w:bookmarkStart w:colFirst="0" w:colLast="0" w:name="_lq4z6xxnnkv6" w:id="36"/>
      <w:bookmarkEnd w:id="36"/>
      <w:r w:rsidDel="00000000" w:rsidR="00000000" w:rsidRPr="00000000">
        <w:rPr>
          <w:rtl w:val="0"/>
        </w:rPr>
        <w:t xml:space="preserve">5.5. Avaliação do melhor modelo</w:t>
      </w:r>
    </w:p>
    <w:p w:rsidR="00000000" w:rsidDel="00000000" w:rsidP="00000000" w:rsidRDefault="00000000" w:rsidRPr="00000000" w14:paraId="000002BF">
      <w:pPr>
        <w:rPr>
          <w:sz w:val="24"/>
          <w:szCs w:val="24"/>
        </w:rPr>
      </w:pPr>
      <w:r w:rsidDel="00000000" w:rsidR="00000000" w:rsidRPr="00000000">
        <w:rPr>
          <w:rFonts w:ascii="Arial Unicode MS" w:cs="Arial Unicode MS" w:eastAsia="Arial Unicode MS" w:hAnsi="Arial Unicode MS"/>
          <w:sz w:val="24"/>
          <w:szCs w:val="24"/>
          <w:rtl w:val="0"/>
        </w:rPr>
        <w:t xml:space="preserve">As métricas dependentes de decisão foram calculadas com limiar T = 0,50, conforme a Seção 2.4: a instância é classificada como phishing se P(phishing|X) ≥ 0,50. </w:t>
      </w:r>
    </w:p>
    <w:p w:rsidR="00000000" w:rsidDel="00000000" w:rsidP="00000000" w:rsidRDefault="00000000" w:rsidRPr="00000000" w14:paraId="000002C0">
      <w:pPr>
        <w:jc w:val="both"/>
        <w:rPr>
          <w:sz w:val="24"/>
          <w:szCs w:val="24"/>
        </w:rPr>
      </w:pPr>
      <w:r w:rsidDel="00000000" w:rsidR="00000000" w:rsidRPr="00000000">
        <w:rPr>
          <w:rtl w:val="0"/>
        </w:rPr>
      </w:r>
    </w:p>
    <w:tbl>
      <w:tblPr>
        <w:tblStyle w:val="Table16"/>
        <w:tblW w:w="9090.0" w:type="dxa"/>
        <w:jc w:val="left"/>
        <w:tblBorders>
          <w:top w:color="dddbd2" w:space="0" w:sz="8" w:val="single"/>
          <w:left w:color="dddbd2" w:space="0" w:sz="8" w:val="single"/>
          <w:bottom w:color="dddbd2" w:space="0" w:sz="8" w:val="single"/>
          <w:right w:color="dddbd2" w:space="0" w:sz="8" w:val="single"/>
          <w:insideH w:color="dddbd2" w:space="0" w:sz="8" w:val="single"/>
          <w:insideV w:color="dddbd2" w:space="0" w:sz="8" w:val="single"/>
        </w:tblBorders>
        <w:tblLayout w:type="fixed"/>
        <w:tblLook w:val="0600"/>
      </w:tblPr>
      <w:tblGrid>
        <w:gridCol w:w="1395"/>
        <w:gridCol w:w="1065"/>
        <w:gridCol w:w="1050"/>
        <w:gridCol w:w="960"/>
        <w:gridCol w:w="1200"/>
        <w:gridCol w:w="1155"/>
        <w:gridCol w:w="1110"/>
        <w:gridCol w:w="1155"/>
        <w:tblGridChange w:id="0">
          <w:tblGrid>
            <w:gridCol w:w="1395"/>
            <w:gridCol w:w="1065"/>
            <w:gridCol w:w="1050"/>
            <w:gridCol w:w="960"/>
            <w:gridCol w:w="1200"/>
            <w:gridCol w:w="1155"/>
            <w:gridCol w:w="1110"/>
            <w:gridCol w:w="1155"/>
          </w:tblGrid>
        </w:tblGridChange>
      </w:tblGrid>
      <w:tr>
        <w:trPr>
          <w:cantSplit w:val="0"/>
          <w:trHeight w:val="735" w:hRule="atLeast"/>
          <w:tblHeader w:val="0"/>
        </w:trPr>
        <w:tc>
          <w:tcPr>
            <w:shd w:fill="2f4f41" w:val="clear"/>
            <w:tcMar>
              <w:top w:w="100.0" w:type="dxa"/>
              <w:left w:w="100.0" w:type="dxa"/>
              <w:bottom w:w="100.0" w:type="dxa"/>
              <w:right w:w="100.0" w:type="dxa"/>
            </w:tcMar>
            <w:vAlign w:val="top"/>
          </w:tcPr>
          <w:p w:rsidR="00000000" w:rsidDel="00000000" w:rsidP="00000000" w:rsidRDefault="00000000" w:rsidRPr="00000000" w14:paraId="000002C1">
            <w:pPr>
              <w:widowControl w:val="0"/>
              <w:spacing w:line="240" w:lineRule="auto"/>
              <w:rPr>
                <w:b w:val="1"/>
                <w:bCs w:val="1"/>
                <w:color w:val="ffffff"/>
                <w:sz w:val="20"/>
                <w:szCs w:val="20"/>
              </w:rPr>
            </w:pPr>
            <w:r w:rsidDel="00000000" w:rsidR="00000000" w:rsidRPr="00000000">
              <w:rPr>
                <w:b w:val="1"/>
                <w:bCs w:val="1"/>
                <w:color w:val="ffffff"/>
                <w:sz w:val="20"/>
                <w:szCs w:val="20"/>
                <w:rtl w:val="0"/>
              </w:rPr>
              <w:t xml:space="preserve">Modelo</w:t>
            </w:r>
          </w:p>
        </w:tc>
        <w:tc>
          <w:tcPr>
            <w:shd w:fill="2f4f41" w:val="clear"/>
            <w:tcMar>
              <w:top w:w="100.0" w:type="dxa"/>
              <w:left w:w="100.0" w:type="dxa"/>
              <w:bottom w:w="100.0" w:type="dxa"/>
              <w:right w:w="100.0" w:type="dxa"/>
            </w:tcMar>
            <w:vAlign w:val="top"/>
          </w:tcPr>
          <w:p w:rsidR="00000000" w:rsidDel="00000000" w:rsidP="00000000" w:rsidRDefault="00000000" w:rsidRPr="00000000" w14:paraId="000002C2">
            <w:pPr>
              <w:widowControl w:val="0"/>
              <w:spacing w:line="240" w:lineRule="auto"/>
              <w:rPr>
                <w:b w:val="1"/>
                <w:bCs w:val="1"/>
                <w:color w:val="ffffff"/>
                <w:sz w:val="20"/>
                <w:szCs w:val="20"/>
              </w:rPr>
            </w:pPr>
            <w:r w:rsidDel="00000000" w:rsidR="00000000" w:rsidRPr="00000000">
              <w:rPr>
                <w:b w:val="1"/>
                <w:bCs w:val="1"/>
                <w:color w:val="ffffff"/>
                <w:sz w:val="20"/>
                <w:szCs w:val="20"/>
                <w:rtl w:val="0"/>
              </w:rPr>
              <w:t xml:space="preserve">Acurácia</w:t>
            </w:r>
          </w:p>
        </w:tc>
        <w:tc>
          <w:tcPr>
            <w:shd w:fill="2f4f41" w:val="clear"/>
            <w:tcMar>
              <w:top w:w="100.0" w:type="dxa"/>
              <w:left w:w="100.0" w:type="dxa"/>
              <w:bottom w:w="100.0" w:type="dxa"/>
              <w:right w:w="100.0" w:type="dxa"/>
            </w:tcMar>
            <w:vAlign w:val="top"/>
          </w:tcPr>
          <w:p w:rsidR="00000000" w:rsidDel="00000000" w:rsidP="00000000" w:rsidRDefault="00000000" w:rsidRPr="00000000" w14:paraId="000002C3">
            <w:pPr>
              <w:widowControl w:val="0"/>
              <w:spacing w:line="240" w:lineRule="auto"/>
              <w:rPr>
                <w:b w:val="1"/>
                <w:bCs w:val="1"/>
                <w:color w:val="ffffff"/>
                <w:sz w:val="20"/>
                <w:szCs w:val="20"/>
              </w:rPr>
            </w:pPr>
            <w:r w:rsidDel="00000000" w:rsidR="00000000" w:rsidRPr="00000000">
              <w:rPr>
                <w:b w:val="1"/>
                <w:bCs w:val="1"/>
                <w:color w:val="ffffff"/>
                <w:sz w:val="20"/>
                <w:szCs w:val="20"/>
                <w:rtl w:val="0"/>
              </w:rPr>
              <w:t xml:space="preserve">Precisão</w:t>
            </w:r>
          </w:p>
        </w:tc>
        <w:tc>
          <w:tcPr>
            <w:shd w:fill="2f4f41" w:val="clear"/>
            <w:tcMar>
              <w:top w:w="100.0" w:type="dxa"/>
              <w:left w:w="100.0" w:type="dxa"/>
              <w:bottom w:w="100.0" w:type="dxa"/>
              <w:right w:w="100.0" w:type="dxa"/>
            </w:tcMar>
            <w:vAlign w:val="top"/>
          </w:tcPr>
          <w:p w:rsidR="00000000" w:rsidDel="00000000" w:rsidP="00000000" w:rsidRDefault="00000000" w:rsidRPr="00000000" w14:paraId="000002C4">
            <w:pPr>
              <w:widowControl w:val="0"/>
              <w:spacing w:line="240" w:lineRule="auto"/>
              <w:rPr>
                <w:b w:val="1"/>
                <w:bCs w:val="1"/>
                <w:color w:val="ffffff"/>
                <w:sz w:val="20"/>
                <w:szCs w:val="20"/>
              </w:rPr>
            </w:pPr>
            <w:r w:rsidDel="00000000" w:rsidR="00000000" w:rsidRPr="00000000">
              <w:rPr>
                <w:b w:val="1"/>
                <w:bCs w:val="1"/>
                <w:color w:val="ffffff"/>
                <w:sz w:val="20"/>
                <w:szCs w:val="20"/>
                <w:rtl w:val="0"/>
              </w:rPr>
              <w:t xml:space="preserve">Recall</w:t>
            </w:r>
          </w:p>
        </w:tc>
        <w:tc>
          <w:tcPr>
            <w:shd w:fill="2f4f41" w:val="clear"/>
            <w:tcMar>
              <w:top w:w="100.0" w:type="dxa"/>
              <w:left w:w="100.0" w:type="dxa"/>
              <w:bottom w:w="100.0" w:type="dxa"/>
              <w:right w:w="100.0" w:type="dxa"/>
            </w:tcMar>
            <w:vAlign w:val="top"/>
          </w:tcPr>
          <w:p w:rsidR="00000000" w:rsidDel="00000000" w:rsidP="00000000" w:rsidRDefault="00000000" w:rsidRPr="00000000" w14:paraId="000002C5">
            <w:pPr>
              <w:widowControl w:val="0"/>
              <w:spacing w:line="240" w:lineRule="auto"/>
              <w:rPr>
                <w:b w:val="1"/>
                <w:bCs w:val="1"/>
                <w:color w:val="ffffff"/>
                <w:sz w:val="20"/>
                <w:szCs w:val="20"/>
              </w:rPr>
            </w:pPr>
            <w:r w:rsidDel="00000000" w:rsidR="00000000" w:rsidRPr="00000000">
              <w:rPr>
                <w:b w:val="1"/>
                <w:bCs w:val="1"/>
                <w:color w:val="ffffff"/>
                <w:sz w:val="20"/>
                <w:szCs w:val="20"/>
                <w:rtl w:val="0"/>
              </w:rPr>
              <w:t xml:space="preserve">F1-score</w:t>
            </w:r>
          </w:p>
        </w:tc>
        <w:tc>
          <w:tcPr>
            <w:shd w:fill="2f4f41" w:val="clear"/>
            <w:tcMar>
              <w:top w:w="100.0" w:type="dxa"/>
              <w:left w:w="100.0" w:type="dxa"/>
              <w:bottom w:w="100.0" w:type="dxa"/>
              <w:right w:w="100.0" w:type="dxa"/>
            </w:tcMar>
            <w:vAlign w:val="top"/>
          </w:tcPr>
          <w:p w:rsidR="00000000" w:rsidDel="00000000" w:rsidP="00000000" w:rsidRDefault="00000000" w:rsidRPr="00000000" w14:paraId="000002C6">
            <w:pPr>
              <w:widowControl w:val="0"/>
              <w:spacing w:line="240" w:lineRule="auto"/>
              <w:rPr>
                <w:b w:val="1"/>
                <w:bCs w:val="1"/>
                <w:color w:val="ffffff"/>
                <w:sz w:val="20"/>
                <w:szCs w:val="20"/>
              </w:rPr>
            </w:pPr>
            <w:r w:rsidDel="00000000" w:rsidR="00000000" w:rsidRPr="00000000">
              <w:rPr>
                <w:b w:val="1"/>
                <w:bCs w:val="1"/>
                <w:color w:val="ffffff"/>
                <w:sz w:val="20"/>
                <w:szCs w:val="20"/>
                <w:rtl w:val="0"/>
              </w:rPr>
              <w:t xml:space="preserve">AUC-ROC</w:t>
            </w:r>
          </w:p>
        </w:tc>
        <w:tc>
          <w:tcPr>
            <w:shd w:fill="2f4f41" w:val="clear"/>
            <w:tcMar>
              <w:top w:w="100.0" w:type="dxa"/>
              <w:left w:w="100.0" w:type="dxa"/>
              <w:bottom w:w="100.0" w:type="dxa"/>
              <w:right w:w="100.0" w:type="dxa"/>
            </w:tcMar>
            <w:vAlign w:val="top"/>
          </w:tcPr>
          <w:p w:rsidR="00000000" w:rsidDel="00000000" w:rsidP="00000000" w:rsidRDefault="00000000" w:rsidRPr="00000000" w14:paraId="000002C7">
            <w:pPr>
              <w:widowControl w:val="0"/>
              <w:spacing w:line="240" w:lineRule="auto"/>
              <w:rPr>
                <w:b w:val="1"/>
                <w:bCs w:val="1"/>
                <w:color w:val="ffffff"/>
                <w:sz w:val="20"/>
                <w:szCs w:val="20"/>
              </w:rPr>
            </w:pPr>
            <w:r w:rsidDel="00000000" w:rsidR="00000000" w:rsidRPr="00000000">
              <w:rPr>
                <w:b w:val="1"/>
                <w:bCs w:val="1"/>
                <w:color w:val="ffffff"/>
                <w:sz w:val="20"/>
                <w:szCs w:val="20"/>
                <w:rtl w:val="0"/>
              </w:rPr>
              <w:t xml:space="preserve">AUC-PR (trapézio)</w:t>
            </w:r>
          </w:p>
        </w:tc>
        <w:tc>
          <w:tcPr>
            <w:shd w:fill="2f4f41" w:val="clear"/>
            <w:tcMar>
              <w:top w:w="100.0" w:type="dxa"/>
              <w:left w:w="100.0" w:type="dxa"/>
              <w:bottom w:w="100.0" w:type="dxa"/>
              <w:right w:w="100.0" w:type="dxa"/>
            </w:tcMar>
            <w:vAlign w:val="top"/>
          </w:tcPr>
          <w:p w:rsidR="00000000" w:rsidDel="00000000" w:rsidP="00000000" w:rsidRDefault="00000000" w:rsidRPr="00000000" w14:paraId="000002C8">
            <w:pPr>
              <w:widowControl w:val="0"/>
              <w:spacing w:line="240" w:lineRule="auto"/>
              <w:rPr>
                <w:b w:val="1"/>
                <w:bCs w:val="1"/>
                <w:color w:val="ffffff"/>
                <w:sz w:val="20"/>
                <w:szCs w:val="20"/>
              </w:rPr>
            </w:pPr>
            <w:r w:rsidDel="00000000" w:rsidR="00000000" w:rsidRPr="00000000">
              <w:rPr>
                <w:b w:val="1"/>
                <w:bCs w:val="1"/>
                <w:color w:val="ffffff"/>
                <w:sz w:val="20"/>
                <w:szCs w:val="20"/>
                <w:rtl w:val="0"/>
              </w:rPr>
              <w:t xml:space="preserve">Average Precision (AP)</w:t>
            </w:r>
          </w:p>
        </w:tc>
      </w:tr>
      <w:tr>
        <w:trPr>
          <w:cantSplit w:val="0"/>
          <w:tblHeader w:val="0"/>
        </w:trPr>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2C9">
            <w:pPr>
              <w:widowControl w:val="0"/>
              <w:spacing w:line="240" w:lineRule="auto"/>
              <w:rPr>
                <w:sz w:val="24"/>
                <w:szCs w:val="24"/>
              </w:rPr>
            </w:pPr>
            <w:r w:rsidDel="00000000" w:rsidR="00000000" w:rsidRPr="00000000">
              <w:rPr>
                <w:sz w:val="24"/>
                <w:szCs w:val="24"/>
                <w:rtl w:val="0"/>
              </w:rPr>
              <w:t xml:space="preserve">Regressão Logística </w:t>
            </w:r>
          </w:p>
        </w:tc>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2CA">
            <w:pPr>
              <w:widowControl w:val="0"/>
              <w:spacing w:line="240" w:lineRule="auto"/>
              <w:rPr>
                <w:sz w:val="24"/>
                <w:szCs w:val="24"/>
              </w:rPr>
            </w:pPr>
            <w:r w:rsidDel="00000000" w:rsidR="00000000" w:rsidRPr="00000000">
              <w:rPr>
                <w:sz w:val="24"/>
                <w:szCs w:val="24"/>
                <w:rtl w:val="0"/>
              </w:rPr>
              <w:t xml:space="preserve">0,9323</w:t>
            </w:r>
          </w:p>
        </w:tc>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2CB">
            <w:pPr>
              <w:widowControl w:val="0"/>
              <w:spacing w:line="240" w:lineRule="auto"/>
              <w:rPr>
                <w:sz w:val="24"/>
                <w:szCs w:val="24"/>
              </w:rPr>
            </w:pPr>
            <w:r w:rsidDel="00000000" w:rsidR="00000000" w:rsidRPr="00000000">
              <w:rPr>
                <w:sz w:val="24"/>
                <w:szCs w:val="24"/>
                <w:rtl w:val="0"/>
              </w:rPr>
              <w:t xml:space="preserve">0,9444</w:t>
            </w:r>
          </w:p>
        </w:tc>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2CC">
            <w:pPr>
              <w:widowControl w:val="0"/>
              <w:spacing w:line="240" w:lineRule="auto"/>
              <w:rPr>
                <w:sz w:val="24"/>
                <w:szCs w:val="24"/>
              </w:rPr>
            </w:pPr>
            <w:r w:rsidDel="00000000" w:rsidR="00000000" w:rsidRPr="00000000">
              <w:rPr>
                <w:sz w:val="24"/>
                <w:szCs w:val="24"/>
                <w:rtl w:val="0"/>
              </w:rPr>
              <w:t xml:space="preserve">0,9232</w:t>
            </w:r>
          </w:p>
        </w:tc>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2CD">
            <w:pPr>
              <w:widowControl w:val="0"/>
              <w:spacing w:line="240" w:lineRule="auto"/>
              <w:rPr>
                <w:sz w:val="24"/>
                <w:szCs w:val="24"/>
              </w:rPr>
            </w:pPr>
            <w:r w:rsidDel="00000000" w:rsidR="00000000" w:rsidRPr="00000000">
              <w:rPr>
                <w:sz w:val="24"/>
                <w:szCs w:val="24"/>
                <w:rtl w:val="0"/>
              </w:rPr>
              <w:t xml:space="preserve">0,9337</w:t>
            </w:r>
          </w:p>
        </w:tc>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2CE">
            <w:pPr>
              <w:widowControl w:val="0"/>
              <w:spacing w:line="240" w:lineRule="auto"/>
              <w:rPr>
                <w:sz w:val="24"/>
                <w:szCs w:val="24"/>
              </w:rPr>
            </w:pPr>
            <w:r w:rsidDel="00000000" w:rsidR="00000000" w:rsidRPr="00000000">
              <w:rPr>
                <w:sz w:val="24"/>
                <w:szCs w:val="24"/>
                <w:rtl w:val="0"/>
              </w:rPr>
              <w:t xml:space="preserve">0,9852</w:t>
            </w:r>
          </w:p>
        </w:tc>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2CF">
            <w:pPr>
              <w:widowControl w:val="0"/>
              <w:spacing w:line="240" w:lineRule="auto"/>
              <w:rPr>
                <w:sz w:val="24"/>
                <w:szCs w:val="24"/>
              </w:rPr>
            </w:pPr>
            <w:r w:rsidDel="00000000" w:rsidR="00000000" w:rsidRPr="00000000">
              <w:rPr>
                <w:sz w:val="24"/>
                <w:szCs w:val="24"/>
                <w:rtl w:val="0"/>
              </w:rPr>
              <w:t xml:space="preserve">0,9867</w:t>
            </w:r>
          </w:p>
        </w:tc>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2D0">
            <w:pPr>
              <w:widowControl w:val="0"/>
              <w:spacing w:line="240" w:lineRule="auto"/>
              <w:rPr>
                <w:sz w:val="24"/>
                <w:szCs w:val="24"/>
              </w:rPr>
            </w:pPr>
            <w:r w:rsidDel="00000000" w:rsidR="00000000" w:rsidRPr="00000000">
              <w:rPr>
                <w:sz w:val="24"/>
                <w:szCs w:val="24"/>
                <w:rtl w:val="0"/>
              </w:rPr>
              <w:t xml:space="preserve">0,9867</w:t>
            </w:r>
          </w:p>
        </w:tc>
      </w:tr>
      <w:tr>
        <w:trPr>
          <w:cantSplit w:val="0"/>
          <w:tblHeader w:val="0"/>
        </w:trPr>
        <w:tc>
          <w:tcPr>
            <w:tcBorders>
              <w:top w:color="dddbd2" w:space="0" w:sz="8" w:val="single"/>
              <w:left w:color="dddbd2" w:space="0" w:sz="8" w:val="single"/>
              <w:bottom w:color="dddbd2" w:space="0" w:sz="8" w:val="single"/>
              <w:right w:color="dddbd2" w:space="0" w:sz="8" w:val="single"/>
            </w:tcBorders>
            <w:tcMar>
              <w:top w:w="100.0" w:type="dxa"/>
              <w:left w:w="100.0" w:type="dxa"/>
              <w:bottom w:w="100.0" w:type="dxa"/>
              <w:right w:w="100.0" w:type="dxa"/>
            </w:tcMar>
            <w:vAlign w:val="top"/>
          </w:tcPr>
          <w:p w:rsidR="00000000" w:rsidDel="00000000" w:rsidP="00000000" w:rsidRDefault="00000000" w:rsidRPr="00000000" w14:paraId="000002D1">
            <w:pPr>
              <w:widowControl w:val="0"/>
              <w:spacing w:line="240" w:lineRule="auto"/>
              <w:rPr>
                <w:sz w:val="24"/>
                <w:szCs w:val="24"/>
              </w:rPr>
            </w:pPr>
            <w:r w:rsidDel="00000000" w:rsidR="00000000" w:rsidRPr="00000000">
              <w:rPr>
                <w:sz w:val="24"/>
                <w:szCs w:val="24"/>
                <w:rtl w:val="0"/>
              </w:rPr>
              <w:t xml:space="preserve">Random Forest</w:t>
            </w:r>
          </w:p>
        </w:tc>
        <w:tc>
          <w:tcPr>
            <w:tcBorders>
              <w:top w:color="dddbd2" w:space="0" w:sz="8" w:val="single"/>
              <w:left w:color="dddbd2" w:space="0" w:sz="8" w:val="single"/>
              <w:bottom w:color="dddbd2" w:space="0" w:sz="8" w:val="single"/>
              <w:right w:color="dddbd2" w:space="0" w:sz="8" w:val="single"/>
            </w:tcBorders>
            <w:tcMar>
              <w:top w:w="100.0" w:type="dxa"/>
              <w:left w:w="100.0" w:type="dxa"/>
              <w:bottom w:w="100.0" w:type="dxa"/>
              <w:right w:w="100.0" w:type="dxa"/>
            </w:tcMar>
            <w:vAlign w:val="top"/>
          </w:tcPr>
          <w:p w:rsidR="00000000" w:rsidDel="00000000" w:rsidP="00000000" w:rsidRDefault="00000000" w:rsidRPr="00000000" w14:paraId="000002D2">
            <w:pPr>
              <w:widowControl w:val="0"/>
              <w:spacing w:line="240" w:lineRule="auto"/>
              <w:rPr>
                <w:sz w:val="24"/>
                <w:szCs w:val="24"/>
              </w:rPr>
            </w:pPr>
            <w:r w:rsidDel="00000000" w:rsidR="00000000" w:rsidRPr="00000000">
              <w:rPr>
                <w:sz w:val="24"/>
                <w:szCs w:val="24"/>
                <w:rtl w:val="0"/>
              </w:rPr>
              <w:t xml:space="preserve">0,9460</w:t>
            </w:r>
          </w:p>
        </w:tc>
        <w:tc>
          <w:tcPr>
            <w:tcBorders>
              <w:top w:color="dddbd2" w:space="0" w:sz="8" w:val="single"/>
              <w:left w:color="dddbd2" w:space="0" w:sz="8" w:val="single"/>
              <w:bottom w:color="dddbd2" w:space="0" w:sz="8" w:val="single"/>
              <w:right w:color="dddbd2" w:space="0" w:sz="8" w:val="single"/>
            </w:tcBorders>
            <w:tcMar>
              <w:top w:w="100.0" w:type="dxa"/>
              <w:left w:w="100.0" w:type="dxa"/>
              <w:bottom w:w="100.0" w:type="dxa"/>
              <w:right w:w="100.0" w:type="dxa"/>
            </w:tcMar>
            <w:vAlign w:val="top"/>
          </w:tcPr>
          <w:p w:rsidR="00000000" w:rsidDel="00000000" w:rsidP="00000000" w:rsidRDefault="00000000" w:rsidRPr="00000000" w14:paraId="000002D3">
            <w:pPr>
              <w:widowControl w:val="0"/>
              <w:spacing w:line="240" w:lineRule="auto"/>
              <w:rPr>
                <w:sz w:val="24"/>
                <w:szCs w:val="24"/>
              </w:rPr>
            </w:pPr>
            <w:r w:rsidDel="00000000" w:rsidR="00000000" w:rsidRPr="00000000">
              <w:rPr>
                <w:sz w:val="24"/>
                <w:szCs w:val="24"/>
                <w:rtl w:val="0"/>
              </w:rPr>
              <w:t xml:space="preserve">0,9555 </w:t>
            </w:r>
          </w:p>
        </w:tc>
        <w:tc>
          <w:tcPr>
            <w:tcBorders>
              <w:top w:color="dddbd2" w:space="0" w:sz="8" w:val="single"/>
              <w:left w:color="dddbd2" w:space="0" w:sz="8" w:val="single"/>
              <w:bottom w:color="dddbd2" w:space="0" w:sz="8" w:val="single"/>
              <w:right w:color="dddbd2" w:space="0" w:sz="8" w:val="single"/>
            </w:tcBorders>
            <w:tcMar>
              <w:top w:w="100.0" w:type="dxa"/>
              <w:left w:w="100.0" w:type="dxa"/>
              <w:bottom w:w="100.0" w:type="dxa"/>
              <w:right w:w="100.0" w:type="dxa"/>
            </w:tcMar>
            <w:vAlign w:val="top"/>
          </w:tcPr>
          <w:p w:rsidR="00000000" w:rsidDel="00000000" w:rsidP="00000000" w:rsidRDefault="00000000" w:rsidRPr="00000000" w14:paraId="000002D4">
            <w:pPr>
              <w:widowControl w:val="0"/>
              <w:spacing w:line="240" w:lineRule="auto"/>
              <w:rPr>
                <w:sz w:val="24"/>
                <w:szCs w:val="24"/>
              </w:rPr>
            </w:pPr>
            <w:r w:rsidDel="00000000" w:rsidR="00000000" w:rsidRPr="00000000">
              <w:rPr>
                <w:sz w:val="24"/>
                <w:szCs w:val="24"/>
                <w:rtl w:val="0"/>
              </w:rPr>
              <w:t xml:space="preserve">0,9391 </w:t>
            </w:r>
          </w:p>
        </w:tc>
        <w:tc>
          <w:tcPr>
            <w:tcBorders>
              <w:top w:color="dddbd2" w:space="0" w:sz="8" w:val="single"/>
              <w:left w:color="dddbd2" w:space="0" w:sz="8" w:val="single"/>
              <w:bottom w:color="dddbd2" w:space="0" w:sz="8" w:val="single"/>
              <w:right w:color="dddbd2" w:space="0" w:sz="8" w:val="single"/>
            </w:tcBorders>
            <w:tcMar>
              <w:top w:w="100.0" w:type="dxa"/>
              <w:left w:w="100.0" w:type="dxa"/>
              <w:bottom w:w="100.0" w:type="dxa"/>
              <w:right w:w="100.0" w:type="dxa"/>
            </w:tcMar>
            <w:vAlign w:val="top"/>
          </w:tcPr>
          <w:p w:rsidR="00000000" w:rsidDel="00000000" w:rsidP="00000000" w:rsidRDefault="00000000" w:rsidRPr="00000000" w14:paraId="000002D5">
            <w:pPr>
              <w:widowControl w:val="0"/>
              <w:spacing w:line="240" w:lineRule="auto"/>
              <w:rPr>
                <w:sz w:val="24"/>
                <w:szCs w:val="24"/>
              </w:rPr>
            </w:pPr>
            <w:r w:rsidDel="00000000" w:rsidR="00000000" w:rsidRPr="00000000">
              <w:rPr>
                <w:sz w:val="24"/>
                <w:szCs w:val="24"/>
                <w:rtl w:val="0"/>
              </w:rPr>
              <w:t xml:space="preserve">0,9472 </w:t>
            </w:r>
          </w:p>
        </w:tc>
        <w:tc>
          <w:tcPr>
            <w:tcBorders>
              <w:top w:color="dddbd2" w:space="0" w:sz="8" w:val="single"/>
              <w:left w:color="dddbd2" w:space="0" w:sz="8" w:val="single"/>
              <w:bottom w:color="dddbd2" w:space="0" w:sz="8" w:val="single"/>
              <w:right w:color="dddbd2" w:space="0" w:sz="8" w:val="single"/>
            </w:tcBorders>
            <w:tcMar>
              <w:top w:w="100.0" w:type="dxa"/>
              <w:left w:w="100.0" w:type="dxa"/>
              <w:bottom w:w="100.0" w:type="dxa"/>
              <w:right w:w="100.0" w:type="dxa"/>
            </w:tcMar>
            <w:vAlign w:val="top"/>
          </w:tcPr>
          <w:p w:rsidR="00000000" w:rsidDel="00000000" w:rsidP="00000000" w:rsidRDefault="00000000" w:rsidRPr="00000000" w14:paraId="000002D6">
            <w:pPr>
              <w:widowControl w:val="0"/>
              <w:spacing w:line="240" w:lineRule="auto"/>
              <w:rPr>
                <w:sz w:val="24"/>
                <w:szCs w:val="24"/>
              </w:rPr>
            </w:pPr>
            <w:r w:rsidDel="00000000" w:rsidR="00000000" w:rsidRPr="00000000">
              <w:rPr>
                <w:sz w:val="24"/>
                <w:szCs w:val="24"/>
                <w:rtl w:val="0"/>
              </w:rPr>
              <w:t xml:space="preserve">0,9894 </w:t>
            </w:r>
          </w:p>
        </w:tc>
        <w:tc>
          <w:tcPr>
            <w:tcBorders>
              <w:top w:color="dddbd2" w:space="0" w:sz="8" w:val="single"/>
              <w:left w:color="dddbd2" w:space="0" w:sz="8" w:val="single"/>
              <w:bottom w:color="dddbd2" w:space="0" w:sz="8" w:val="single"/>
              <w:right w:color="dddbd2" w:space="0" w:sz="8" w:val="single"/>
            </w:tcBorders>
            <w:tcMar>
              <w:top w:w="100.0" w:type="dxa"/>
              <w:left w:w="100.0" w:type="dxa"/>
              <w:bottom w:w="100.0" w:type="dxa"/>
              <w:right w:w="100.0" w:type="dxa"/>
            </w:tcMar>
            <w:vAlign w:val="top"/>
          </w:tcPr>
          <w:p w:rsidR="00000000" w:rsidDel="00000000" w:rsidP="00000000" w:rsidRDefault="00000000" w:rsidRPr="00000000" w14:paraId="000002D7">
            <w:pPr>
              <w:widowControl w:val="0"/>
              <w:spacing w:line="240" w:lineRule="auto"/>
              <w:rPr>
                <w:sz w:val="24"/>
                <w:szCs w:val="24"/>
              </w:rPr>
            </w:pPr>
            <w:r w:rsidDel="00000000" w:rsidR="00000000" w:rsidRPr="00000000">
              <w:rPr>
                <w:sz w:val="24"/>
                <w:szCs w:val="24"/>
                <w:rtl w:val="0"/>
              </w:rPr>
              <w:t xml:space="preserve">0,9908 </w:t>
            </w:r>
          </w:p>
        </w:tc>
        <w:tc>
          <w:tcPr>
            <w:tcBorders>
              <w:top w:color="dddbd2" w:space="0" w:sz="8" w:val="single"/>
              <w:left w:color="dddbd2" w:space="0" w:sz="8" w:val="single"/>
              <w:bottom w:color="dddbd2" w:space="0" w:sz="8" w:val="single"/>
              <w:right w:color="dddbd2" w:space="0" w:sz="8" w:val="single"/>
            </w:tcBorders>
            <w:tcMar>
              <w:top w:w="100.0" w:type="dxa"/>
              <w:left w:w="100.0" w:type="dxa"/>
              <w:bottom w:w="100.0" w:type="dxa"/>
              <w:right w:w="100.0" w:type="dxa"/>
            </w:tcMar>
            <w:vAlign w:val="top"/>
          </w:tcPr>
          <w:p w:rsidR="00000000" w:rsidDel="00000000" w:rsidP="00000000" w:rsidRDefault="00000000" w:rsidRPr="00000000" w14:paraId="000002D8">
            <w:pPr>
              <w:widowControl w:val="0"/>
              <w:spacing w:line="240" w:lineRule="auto"/>
              <w:rPr>
                <w:sz w:val="24"/>
                <w:szCs w:val="24"/>
              </w:rPr>
            </w:pPr>
            <w:r w:rsidDel="00000000" w:rsidR="00000000" w:rsidRPr="00000000">
              <w:rPr>
                <w:sz w:val="24"/>
                <w:szCs w:val="24"/>
                <w:rtl w:val="0"/>
              </w:rPr>
              <w:t xml:space="preserve">0,9908</w:t>
            </w:r>
          </w:p>
        </w:tc>
      </w:tr>
      <w:tr>
        <w:trPr>
          <w:cantSplit w:val="0"/>
          <w:tblHeader w:val="0"/>
        </w:trPr>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2D9">
            <w:pPr>
              <w:widowControl w:val="0"/>
              <w:spacing w:line="240" w:lineRule="auto"/>
              <w:rPr>
                <w:sz w:val="24"/>
                <w:szCs w:val="24"/>
              </w:rPr>
            </w:pPr>
            <w:r w:rsidDel="00000000" w:rsidR="00000000" w:rsidRPr="00000000">
              <w:rPr>
                <w:sz w:val="24"/>
                <w:szCs w:val="24"/>
                <w:rtl w:val="0"/>
              </w:rPr>
              <w:t xml:space="preserve">Gradient Boosting</w:t>
            </w:r>
          </w:p>
        </w:tc>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2DA">
            <w:pPr>
              <w:widowControl w:val="0"/>
              <w:spacing w:line="240" w:lineRule="auto"/>
              <w:rPr>
                <w:sz w:val="24"/>
                <w:szCs w:val="24"/>
              </w:rPr>
            </w:pPr>
            <w:r w:rsidDel="00000000" w:rsidR="00000000" w:rsidRPr="00000000">
              <w:rPr>
                <w:sz w:val="24"/>
                <w:szCs w:val="24"/>
                <w:rtl w:val="0"/>
              </w:rPr>
              <w:t xml:space="preserve">0,9522 </w:t>
            </w:r>
          </w:p>
        </w:tc>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2DB">
            <w:pPr>
              <w:widowControl w:val="0"/>
              <w:spacing w:line="240" w:lineRule="auto"/>
              <w:rPr>
                <w:sz w:val="24"/>
                <w:szCs w:val="24"/>
              </w:rPr>
            </w:pPr>
            <w:r w:rsidDel="00000000" w:rsidR="00000000" w:rsidRPr="00000000">
              <w:rPr>
                <w:sz w:val="24"/>
                <w:szCs w:val="24"/>
                <w:rtl w:val="0"/>
              </w:rPr>
              <w:t xml:space="preserve">0,9622 </w:t>
            </w:r>
          </w:p>
        </w:tc>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2DC">
            <w:pPr>
              <w:widowControl w:val="0"/>
              <w:spacing w:line="240" w:lineRule="auto"/>
              <w:rPr>
                <w:sz w:val="24"/>
                <w:szCs w:val="24"/>
              </w:rPr>
            </w:pPr>
            <w:r w:rsidDel="00000000" w:rsidR="00000000" w:rsidRPr="00000000">
              <w:rPr>
                <w:sz w:val="24"/>
                <w:szCs w:val="24"/>
                <w:rtl w:val="0"/>
              </w:rPr>
              <w:t xml:space="preserve">0,9444 </w:t>
            </w:r>
          </w:p>
        </w:tc>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2DD">
            <w:pPr>
              <w:widowControl w:val="0"/>
              <w:spacing w:line="240" w:lineRule="auto"/>
              <w:rPr>
                <w:sz w:val="24"/>
                <w:szCs w:val="24"/>
              </w:rPr>
            </w:pPr>
            <w:r w:rsidDel="00000000" w:rsidR="00000000" w:rsidRPr="00000000">
              <w:rPr>
                <w:sz w:val="24"/>
                <w:szCs w:val="24"/>
                <w:rtl w:val="0"/>
              </w:rPr>
              <w:t xml:space="preserve">0,9532 </w:t>
            </w:r>
          </w:p>
        </w:tc>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2DE">
            <w:pPr>
              <w:widowControl w:val="0"/>
              <w:spacing w:line="240" w:lineRule="auto"/>
              <w:rPr>
                <w:sz w:val="24"/>
                <w:szCs w:val="24"/>
              </w:rPr>
            </w:pPr>
            <w:r w:rsidDel="00000000" w:rsidR="00000000" w:rsidRPr="00000000">
              <w:rPr>
                <w:sz w:val="24"/>
                <w:szCs w:val="24"/>
                <w:rtl w:val="0"/>
              </w:rPr>
              <w:t xml:space="preserve">0,9923 </w:t>
            </w:r>
          </w:p>
        </w:tc>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2DF">
            <w:pPr>
              <w:widowControl w:val="0"/>
              <w:spacing w:line="240" w:lineRule="auto"/>
              <w:rPr>
                <w:sz w:val="24"/>
                <w:szCs w:val="24"/>
              </w:rPr>
            </w:pPr>
            <w:r w:rsidDel="00000000" w:rsidR="00000000" w:rsidRPr="00000000">
              <w:rPr>
                <w:sz w:val="24"/>
                <w:szCs w:val="24"/>
                <w:rtl w:val="0"/>
              </w:rPr>
              <w:t xml:space="preserve">0,9932 </w:t>
            </w:r>
          </w:p>
        </w:tc>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2E0">
            <w:pPr>
              <w:widowControl w:val="0"/>
              <w:spacing w:line="240" w:lineRule="auto"/>
              <w:rPr>
                <w:sz w:val="24"/>
                <w:szCs w:val="24"/>
              </w:rPr>
            </w:pPr>
            <w:r w:rsidDel="00000000" w:rsidR="00000000" w:rsidRPr="00000000">
              <w:rPr>
                <w:sz w:val="24"/>
                <w:szCs w:val="24"/>
                <w:rtl w:val="0"/>
              </w:rPr>
              <w:t xml:space="preserve">0,9932</w:t>
            </w:r>
          </w:p>
        </w:tc>
      </w:tr>
    </w:tbl>
    <w:p w:rsidR="00000000" w:rsidDel="00000000" w:rsidP="00000000" w:rsidRDefault="00000000" w:rsidRPr="00000000" w14:paraId="000002E1">
      <w:pPr>
        <w:spacing w:after="200" w:lineRule="auto"/>
        <w:jc w:val="center"/>
        <w:rPr>
          <w:sz w:val="24"/>
          <w:szCs w:val="24"/>
        </w:rPr>
      </w:pPr>
      <w:r w:rsidDel="00000000" w:rsidR="00000000" w:rsidRPr="00000000">
        <w:rPr>
          <w:b w:val="1"/>
          <w:bCs w:val="1"/>
          <w:i w:val="1"/>
          <w:iCs w:val="1"/>
          <w:sz w:val="19"/>
          <w:szCs w:val="19"/>
          <w:rtl w:val="0"/>
        </w:rPr>
        <w:t xml:space="preserve">Tabela 15. Desempenho dos três modelos no conjunto de teste</w:t>
      </w:r>
      <w:r w:rsidDel="00000000" w:rsidR="00000000" w:rsidRPr="00000000">
        <w:rPr>
          <w:rtl w:val="0"/>
        </w:rPr>
      </w:r>
    </w:p>
    <w:p w:rsidR="00000000" w:rsidDel="00000000" w:rsidP="00000000" w:rsidRDefault="00000000" w:rsidRPr="00000000" w14:paraId="000002E2">
      <w:pPr>
        <w:spacing w:after="200" w:line="300" w:lineRule="auto"/>
        <w:jc w:val="center"/>
        <w:rPr>
          <w:b w:val="1"/>
          <w:bCs w:val="1"/>
          <w:i w:val="1"/>
          <w:iCs w:val="1"/>
          <w:sz w:val="19"/>
          <w:szCs w:val="19"/>
        </w:rPr>
      </w:pPr>
      <w:r w:rsidDel="00000000" w:rsidR="00000000" w:rsidRPr="00000000">
        <w:rPr>
          <w:rtl w:val="0"/>
        </w:rPr>
      </w:r>
    </w:p>
    <w:p w:rsidR="00000000" w:rsidDel="00000000" w:rsidP="00000000" w:rsidRDefault="00000000" w:rsidRPr="00000000" w14:paraId="000002E3">
      <w:pPr>
        <w:spacing w:after="200" w:lineRule="auto"/>
        <w:jc w:val="left"/>
        <w:rPr>
          <w:sz w:val="24"/>
          <w:szCs w:val="24"/>
        </w:rPr>
      </w:pPr>
      <w:r w:rsidDel="00000000" w:rsidR="00000000" w:rsidRPr="00000000">
        <w:rPr>
          <w:sz w:val="24"/>
          <w:szCs w:val="24"/>
        </w:rPr>
        <w:drawing>
          <wp:inline distB="114300" distT="114300" distL="114300" distR="114300">
            <wp:extent cx="5731200" cy="2362200"/>
            <wp:effectExtent b="0" l="0" r="0" t="0"/>
            <wp:docPr id="14"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7312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2E4">
      <w:pPr>
        <w:spacing w:after="200" w:lineRule="auto"/>
        <w:jc w:val="center"/>
        <w:rPr>
          <w:sz w:val="24"/>
          <w:szCs w:val="24"/>
        </w:rPr>
      </w:pPr>
      <w:r w:rsidDel="00000000" w:rsidR="00000000" w:rsidRPr="00000000">
        <w:rPr>
          <w:b w:val="1"/>
          <w:bCs w:val="1"/>
          <w:i w:val="1"/>
          <w:iCs w:val="1"/>
          <w:sz w:val="19"/>
          <w:szCs w:val="19"/>
          <w:rtl w:val="0"/>
        </w:rPr>
        <w:t xml:space="preserve">Figura 10. Curva ROC e Precision-Recall dos três modelos no conjunto de teste, domínio de pishing.</w:t>
      </w:r>
      <w:r w:rsidDel="00000000" w:rsidR="00000000" w:rsidRPr="00000000">
        <w:rPr>
          <w:rtl w:val="0"/>
        </w:rPr>
      </w:r>
    </w:p>
    <w:p w:rsidR="00000000" w:rsidDel="00000000" w:rsidP="00000000" w:rsidRDefault="00000000" w:rsidRPr="00000000" w14:paraId="000002E5">
      <w:pPr>
        <w:jc w:val="both"/>
        <w:rPr>
          <w:sz w:val="24"/>
          <w:szCs w:val="24"/>
        </w:rPr>
      </w:pPr>
      <w:r w:rsidDel="00000000" w:rsidR="00000000" w:rsidRPr="00000000">
        <w:rPr>
          <w:sz w:val="24"/>
          <w:szCs w:val="24"/>
          <w:rtl w:val="0"/>
        </w:rPr>
        <w:t xml:space="preserve">Nos três modelos, a curva ROC sobe de forma quase vertical, ultrapassando TPR = 0,9 antes mesmo de FPR = 0,1, com o Gradient Boosting (AUC=0,992) levemente acima do Random Forest (0,989) e da Regressão Logística (0,985) em quase todo o intervalo. Na curva PR, a precisão permanece muito próxima de 1,0 para a maior parte do intervalo de recall, caindo de forma mais acentuada apenas nos últimos pontos, reflexo dos falsos negativos, concentrados nas poucas instâncias em que o modelo atribuiu probabilidade baixa a um site que era, de fato, phishing. Como as classes não são perfeitamente balanceadas, a linha de base da curva PR é a prevalência de positivos no teste (51,61%), não 0,5. </w:t>
      </w:r>
    </w:p>
    <w:p w:rsidR="00000000" w:rsidDel="00000000" w:rsidP="00000000" w:rsidRDefault="00000000" w:rsidRPr="00000000" w14:paraId="000002E6">
      <w:pPr>
        <w:rPr>
          <w:sz w:val="24"/>
          <w:szCs w:val="24"/>
        </w:rPr>
      </w:pPr>
      <w:r w:rsidDel="00000000" w:rsidR="00000000" w:rsidRPr="00000000">
        <w:rPr>
          <w:sz w:val="24"/>
          <w:szCs w:val="24"/>
        </w:rPr>
        <w:drawing>
          <wp:inline distB="114300" distT="114300" distL="114300" distR="114300">
            <wp:extent cx="5731200" cy="1663700"/>
            <wp:effectExtent b="0" l="0" r="0" t="0"/>
            <wp:docPr id="10"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7312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2E7">
      <w:pPr>
        <w:spacing w:after="200" w:lineRule="auto"/>
        <w:jc w:val="center"/>
        <w:rPr>
          <w:sz w:val="24"/>
          <w:szCs w:val="24"/>
        </w:rPr>
      </w:pPr>
      <w:r w:rsidDel="00000000" w:rsidR="00000000" w:rsidRPr="00000000">
        <w:rPr>
          <w:b w:val="1"/>
          <w:bCs w:val="1"/>
          <w:i w:val="1"/>
          <w:iCs w:val="1"/>
          <w:sz w:val="19"/>
          <w:szCs w:val="19"/>
          <w:rtl w:val="0"/>
        </w:rPr>
        <w:t xml:space="preserve">Figura 11. Matrizes de confusão dos três modelos</w:t>
      </w:r>
      <w:r w:rsidDel="00000000" w:rsidR="00000000" w:rsidRPr="00000000">
        <w:rPr>
          <w:rtl w:val="0"/>
        </w:rPr>
      </w:r>
    </w:p>
    <w:p w:rsidR="00000000" w:rsidDel="00000000" w:rsidP="00000000" w:rsidRDefault="00000000" w:rsidRPr="00000000" w14:paraId="000002E8">
      <w:pPr>
        <w:jc w:val="both"/>
        <w:rPr>
          <w:sz w:val="24"/>
          <w:szCs w:val="24"/>
        </w:rPr>
      </w:pPr>
      <w:r w:rsidDel="00000000" w:rsidR="00000000" w:rsidRPr="00000000">
        <w:rPr>
          <w:sz w:val="24"/>
          <w:szCs w:val="24"/>
          <w:rtl w:val="0"/>
        </w:rPr>
        <w:t xml:space="preserve">O modelo final é o Gradient Boosting Classifier com One-Hot Encoding, n_estimators=300, learning_rate=0,2, max_depth=3, subsample=0,85 e min_samples_leaf=4; desempenho final no teste (T=0,50): acurácia 0,9522, precisão 0,9622, recall 0,9444, F1 0,9532, AUC-ROC 0,9923, AUC-PR 0,9932 e AP 0,9932, com 28 falsos positivos e 42 falsos negativos em 1.463 sites avaliados. </w:t>
      </w:r>
    </w:p>
    <w:p w:rsidR="00000000" w:rsidDel="00000000" w:rsidP="00000000" w:rsidRDefault="00000000" w:rsidRPr="00000000" w14:paraId="000002E9">
      <w:pPr>
        <w:jc w:val="both"/>
        <w:rPr>
          <w:sz w:val="24"/>
          <w:szCs w:val="24"/>
        </w:rPr>
      </w:pPr>
      <w:r w:rsidDel="00000000" w:rsidR="00000000" w:rsidRPr="00000000">
        <w:rPr>
          <w:rtl w:val="0"/>
        </w:rPr>
      </w:r>
    </w:p>
    <w:p w:rsidR="00000000" w:rsidDel="00000000" w:rsidP="00000000" w:rsidRDefault="00000000" w:rsidRPr="00000000" w14:paraId="000002EA">
      <w:pPr>
        <w:pStyle w:val="Heading2"/>
        <w:rPr/>
      </w:pPr>
      <w:bookmarkStart w:colFirst="0" w:colLast="0" w:name="_b8melwmhar6i" w:id="37"/>
      <w:bookmarkEnd w:id="37"/>
      <w:r w:rsidDel="00000000" w:rsidR="00000000" w:rsidRPr="00000000">
        <w:rPr>
          <w:rtl w:val="0"/>
        </w:rPr>
        <w:t xml:space="preserve">5.6. Explicabilidade(gráfico beeswarm)</w:t>
      </w:r>
    </w:p>
    <w:p w:rsidR="00000000" w:rsidDel="00000000" w:rsidP="00000000" w:rsidRDefault="00000000" w:rsidRPr="00000000" w14:paraId="000002EB">
      <w:pPr>
        <w:jc w:val="both"/>
        <w:rPr>
          <w:sz w:val="24"/>
          <w:szCs w:val="24"/>
        </w:rPr>
      </w:pPr>
      <w:r w:rsidDel="00000000" w:rsidR="00000000" w:rsidRPr="00000000">
        <w:rPr>
          <w:sz w:val="24"/>
          <w:szCs w:val="24"/>
          <w:rtl w:val="0"/>
        </w:rPr>
        <w:t xml:space="preserve">Usamos shap.TreeExplainer diretamente sobre o Gradient Boosting ajustado, que explica a saída em log-odds de o site ser phishing usando a estratégia tree_path_dependent (a própria distribuição de treino embutida nas árvores serve de referência implícita). Dados utilizados: 200 instâncias sorteadas aleatoriamente (seed=42) do conjunto de teste (13,7% das 1.463), já transformadas pelo codificador One-Hot ajustado no desenvolvimento. Cada linha do gráfico corresponde a uma categoria específica (dummy) de um atributo original, por exemplo, onehot__URL_of_Anchor_-1 representa apenas a categoria "URL_of_Anchor = -1" — e, por ser uma variável binária, "valor alto" (vermelho) significa que a categoria está presente naquele site, e "valor baixo" (azul) que está ausente. </w:t>
      </w:r>
    </w:p>
    <w:p w:rsidR="00000000" w:rsidDel="00000000" w:rsidP="00000000" w:rsidRDefault="00000000" w:rsidRPr="00000000" w14:paraId="000002EC">
      <w:pPr>
        <w:rPr>
          <w:sz w:val="24"/>
          <w:szCs w:val="24"/>
        </w:rPr>
      </w:pPr>
      <w:r w:rsidDel="00000000" w:rsidR="00000000" w:rsidRPr="00000000">
        <w:rPr>
          <w:sz w:val="24"/>
          <w:szCs w:val="24"/>
        </w:rPr>
        <w:drawing>
          <wp:inline distB="114300" distT="114300" distL="114300" distR="114300">
            <wp:extent cx="5731200" cy="6388100"/>
            <wp:effectExtent b="0" l="0" r="0" t="0"/>
            <wp:docPr id="12"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731200" cy="6388100"/>
                    </a:xfrm>
                    <a:prstGeom prst="rect"/>
                    <a:ln/>
                  </pic:spPr>
                </pic:pic>
              </a:graphicData>
            </a:graphic>
          </wp:inline>
        </w:drawing>
      </w:r>
      <w:r w:rsidDel="00000000" w:rsidR="00000000" w:rsidRPr="00000000">
        <w:rPr>
          <w:rtl w:val="0"/>
        </w:rPr>
      </w:r>
    </w:p>
    <w:p w:rsidR="00000000" w:rsidDel="00000000" w:rsidP="00000000" w:rsidRDefault="00000000" w:rsidRPr="00000000" w14:paraId="000002ED">
      <w:pPr>
        <w:spacing w:after="200" w:lineRule="auto"/>
        <w:jc w:val="center"/>
        <w:rPr>
          <w:sz w:val="24"/>
          <w:szCs w:val="24"/>
        </w:rPr>
      </w:pPr>
      <w:r w:rsidDel="00000000" w:rsidR="00000000" w:rsidRPr="00000000">
        <w:rPr>
          <w:b w:val="1"/>
          <w:bCs w:val="1"/>
          <w:i w:val="1"/>
          <w:iCs w:val="1"/>
          <w:sz w:val="19"/>
          <w:szCs w:val="19"/>
          <w:rtl w:val="0"/>
        </w:rPr>
        <w:t xml:space="preserve">Figura 12. SHAP beeswarm do melhor modelo (Gradient Boosting) sobre 200 instâncias do conjunto de teste. </w:t>
      </w:r>
      <w:r w:rsidDel="00000000" w:rsidR="00000000" w:rsidRPr="00000000">
        <w:rPr>
          <w:rtl w:val="0"/>
        </w:rPr>
      </w:r>
    </w:p>
    <w:p w:rsidR="00000000" w:rsidDel="00000000" w:rsidP="00000000" w:rsidRDefault="00000000" w:rsidRPr="00000000" w14:paraId="000002EE">
      <w:pPr>
        <w:rPr>
          <w:sz w:val="24"/>
          <w:szCs w:val="24"/>
        </w:rPr>
      </w:pPr>
      <w:r w:rsidDel="00000000" w:rsidR="00000000" w:rsidRPr="00000000">
        <w:rPr>
          <w:rtl w:val="0"/>
        </w:rPr>
      </w:r>
    </w:p>
    <w:p w:rsidR="00000000" w:rsidDel="00000000" w:rsidP="00000000" w:rsidRDefault="00000000" w:rsidRPr="00000000" w14:paraId="000002EF">
      <w:pPr>
        <w:jc w:val="both"/>
        <w:rPr>
          <w:sz w:val="24"/>
          <w:szCs w:val="24"/>
        </w:rPr>
      </w:pPr>
      <w:r w:rsidDel="00000000" w:rsidR="00000000" w:rsidRPr="00000000">
        <w:rPr>
          <w:sz w:val="24"/>
          <w:szCs w:val="24"/>
          <w:rtl w:val="0"/>
        </w:rPr>
        <w:t xml:space="preserve">Características mais relevantes (em ordem de |SHAP| médio):</w:t>
      </w:r>
    </w:p>
    <w:p w:rsidR="00000000" w:rsidDel="00000000" w:rsidP="00000000" w:rsidRDefault="00000000" w:rsidRPr="00000000" w14:paraId="000002F0">
      <w:pPr>
        <w:numPr>
          <w:ilvl w:val="0"/>
          <w:numId w:val="9"/>
        </w:numPr>
        <w:ind w:left="720" w:hanging="360"/>
        <w:jc w:val="both"/>
        <w:rPr>
          <w:sz w:val="24"/>
          <w:szCs w:val="24"/>
        </w:rPr>
      </w:pPr>
      <w:r w:rsidDel="00000000" w:rsidR="00000000" w:rsidRPr="00000000">
        <w:rPr>
          <w:sz w:val="24"/>
          <w:szCs w:val="24"/>
          <w:rtl w:val="0"/>
        </w:rPr>
        <w:t xml:space="preserve">URL_of_Anchor_-1 (maior efeito): presença (vermelho) empurra fortemente para phishing (chega a +5,5); ausência (azul) empurra moderadamente para "não phishing" (-2 a -3). Indica que a maioria dos links &lt;a&gt; da página aponta para domínios diferentes do domínio visitado.</w:t>
      </w:r>
    </w:p>
    <w:p w:rsidR="00000000" w:rsidDel="00000000" w:rsidP="00000000" w:rsidRDefault="00000000" w:rsidRPr="00000000" w14:paraId="000002F1">
      <w:pPr>
        <w:numPr>
          <w:ilvl w:val="0"/>
          <w:numId w:val="9"/>
        </w:numPr>
        <w:ind w:left="720" w:hanging="360"/>
        <w:jc w:val="both"/>
        <w:rPr>
          <w:sz w:val="24"/>
          <w:szCs w:val="24"/>
        </w:rPr>
      </w:pPr>
      <w:r w:rsidDel="00000000" w:rsidR="00000000" w:rsidRPr="00000000">
        <w:rPr>
          <w:sz w:val="24"/>
          <w:szCs w:val="24"/>
          <w:rtl w:val="0"/>
        </w:rPr>
        <w:t xml:space="preserve">SSLfinal_State_1: presença (vermelho) empurra fortemente para "não phishing" (-2 a -4); ausência (azul) empurra para phishing (+2 a +3). Certificado SSL válido é o sinal de legitimidade mais forte do modelo, consistente com a Base original.</w:t>
      </w:r>
    </w:p>
    <w:p w:rsidR="00000000" w:rsidDel="00000000" w:rsidP="00000000" w:rsidRDefault="00000000" w:rsidRPr="00000000" w14:paraId="000002F2">
      <w:pPr>
        <w:numPr>
          <w:ilvl w:val="0"/>
          <w:numId w:val="9"/>
        </w:numPr>
        <w:ind w:left="720" w:hanging="360"/>
        <w:jc w:val="both"/>
        <w:rPr>
          <w:sz w:val="24"/>
          <w:szCs w:val="24"/>
        </w:rPr>
      </w:pPr>
      <w:r w:rsidDel="00000000" w:rsidR="00000000" w:rsidRPr="00000000">
        <w:rPr>
          <w:sz w:val="24"/>
          <w:szCs w:val="24"/>
          <w:rtl w:val="0"/>
        </w:rPr>
        <w:t xml:space="preserve">SFH_-1 e Links_in_tags_-1: presença empurra moderadamente para phishing (+0,5 a +1,5); indicam formulário com destino suspeito e links de recursos apontando para fora do domínio, respectivamente.</w:t>
      </w:r>
    </w:p>
    <w:p w:rsidR="00000000" w:rsidDel="00000000" w:rsidP="00000000" w:rsidRDefault="00000000" w:rsidRPr="00000000" w14:paraId="000002F3">
      <w:pPr>
        <w:numPr>
          <w:ilvl w:val="0"/>
          <w:numId w:val="9"/>
        </w:numPr>
        <w:ind w:left="720" w:hanging="360"/>
        <w:jc w:val="both"/>
        <w:rPr>
          <w:sz w:val="24"/>
          <w:szCs w:val="24"/>
        </w:rPr>
      </w:pPr>
      <w:r w:rsidDel="00000000" w:rsidR="00000000" w:rsidRPr="00000000">
        <w:rPr>
          <w:sz w:val="24"/>
          <w:szCs w:val="24"/>
          <w:rtl w:val="0"/>
        </w:rPr>
        <w:t xml:space="preserve">having_Sub_Domain_1 e URL_of_Anchor_1: presença empurra para "não phishing" — estrutura de subdomínio não suspeita e poucos links de âncora suspeitos.</w:t>
      </w:r>
    </w:p>
    <w:p w:rsidR="00000000" w:rsidDel="00000000" w:rsidP="00000000" w:rsidRDefault="00000000" w:rsidRPr="00000000" w14:paraId="000002F4">
      <w:pPr>
        <w:numPr>
          <w:ilvl w:val="0"/>
          <w:numId w:val="9"/>
        </w:numPr>
        <w:ind w:left="720" w:hanging="360"/>
        <w:jc w:val="both"/>
        <w:rPr>
          <w:sz w:val="24"/>
          <w:szCs w:val="24"/>
        </w:rPr>
      </w:pPr>
      <w:r w:rsidDel="00000000" w:rsidR="00000000" w:rsidRPr="00000000">
        <w:rPr>
          <w:sz w:val="24"/>
          <w:szCs w:val="24"/>
          <w:rtl w:val="0"/>
        </w:rPr>
        <w:t xml:space="preserve">Prefix_Suffix_-1: aqui o efeito é assimétrico, a ausência do hífen no domínio (azul) empurra fortemente para "não phishing" (-1,5 a -2), enquanto a presença (vermelho) tem efeito bem mais discreto (perto de 0), sugerindo que a ausência desse indicador é mais informativa que a presença.</w:t>
      </w:r>
    </w:p>
    <w:p w:rsidR="00000000" w:rsidDel="00000000" w:rsidP="00000000" w:rsidRDefault="00000000" w:rsidRPr="00000000" w14:paraId="000002F5">
      <w:pPr>
        <w:numPr>
          <w:ilvl w:val="0"/>
          <w:numId w:val="9"/>
        </w:numPr>
        <w:ind w:left="720" w:hanging="360"/>
        <w:jc w:val="both"/>
        <w:rPr>
          <w:sz w:val="24"/>
          <w:szCs w:val="24"/>
        </w:rPr>
      </w:pPr>
      <w:r w:rsidDel="00000000" w:rsidR="00000000" w:rsidRPr="00000000">
        <w:rPr>
          <w:sz w:val="24"/>
          <w:szCs w:val="24"/>
          <w:rtl w:val="0"/>
        </w:rPr>
        <w:t xml:space="preserve">having_IP_Address_-1, Google_Index_-1, Request_URL_-1 e Domain_registeration_length_-1: presença empurra moderadamente para phishing em todos — usar IP em vez de domínio, não estar indexado no Google, muitos recursos externos e registro de domínio recente são, respectivamente, sinais clássicos de phishing na literatura, e o modelo capturou essa direção corretamente.</w:t>
      </w:r>
    </w:p>
    <w:p w:rsidR="00000000" w:rsidDel="00000000" w:rsidP="00000000" w:rsidRDefault="00000000" w:rsidRPr="00000000" w14:paraId="000002F6">
      <w:pPr>
        <w:jc w:val="both"/>
        <w:rPr>
          <w:sz w:val="24"/>
          <w:szCs w:val="24"/>
        </w:rPr>
      </w:pPr>
      <w:r w:rsidDel="00000000" w:rsidR="00000000" w:rsidRPr="00000000">
        <w:rPr>
          <w:sz w:val="24"/>
          <w:szCs w:val="24"/>
          <w:rtl w:val="0"/>
        </w:rPr>
        <w:t xml:space="preserve">Em resumo, a presença das categorias historicamente rotuladas como "legítimas" reduz consistentemente a probabilidade de phishing, e a presença das rotuladas como "suspeitas" aumenta, coerente com o desenho original dos atributos da base. Como sempre, o SHAP descreve o comportamento do modelo, não uma relação causal entre a característica e o site ser phishing de fato.</w:t>
      </w:r>
    </w:p>
    <w:p w:rsidR="00000000" w:rsidDel="00000000" w:rsidP="00000000" w:rsidRDefault="00000000" w:rsidRPr="00000000" w14:paraId="000002F7">
      <w:pPr>
        <w:jc w:val="both"/>
        <w:rPr>
          <w:sz w:val="24"/>
          <w:szCs w:val="24"/>
        </w:rPr>
      </w:pPr>
      <w:r w:rsidDel="00000000" w:rsidR="00000000" w:rsidRPr="00000000">
        <w:rPr>
          <w:rtl w:val="0"/>
        </w:rPr>
      </w:r>
    </w:p>
    <w:p w:rsidR="00000000" w:rsidDel="00000000" w:rsidP="00000000" w:rsidRDefault="00000000" w:rsidRPr="00000000" w14:paraId="000002F8">
      <w:pPr>
        <w:pStyle w:val="Heading2"/>
        <w:rPr/>
      </w:pPr>
      <w:bookmarkStart w:colFirst="0" w:colLast="0" w:name="_ghfd53wisttb" w:id="38"/>
      <w:bookmarkEnd w:id="38"/>
      <w:r w:rsidDel="00000000" w:rsidR="00000000" w:rsidRPr="00000000">
        <w:rPr>
          <w:rtl w:val="0"/>
        </w:rPr>
        <w:t xml:space="preserve">5.7. Aplicação do programa da parte 1</w:t>
      </w:r>
    </w:p>
    <w:p w:rsidR="00000000" w:rsidDel="00000000" w:rsidP="00000000" w:rsidRDefault="00000000" w:rsidRPr="00000000" w14:paraId="000002F9">
      <w:pPr>
        <w:jc w:val="both"/>
        <w:rPr>
          <w:sz w:val="24"/>
          <w:szCs w:val="24"/>
        </w:rPr>
      </w:pPr>
      <w:r w:rsidDel="00000000" w:rsidR="00000000" w:rsidRPr="00000000">
        <w:rPr>
          <w:sz w:val="24"/>
          <w:szCs w:val="24"/>
          <w:rtl w:val="0"/>
        </w:rPr>
        <w:t xml:space="preserve">Aplicamos a função gerar_grafico_e_metricas ao Gradient Boosting, com faixas de 10 pontos percentuais. Para escolher t1 e t2, usamos as probabilidades fora da amostra do conjunto de desenvolvimento (4.386 instâncias), obtidas por validação cruzada de 5 partições (cross_val_predict). O conjunto de teste (1.463 instâncias) só foi usado depois, com os cortes já fixados. </w:t>
      </w:r>
    </w:p>
    <w:p w:rsidR="00000000" w:rsidDel="00000000" w:rsidP="00000000" w:rsidRDefault="00000000" w:rsidRPr="00000000" w14:paraId="000002FA">
      <w:pPr>
        <w:jc w:val="both"/>
        <w:rPr>
          <w:sz w:val="24"/>
          <w:szCs w:val="24"/>
        </w:rPr>
      </w:pPr>
      <w:r w:rsidDel="00000000" w:rsidR="00000000" w:rsidRPr="00000000">
        <w:rPr>
          <w:rtl w:val="0"/>
        </w:rPr>
      </w:r>
    </w:p>
    <w:tbl>
      <w:tblPr>
        <w:tblStyle w:val="Table17"/>
        <w:tblW w:w="9000.0" w:type="dxa"/>
        <w:jc w:val="left"/>
        <w:tblBorders>
          <w:top w:color="dddbd2" w:space="0" w:sz="8" w:val="single"/>
          <w:left w:color="dddbd2" w:space="0" w:sz="8" w:val="single"/>
          <w:bottom w:color="dddbd2" w:space="0" w:sz="8" w:val="single"/>
          <w:right w:color="dddbd2" w:space="0" w:sz="8" w:val="single"/>
          <w:insideH w:color="dddbd2" w:space="0" w:sz="8" w:val="single"/>
          <w:insideV w:color="dddbd2" w:space="0" w:sz="8" w:val="single"/>
        </w:tblBorders>
        <w:tblLayout w:type="fixed"/>
        <w:tblLook w:val="0600"/>
      </w:tblPr>
      <w:tblGrid>
        <w:gridCol w:w="1845"/>
        <w:gridCol w:w="2295"/>
        <w:gridCol w:w="1590"/>
        <w:gridCol w:w="1425"/>
        <w:gridCol w:w="1845"/>
        <w:tblGridChange w:id="0">
          <w:tblGrid>
            <w:gridCol w:w="1845"/>
            <w:gridCol w:w="2295"/>
            <w:gridCol w:w="1590"/>
            <w:gridCol w:w="1425"/>
            <w:gridCol w:w="1845"/>
          </w:tblGrid>
        </w:tblGridChange>
      </w:tblGrid>
      <w:tr>
        <w:trPr>
          <w:cantSplit w:val="0"/>
          <w:tblHeader w:val="0"/>
        </w:trPr>
        <w:tc>
          <w:tcPr>
            <w:shd w:fill="2f4f41" w:val="clear"/>
            <w:tcMar>
              <w:top w:w="100.0" w:type="dxa"/>
              <w:left w:w="100.0" w:type="dxa"/>
              <w:bottom w:w="100.0" w:type="dxa"/>
              <w:right w:w="100.0" w:type="dxa"/>
            </w:tcMar>
            <w:vAlign w:val="top"/>
          </w:tcPr>
          <w:p w:rsidR="00000000" w:rsidDel="00000000" w:rsidP="00000000" w:rsidRDefault="00000000" w:rsidRPr="00000000" w14:paraId="000002FB">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Faixa de Probabilidade</w:t>
            </w:r>
          </w:p>
        </w:tc>
        <w:tc>
          <w:tcPr>
            <w:shd w:fill="2f4f41" w:val="clear"/>
            <w:tcMar>
              <w:top w:w="100.0" w:type="dxa"/>
              <w:left w:w="100.0" w:type="dxa"/>
              <w:bottom w:w="100.0" w:type="dxa"/>
              <w:right w:w="100.0" w:type="dxa"/>
            </w:tcMar>
            <w:vAlign w:val="top"/>
          </w:tcPr>
          <w:p w:rsidR="00000000" w:rsidDel="00000000" w:rsidP="00000000" w:rsidRDefault="00000000" w:rsidRPr="00000000" w14:paraId="000002FC">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Instâncias</w:t>
            </w:r>
          </w:p>
        </w:tc>
        <w:tc>
          <w:tcPr>
            <w:shd w:fill="2f4f41" w:val="clear"/>
            <w:tcMar>
              <w:top w:w="100.0" w:type="dxa"/>
              <w:left w:w="100.0" w:type="dxa"/>
              <w:bottom w:w="100.0" w:type="dxa"/>
              <w:right w:w="100.0" w:type="dxa"/>
            </w:tcMar>
            <w:vAlign w:val="top"/>
          </w:tcPr>
          <w:p w:rsidR="00000000" w:rsidDel="00000000" w:rsidP="00000000" w:rsidRDefault="00000000" w:rsidRPr="00000000" w14:paraId="000002FD">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 do conjunto</w:t>
            </w:r>
          </w:p>
        </w:tc>
        <w:tc>
          <w:tcPr>
            <w:shd w:fill="2f4f41" w:val="clear"/>
            <w:tcMar>
              <w:top w:w="100.0" w:type="dxa"/>
              <w:left w:w="100.0" w:type="dxa"/>
              <w:bottom w:w="100.0" w:type="dxa"/>
              <w:right w:w="100.0" w:type="dxa"/>
            </w:tcMar>
            <w:vAlign w:val="top"/>
          </w:tcPr>
          <w:p w:rsidR="00000000" w:rsidDel="00000000" w:rsidP="00000000" w:rsidRDefault="00000000" w:rsidRPr="00000000" w14:paraId="000002FE">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Positivos reais</w:t>
            </w:r>
          </w:p>
        </w:tc>
        <w:tc>
          <w:tcPr>
            <w:shd w:fill="2f4f41" w:val="clear"/>
            <w:tcMar>
              <w:top w:w="100.0" w:type="dxa"/>
              <w:left w:w="100.0" w:type="dxa"/>
              <w:bottom w:w="100.0" w:type="dxa"/>
              <w:right w:w="100.0" w:type="dxa"/>
            </w:tcMar>
            <w:vAlign w:val="top"/>
          </w:tcPr>
          <w:p w:rsidR="00000000" w:rsidDel="00000000" w:rsidP="00000000" w:rsidRDefault="00000000" w:rsidRPr="00000000" w14:paraId="000002FF">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 positivos na faixa</w:t>
            </w:r>
          </w:p>
        </w:tc>
      </w:tr>
      <w:tr>
        <w:trPr>
          <w:cantSplit w:val="0"/>
          <w:tblHeader w:val="0"/>
        </w:trPr>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300">
            <w:pPr>
              <w:widowControl w:val="0"/>
              <w:spacing w:line="240" w:lineRule="auto"/>
              <w:rPr>
                <w:sz w:val="24"/>
                <w:szCs w:val="24"/>
              </w:rPr>
            </w:pPr>
            <w:r w:rsidDel="00000000" w:rsidR="00000000" w:rsidRPr="00000000">
              <w:rPr>
                <w:sz w:val="24"/>
                <w:szCs w:val="24"/>
                <w:rtl w:val="0"/>
              </w:rPr>
              <w:t xml:space="preserve">0%–10%</w:t>
            </w:r>
          </w:p>
        </w:tc>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301">
            <w:pPr>
              <w:widowControl w:val="0"/>
              <w:spacing w:line="240" w:lineRule="auto"/>
              <w:rPr>
                <w:sz w:val="24"/>
                <w:szCs w:val="24"/>
              </w:rPr>
            </w:pPr>
            <w:r w:rsidDel="00000000" w:rsidR="00000000" w:rsidRPr="00000000">
              <w:rPr>
                <w:sz w:val="24"/>
                <w:szCs w:val="24"/>
                <w:rtl w:val="0"/>
              </w:rPr>
              <w:t xml:space="preserve">1.865</w:t>
            </w:r>
          </w:p>
        </w:tc>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302">
            <w:pPr>
              <w:widowControl w:val="0"/>
              <w:spacing w:line="240" w:lineRule="auto"/>
              <w:rPr>
                <w:sz w:val="24"/>
                <w:szCs w:val="24"/>
              </w:rPr>
            </w:pPr>
            <w:r w:rsidDel="00000000" w:rsidR="00000000" w:rsidRPr="00000000">
              <w:rPr>
                <w:sz w:val="24"/>
                <w:szCs w:val="24"/>
                <w:rtl w:val="0"/>
              </w:rPr>
              <w:t xml:space="preserve">42,52%</w:t>
            </w:r>
          </w:p>
        </w:tc>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303">
            <w:pPr>
              <w:widowControl w:val="0"/>
              <w:spacing w:line="240" w:lineRule="auto"/>
              <w:rPr>
                <w:sz w:val="24"/>
                <w:szCs w:val="24"/>
              </w:rPr>
            </w:pPr>
            <w:r w:rsidDel="00000000" w:rsidR="00000000" w:rsidRPr="00000000">
              <w:rPr>
                <w:sz w:val="24"/>
                <w:szCs w:val="24"/>
                <w:rtl w:val="0"/>
              </w:rPr>
              <w:t xml:space="preserve">20</w:t>
            </w:r>
          </w:p>
        </w:tc>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304">
            <w:pPr>
              <w:widowControl w:val="0"/>
              <w:spacing w:line="240" w:lineRule="auto"/>
              <w:rPr>
                <w:sz w:val="24"/>
                <w:szCs w:val="24"/>
              </w:rPr>
            </w:pPr>
            <w:r w:rsidDel="00000000" w:rsidR="00000000" w:rsidRPr="00000000">
              <w:rPr>
                <w:sz w:val="24"/>
                <w:szCs w:val="24"/>
                <w:rtl w:val="0"/>
              </w:rPr>
              <w:t xml:space="preserve">1,07%</w:t>
            </w:r>
          </w:p>
        </w:tc>
      </w:tr>
      <w:tr>
        <w:trPr>
          <w:cantSplit w:val="0"/>
          <w:tblHeader w:val="0"/>
        </w:trPr>
        <w:tc>
          <w:tcPr>
            <w:tcBorders>
              <w:top w:color="dddbd2" w:space="0" w:sz="8" w:val="single"/>
              <w:left w:color="dddbd2" w:space="0" w:sz="8" w:val="single"/>
              <w:bottom w:color="dddbd2" w:space="0" w:sz="8" w:val="single"/>
              <w:right w:color="dddbd2" w:space="0" w:sz="8" w:val="single"/>
            </w:tcBorders>
            <w:tcMar>
              <w:top w:w="100.0" w:type="dxa"/>
              <w:left w:w="100.0" w:type="dxa"/>
              <w:bottom w:w="100.0" w:type="dxa"/>
              <w:right w:w="100.0" w:type="dxa"/>
            </w:tcMar>
            <w:vAlign w:val="top"/>
          </w:tcPr>
          <w:p w:rsidR="00000000" w:rsidDel="00000000" w:rsidP="00000000" w:rsidRDefault="00000000" w:rsidRPr="00000000" w14:paraId="00000305">
            <w:pPr>
              <w:widowControl w:val="0"/>
              <w:spacing w:line="240" w:lineRule="auto"/>
              <w:rPr>
                <w:sz w:val="24"/>
                <w:szCs w:val="24"/>
              </w:rPr>
            </w:pPr>
            <w:r w:rsidDel="00000000" w:rsidR="00000000" w:rsidRPr="00000000">
              <w:rPr>
                <w:sz w:val="24"/>
                <w:szCs w:val="24"/>
                <w:rtl w:val="0"/>
              </w:rPr>
              <w:t xml:space="preserve">10%–20%</w:t>
            </w:r>
          </w:p>
        </w:tc>
        <w:tc>
          <w:tcPr>
            <w:tcBorders>
              <w:top w:color="dddbd2" w:space="0" w:sz="8" w:val="single"/>
              <w:left w:color="dddbd2" w:space="0" w:sz="8" w:val="single"/>
              <w:bottom w:color="dddbd2" w:space="0" w:sz="8" w:val="single"/>
              <w:right w:color="dddbd2" w:space="0" w:sz="8" w:val="single"/>
            </w:tcBorders>
            <w:tcMar>
              <w:top w:w="100.0" w:type="dxa"/>
              <w:left w:w="100.0" w:type="dxa"/>
              <w:bottom w:w="100.0" w:type="dxa"/>
              <w:right w:w="100.0" w:type="dxa"/>
            </w:tcMar>
            <w:vAlign w:val="top"/>
          </w:tcPr>
          <w:p w:rsidR="00000000" w:rsidDel="00000000" w:rsidP="00000000" w:rsidRDefault="00000000" w:rsidRPr="00000000" w14:paraId="00000306">
            <w:pPr>
              <w:widowControl w:val="0"/>
              <w:spacing w:line="240" w:lineRule="auto"/>
              <w:rPr>
                <w:sz w:val="24"/>
                <w:szCs w:val="24"/>
              </w:rPr>
            </w:pPr>
            <w:r w:rsidDel="00000000" w:rsidR="00000000" w:rsidRPr="00000000">
              <w:rPr>
                <w:sz w:val="24"/>
                <w:szCs w:val="24"/>
                <w:rtl w:val="0"/>
              </w:rPr>
              <w:t xml:space="preserve">95</w:t>
            </w:r>
          </w:p>
        </w:tc>
        <w:tc>
          <w:tcPr>
            <w:tcBorders>
              <w:top w:color="dddbd2" w:space="0" w:sz="8" w:val="single"/>
              <w:left w:color="dddbd2" w:space="0" w:sz="8" w:val="single"/>
              <w:bottom w:color="dddbd2" w:space="0" w:sz="8" w:val="single"/>
              <w:right w:color="dddbd2" w:space="0" w:sz="8" w:val="single"/>
            </w:tcBorders>
            <w:tcMar>
              <w:top w:w="100.0" w:type="dxa"/>
              <w:left w:w="100.0" w:type="dxa"/>
              <w:bottom w:w="100.0" w:type="dxa"/>
              <w:right w:w="100.0" w:type="dxa"/>
            </w:tcMar>
            <w:vAlign w:val="top"/>
          </w:tcPr>
          <w:p w:rsidR="00000000" w:rsidDel="00000000" w:rsidP="00000000" w:rsidRDefault="00000000" w:rsidRPr="00000000" w14:paraId="00000307">
            <w:pPr>
              <w:widowControl w:val="0"/>
              <w:spacing w:line="240" w:lineRule="auto"/>
              <w:rPr>
                <w:sz w:val="24"/>
                <w:szCs w:val="24"/>
              </w:rPr>
            </w:pPr>
            <w:r w:rsidDel="00000000" w:rsidR="00000000" w:rsidRPr="00000000">
              <w:rPr>
                <w:sz w:val="24"/>
                <w:szCs w:val="24"/>
                <w:rtl w:val="0"/>
              </w:rPr>
              <w:t xml:space="preserve">2,17%</w:t>
            </w:r>
          </w:p>
        </w:tc>
        <w:tc>
          <w:tcPr>
            <w:tcBorders>
              <w:top w:color="dddbd2" w:space="0" w:sz="8" w:val="single"/>
              <w:left w:color="dddbd2" w:space="0" w:sz="8" w:val="single"/>
              <w:bottom w:color="dddbd2" w:space="0" w:sz="8" w:val="single"/>
              <w:right w:color="dddbd2" w:space="0" w:sz="8" w:val="single"/>
            </w:tcBorders>
            <w:tcMar>
              <w:top w:w="100.0" w:type="dxa"/>
              <w:left w:w="100.0" w:type="dxa"/>
              <w:bottom w:w="100.0" w:type="dxa"/>
              <w:right w:w="100.0" w:type="dxa"/>
            </w:tcMar>
            <w:vAlign w:val="top"/>
          </w:tcPr>
          <w:p w:rsidR="00000000" w:rsidDel="00000000" w:rsidP="00000000" w:rsidRDefault="00000000" w:rsidRPr="00000000" w14:paraId="00000308">
            <w:pPr>
              <w:widowControl w:val="0"/>
              <w:spacing w:line="240" w:lineRule="auto"/>
              <w:rPr>
                <w:sz w:val="24"/>
                <w:szCs w:val="24"/>
              </w:rPr>
            </w:pPr>
            <w:r w:rsidDel="00000000" w:rsidR="00000000" w:rsidRPr="00000000">
              <w:rPr>
                <w:sz w:val="24"/>
                <w:szCs w:val="24"/>
                <w:rtl w:val="0"/>
              </w:rPr>
              <w:t xml:space="preserve">21</w:t>
            </w:r>
          </w:p>
        </w:tc>
        <w:tc>
          <w:tcPr>
            <w:tcBorders>
              <w:top w:color="dddbd2" w:space="0" w:sz="8" w:val="single"/>
              <w:left w:color="dddbd2" w:space="0" w:sz="8" w:val="single"/>
              <w:bottom w:color="dddbd2" w:space="0" w:sz="8" w:val="single"/>
              <w:right w:color="dddbd2" w:space="0" w:sz="8" w:val="single"/>
            </w:tcBorders>
            <w:tcMar>
              <w:top w:w="100.0" w:type="dxa"/>
              <w:left w:w="100.0" w:type="dxa"/>
              <w:bottom w:w="100.0" w:type="dxa"/>
              <w:right w:w="100.0" w:type="dxa"/>
            </w:tcMar>
            <w:vAlign w:val="top"/>
          </w:tcPr>
          <w:p w:rsidR="00000000" w:rsidDel="00000000" w:rsidP="00000000" w:rsidRDefault="00000000" w:rsidRPr="00000000" w14:paraId="00000309">
            <w:pPr>
              <w:widowControl w:val="0"/>
              <w:spacing w:line="240" w:lineRule="auto"/>
              <w:rPr>
                <w:sz w:val="24"/>
                <w:szCs w:val="24"/>
              </w:rPr>
            </w:pPr>
            <w:r w:rsidDel="00000000" w:rsidR="00000000" w:rsidRPr="00000000">
              <w:rPr>
                <w:sz w:val="24"/>
                <w:szCs w:val="24"/>
                <w:rtl w:val="0"/>
              </w:rPr>
              <w:t xml:space="preserve">22,11%</w:t>
            </w:r>
          </w:p>
        </w:tc>
      </w:tr>
      <w:tr>
        <w:trPr>
          <w:cantSplit w:val="0"/>
          <w:tblHeader w:val="0"/>
        </w:trPr>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30A">
            <w:pPr>
              <w:widowControl w:val="0"/>
              <w:spacing w:line="240" w:lineRule="auto"/>
              <w:rPr>
                <w:sz w:val="24"/>
                <w:szCs w:val="24"/>
              </w:rPr>
            </w:pPr>
            <w:r w:rsidDel="00000000" w:rsidR="00000000" w:rsidRPr="00000000">
              <w:rPr>
                <w:sz w:val="24"/>
                <w:szCs w:val="24"/>
                <w:rtl w:val="0"/>
              </w:rPr>
              <w:t xml:space="preserve">20%–30%</w:t>
            </w:r>
          </w:p>
        </w:tc>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30B">
            <w:pPr>
              <w:widowControl w:val="0"/>
              <w:spacing w:line="240" w:lineRule="auto"/>
              <w:rPr>
                <w:sz w:val="24"/>
                <w:szCs w:val="24"/>
              </w:rPr>
            </w:pPr>
            <w:r w:rsidDel="00000000" w:rsidR="00000000" w:rsidRPr="00000000">
              <w:rPr>
                <w:sz w:val="24"/>
                <w:szCs w:val="24"/>
                <w:rtl w:val="0"/>
              </w:rPr>
              <w:t xml:space="preserve">62</w:t>
            </w:r>
          </w:p>
        </w:tc>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30C">
            <w:pPr>
              <w:widowControl w:val="0"/>
              <w:spacing w:line="240" w:lineRule="auto"/>
              <w:rPr>
                <w:sz w:val="24"/>
                <w:szCs w:val="24"/>
              </w:rPr>
            </w:pPr>
            <w:r w:rsidDel="00000000" w:rsidR="00000000" w:rsidRPr="00000000">
              <w:rPr>
                <w:sz w:val="24"/>
                <w:szCs w:val="24"/>
                <w:rtl w:val="0"/>
              </w:rPr>
              <w:t xml:space="preserve">1,41%</w:t>
            </w:r>
          </w:p>
        </w:tc>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30D">
            <w:pPr>
              <w:widowControl w:val="0"/>
              <w:spacing w:line="240" w:lineRule="auto"/>
              <w:rPr>
                <w:sz w:val="24"/>
                <w:szCs w:val="24"/>
              </w:rPr>
            </w:pPr>
            <w:r w:rsidDel="00000000" w:rsidR="00000000" w:rsidRPr="00000000">
              <w:rPr>
                <w:sz w:val="24"/>
                <w:szCs w:val="24"/>
                <w:rtl w:val="0"/>
              </w:rPr>
              <w:t xml:space="preserve">24</w:t>
            </w:r>
          </w:p>
        </w:tc>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30E">
            <w:pPr>
              <w:widowControl w:val="0"/>
              <w:spacing w:line="240" w:lineRule="auto"/>
              <w:rPr>
                <w:sz w:val="24"/>
                <w:szCs w:val="24"/>
              </w:rPr>
            </w:pPr>
            <w:r w:rsidDel="00000000" w:rsidR="00000000" w:rsidRPr="00000000">
              <w:rPr>
                <w:sz w:val="24"/>
                <w:szCs w:val="24"/>
                <w:rtl w:val="0"/>
              </w:rPr>
              <w:t xml:space="preserve">38,71%</w:t>
            </w:r>
          </w:p>
        </w:tc>
      </w:tr>
      <w:tr>
        <w:trPr>
          <w:cantSplit w:val="0"/>
          <w:tblHeader w:val="0"/>
        </w:trPr>
        <w:tc>
          <w:tcPr>
            <w:tcBorders>
              <w:top w:color="dddbd2" w:space="0" w:sz="8" w:val="single"/>
              <w:left w:color="dddbd2" w:space="0" w:sz="8" w:val="single"/>
              <w:bottom w:color="dddbd2" w:space="0" w:sz="8" w:val="single"/>
              <w:right w:color="dddbd2" w:space="0" w:sz="8" w:val="single"/>
            </w:tcBorders>
            <w:tcMar>
              <w:top w:w="100.0" w:type="dxa"/>
              <w:left w:w="100.0" w:type="dxa"/>
              <w:bottom w:w="100.0" w:type="dxa"/>
              <w:right w:w="100.0" w:type="dxa"/>
            </w:tcMar>
            <w:vAlign w:val="top"/>
          </w:tcPr>
          <w:p w:rsidR="00000000" w:rsidDel="00000000" w:rsidP="00000000" w:rsidRDefault="00000000" w:rsidRPr="00000000" w14:paraId="0000030F">
            <w:pPr>
              <w:widowControl w:val="0"/>
              <w:spacing w:line="240" w:lineRule="auto"/>
              <w:rPr>
                <w:sz w:val="24"/>
                <w:szCs w:val="24"/>
              </w:rPr>
            </w:pPr>
            <w:r w:rsidDel="00000000" w:rsidR="00000000" w:rsidRPr="00000000">
              <w:rPr>
                <w:sz w:val="24"/>
                <w:szCs w:val="24"/>
                <w:rtl w:val="0"/>
              </w:rPr>
              <w:t xml:space="preserve">30%–40%</w:t>
            </w:r>
          </w:p>
        </w:tc>
        <w:tc>
          <w:tcPr>
            <w:tcBorders>
              <w:top w:color="dddbd2" w:space="0" w:sz="8" w:val="single"/>
              <w:left w:color="dddbd2" w:space="0" w:sz="8" w:val="single"/>
              <w:bottom w:color="dddbd2" w:space="0" w:sz="8" w:val="single"/>
              <w:right w:color="dddbd2" w:space="0" w:sz="8" w:val="single"/>
            </w:tcBorders>
            <w:tcMar>
              <w:top w:w="100.0" w:type="dxa"/>
              <w:left w:w="100.0" w:type="dxa"/>
              <w:bottom w:w="100.0" w:type="dxa"/>
              <w:right w:w="100.0" w:type="dxa"/>
            </w:tcMar>
            <w:vAlign w:val="top"/>
          </w:tcPr>
          <w:p w:rsidR="00000000" w:rsidDel="00000000" w:rsidP="00000000" w:rsidRDefault="00000000" w:rsidRPr="00000000" w14:paraId="00000310">
            <w:pPr>
              <w:widowControl w:val="0"/>
              <w:spacing w:line="240" w:lineRule="auto"/>
              <w:rPr>
                <w:sz w:val="24"/>
                <w:szCs w:val="24"/>
              </w:rPr>
            </w:pPr>
            <w:r w:rsidDel="00000000" w:rsidR="00000000" w:rsidRPr="00000000">
              <w:rPr>
                <w:sz w:val="24"/>
                <w:szCs w:val="24"/>
                <w:rtl w:val="0"/>
              </w:rPr>
              <w:t xml:space="preserve">53</w:t>
            </w:r>
          </w:p>
        </w:tc>
        <w:tc>
          <w:tcPr>
            <w:tcBorders>
              <w:top w:color="dddbd2" w:space="0" w:sz="8" w:val="single"/>
              <w:left w:color="dddbd2" w:space="0" w:sz="8" w:val="single"/>
              <w:bottom w:color="dddbd2" w:space="0" w:sz="8" w:val="single"/>
              <w:right w:color="dddbd2" w:space="0" w:sz="8" w:val="single"/>
            </w:tcBorders>
            <w:tcMar>
              <w:top w:w="100.0" w:type="dxa"/>
              <w:left w:w="100.0" w:type="dxa"/>
              <w:bottom w:w="100.0" w:type="dxa"/>
              <w:right w:w="100.0" w:type="dxa"/>
            </w:tcMar>
            <w:vAlign w:val="top"/>
          </w:tcPr>
          <w:p w:rsidR="00000000" w:rsidDel="00000000" w:rsidP="00000000" w:rsidRDefault="00000000" w:rsidRPr="00000000" w14:paraId="00000311">
            <w:pPr>
              <w:widowControl w:val="0"/>
              <w:spacing w:line="240" w:lineRule="auto"/>
              <w:rPr>
                <w:sz w:val="24"/>
                <w:szCs w:val="24"/>
              </w:rPr>
            </w:pPr>
            <w:r w:rsidDel="00000000" w:rsidR="00000000" w:rsidRPr="00000000">
              <w:rPr>
                <w:sz w:val="24"/>
                <w:szCs w:val="24"/>
                <w:rtl w:val="0"/>
              </w:rPr>
              <w:t xml:space="preserve">1,21%</w:t>
            </w:r>
          </w:p>
        </w:tc>
        <w:tc>
          <w:tcPr>
            <w:tcBorders>
              <w:top w:color="dddbd2" w:space="0" w:sz="8" w:val="single"/>
              <w:left w:color="dddbd2" w:space="0" w:sz="8" w:val="single"/>
              <w:bottom w:color="dddbd2" w:space="0" w:sz="8" w:val="single"/>
              <w:right w:color="dddbd2" w:space="0" w:sz="8" w:val="single"/>
            </w:tcBorders>
            <w:tcMar>
              <w:top w:w="100.0" w:type="dxa"/>
              <w:left w:w="100.0" w:type="dxa"/>
              <w:bottom w:w="100.0" w:type="dxa"/>
              <w:right w:w="100.0" w:type="dxa"/>
            </w:tcMar>
            <w:vAlign w:val="top"/>
          </w:tcPr>
          <w:p w:rsidR="00000000" w:rsidDel="00000000" w:rsidP="00000000" w:rsidRDefault="00000000" w:rsidRPr="00000000" w14:paraId="00000312">
            <w:pPr>
              <w:widowControl w:val="0"/>
              <w:spacing w:line="240" w:lineRule="auto"/>
              <w:rPr>
                <w:sz w:val="24"/>
                <w:szCs w:val="24"/>
              </w:rPr>
            </w:pPr>
            <w:r w:rsidDel="00000000" w:rsidR="00000000" w:rsidRPr="00000000">
              <w:rPr>
                <w:sz w:val="24"/>
                <w:szCs w:val="24"/>
                <w:rtl w:val="0"/>
              </w:rPr>
              <w:t xml:space="preserve">24</w:t>
            </w:r>
          </w:p>
        </w:tc>
        <w:tc>
          <w:tcPr>
            <w:tcBorders>
              <w:top w:color="dddbd2" w:space="0" w:sz="8" w:val="single"/>
              <w:left w:color="dddbd2" w:space="0" w:sz="8" w:val="single"/>
              <w:bottom w:color="dddbd2" w:space="0" w:sz="8" w:val="single"/>
              <w:right w:color="dddbd2" w:space="0" w:sz="8" w:val="single"/>
            </w:tcBorders>
            <w:tcMar>
              <w:top w:w="100.0" w:type="dxa"/>
              <w:left w:w="100.0" w:type="dxa"/>
              <w:bottom w:w="100.0" w:type="dxa"/>
              <w:right w:w="100.0" w:type="dxa"/>
            </w:tcMar>
            <w:vAlign w:val="top"/>
          </w:tcPr>
          <w:p w:rsidR="00000000" w:rsidDel="00000000" w:rsidP="00000000" w:rsidRDefault="00000000" w:rsidRPr="00000000" w14:paraId="00000313">
            <w:pPr>
              <w:widowControl w:val="0"/>
              <w:spacing w:line="240" w:lineRule="auto"/>
              <w:rPr>
                <w:sz w:val="24"/>
                <w:szCs w:val="24"/>
              </w:rPr>
            </w:pPr>
            <w:r w:rsidDel="00000000" w:rsidR="00000000" w:rsidRPr="00000000">
              <w:rPr>
                <w:sz w:val="24"/>
                <w:szCs w:val="24"/>
                <w:rtl w:val="0"/>
              </w:rPr>
              <w:t xml:space="preserve">45,28%</w:t>
            </w:r>
          </w:p>
        </w:tc>
      </w:tr>
      <w:tr>
        <w:trPr>
          <w:cantSplit w:val="0"/>
          <w:tblHeader w:val="0"/>
        </w:trPr>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314">
            <w:pPr>
              <w:widowControl w:val="0"/>
              <w:spacing w:line="240" w:lineRule="auto"/>
              <w:rPr>
                <w:sz w:val="24"/>
                <w:szCs w:val="24"/>
              </w:rPr>
            </w:pPr>
            <w:r w:rsidDel="00000000" w:rsidR="00000000" w:rsidRPr="00000000">
              <w:rPr>
                <w:sz w:val="24"/>
                <w:szCs w:val="24"/>
                <w:rtl w:val="0"/>
              </w:rPr>
              <w:t xml:space="preserve">40%–50%</w:t>
            </w:r>
          </w:p>
        </w:tc>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315">
            <w:pPr>
              <w:widowControl w:val="0"/>
              <w:spacing w:line="240" w:lineRule="auto"/>
              <w:rPr>
                <w:sz w:val="24"/>
                <w:szCs w:val="24"/>
              </w:rPr>
            </w:pPr>
            <w:r w:rsidDel="00000000" w:rsidR="00000000" w:rsidRPr="00000000">
              <w:rPr>
                <w:sz w:val="24"/>
                <w:szCs w:val="24"/>
                <w:rtl w:val="0"/>
              </w:rPr>
              <w:t xml:space="preserve">44</w:t>
            </w:r>
          </w:p>
        </w:tc>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316">
            <w:pPr>
              <w:widowControl w:val="0"/>
              <w:spacing w:line="240" w:lineRule="auto"/>
              <w:rPr>
                <w:sz w:val="24"/>
                <w:szCs w:val="24"/>
              </w:rPr>
            </w:pPr>
            <w:r w:rsidDel="00000000" w:rsidR="00000000" w:rsidRPr="00000000">
              <w:rPr>
                <w:sz w:val="24"/>
                <w:szCs w:val="24"/>
                <w:rtl w:val="0"/>
              </w:rPr>
              <w:t xml:space="preserve">1,00%</w:t>
            </w:r>
          </w:p>
        </w:tc>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317">
            <w:pPr>
              <w:widowControl w:val="0"/>
              <w:spacing w:line="240" w:lineRule="auto"/>
              <w:rPr>
                <w:sz w:val="24"/>
                <w:szCs w:val="24"/>
              </w:rPr>
            </w:pPr>
            <w:r w:rsidDel="00000000" w:rsidR="00000000" w:rsidRPr="00000000">
              <w:rPr>
                <w:sz w:val="24"/>
                <w:szCs w:val="24"/>
                <w:rtl w:val="0"/>
              </w:rPr>
              <w:t xml:space="preserve">22</w:t>
            </w:r>
          </w:p>
        </w:tc>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318">
            <w:pPr>
              <w:widowControl w:val="0"/>
              <w:spacing w:line="240" w:lineRule="auto"/>
              <w:rPr>
                <w:sz w:val="24"/>
                <w:szCs w:val="24"/>
              </w:rPr>
            </w:pPr>
            <w:r w:rsidDel="00000000" w:rsidR="00000000" w:rsidRPr="00000000">
              <w:rPr>
                <w:sz w:val="24"/>
                <w:szCs w:val="24"/>
                <w:rtl w:val="0"/>
              </w:rPr>
              <w:t xml:space="preserve">50,00%</w:t>
            </w:r>
          </w:p>
        </w:tc>
      </w:tr>
      <w:tr>
        <w:trPr>
          <w:cantSplit w:val="0"/>
          <w:tblHeader w:val="0"/>
        </w:trPr>
        <w:tc>
          <w:tcPr>
            <w:tcBorders>
              <w:top w:color="dddbd2" w:space="0" w:sz="8" w:val="single"/>
              <w:left w:color="dddbd2" w:space="0" w:sz="8" w:val="single"/>
              <w:bottom w:color="dddbd2" w:space="0" w:sz="8" w:val="single"/>
              <w:right w:color="dddbd2" w:space="0" w:sz="8" w:val="single"/>
            </w:tcBorders>
            <w:tcMar>
              <w:top w:w="100.0" w:type="dxa"/>
              <w:left w:w="100.0" w:type="dxa"/>
              <w:bottom w:w="100.0" w:type="dxa"/>
              <w:right w:w="100.0" w:type="dxa"/>
            </w:tcMar>
            <w:vAlign w:val="top"/>
          </w:tcPr>
          <w:p w:rsidR="00000000" w:rsidDel="00000000" w:rsidP="00000000" w:rsidRDefault="00000000" w:rsidRPr="00000000" w14:paraId="00000319">
            <w:pPr>
              <w:widowControl w:val="0"/>
              <w:spacing w:line="240" w:lineRule="auto"/>
              <w:rPr>
                <w:sz w:val="24"/>
                <w:szCs w:val="24"/>
              </w:rPr>
            </w:pPr>
            <w:r w:rsidDel="00000000" w:rsidR="00000000" w:rsidRPr="00000000">
              <w:rPr>
                <w:sz w:val="24"/>
                <w:szCs w:val="24"/>
                <w:rtl w:val="0"/>
              </w:rPr>
              <w:t xml:space="preserve">50%–60%</w:t>
            </w:r>
          </w:p>
        </w:tc>
        <w:tc>
          <w:tcPr>
            <w:tcBorders>
              <w:top w:color="dddbd2" w:space="0" w:sz="8" w:val="single"/>
              <w:left w:color="dddbd2" w:space="0" w:sz="8" w:val="single"/>
              <w:bottom w:color="dddbd2" w:space="0" w:sz="8" w:val="single"/>
              <w:right w:color="dddbd2" w:space="0" w:sz="8" w:val="single"/>
            </w:tcBorders>
            <w:tcMar>
              <w:top w:w="100.0" w:type="dxa"/>
              <w:left w:w="100.0" w:type="dxa"/>
              <w:bottom w:w="100.0" w:type="dxa"/>
              <w:right w:w="100.0" w:type="dxa"/>
            </w:tcMar>
            <w:vAlign w:val="top"/>
          </w:tcPr>
          <w:p w:rsidR="00000000" w:rsidDel="00000000" w:rsidP="00000000" w:rsidRDefault="00000000" w:rsidRPr="00000000" w14:paraId="0000031A">
            <w:pPr>
              <w:widowControl w:val="0"/>
              <w:spacing w:line="240" w:lineRule="auto"/>
              <w:rPr>
                <w:sz w:val="24"/>
                <w:szCs w:val="24"/>
              </w:rPr>
            </w:pPr>
            <w:r w:rsidDel="00000000" w:rsidR="00000000" w:rsidRPr="00000000">
              <w:rPr>
                <w:sz w:val="24"/>
                <w:szCs w:val="24"/>
                <w:rtl w:val="0"/>
              </w:rPr>
              <w:t xml:space="preserve">52</w:t>
            </w:r>
          </w:p>
        </w:tc>
        <w:tc>
          <w:tcPr>
            <w:tcBorders>
              <w:top w:color="dddbd2" w:space="0" w:sz="8" w:val="single"/>
              <w:left w:color="dddbd2" w:space="0" w:sz="8" w:val="single"/>
              <w:bottom w:color="dddbd2" w:space="0" w:sz="8" w:val="single"/>
              <w:right w:color="dddbd2" w:space="0" w:sz="8" w:val="single"/>
            </w:tcBorders>
            <w:tcMar>
              <w:top w:w="100.0" w:type="dxa"/>
              <w:left w:w="100.0" w:type="dxa"/>
              <w:bottom w:w="100.0" w:type="dxa"/>
              <w:right w:w="100.0" w:type="dxa"/>
            </w:tcMar>
            <w:vAlign w:val="top"/>
          </w:tcPr>
          <w:p w:rsidR="00000000" w:rsidDel="00000000" w:rsidP="00000000" w:rsidRDefault="00000000" w:rsidRPr="00000000" w14:paraId="0000031B">
            <w:pPr>
              <w:widowControl w:val="0"/>
              <w:spacing w:line="240" w:lineRule="auto"/>
              <w:rPr>
                <w:sz w:val="24"/>
                <w:szCs w:val="24"/>
              </w:rPr>
            </w:pPr>
            <w:r w:rsidDel="00000000" w:rsidR="00000000" w:rsidRPr="00000000">
              <w:rPr>
                <w:sz w:val="24"/>
                <w:szCs w:val="24"/>
                <w:rtl w:val="0"/>
              </w:rPr>
              <w:t xml:space="preserve">1,19% </w:t>
            </w:r>
          </w:p>
        </w:tc>
        <w:tc>
          <w:tcPr>
            <w:tcBorders>
              <w:top w:color="dddbd2" w:space="0" w:sz="8" w:val="single"/>
              <w:left w:color="dddbd2" w:space="0" w:sz="8" w:val="single"/>
              <w:bottom w:color="dddbd2" w:space="0" w:sz="8" w:val="single"/>
              <w:right w:color="dddbd2" w:space="0" w:sz="8" w:val="single"/>
            </w:tcBorders>
            <w:tcMar>
              <w:top w:w="100.0" w:type="dxa"/>
              <w:left w:w="100.0" w:type="dxa"/>
              <w:bottom w:w="100.0" w:type="dxa"/>
              <w:right w:w="100.0" w:type="dxa"/>
            </w:tcMar>
            <w:vAlign w:val="top"/>
          </w:tcPr>
          <w:p w:rsidR="00000000" w:rsidDel="00000000" w:rsidP="00000000" w:rsidRDefault="00000000" w:rsidRPr="00000000" w14:paraId="0000031C">
            <w:pPr>
              <w:widowControl w:val="0"/>
              <w:spacing w:line="240" w:lineRule="auto"/>
              <w:rPr>
                <w:sz w:val="24"/>
                <w:szCs w:val="24"/>
              </w:rPr>
            </w:pPr>
            <w:r w:rsidDel="00000000" w:rsidR="00000000" w:rsidRPr="00000000">
              <w:rPr>
                <w:sz w:val="24"/>
                <w:szCs w:val="24"/>
                <w:rtl w:val="0"/>
              </w:rPr>
              <w:t xml:space="preserve">24</w:t>
            </w:r>
          </w:p>
        </w:tc>
        <w:tc>
          <w:tcPr>
            <w:tcBorders>
              <w:top w:color="dddbd2" w:space="0" w:sz="8" w:val="single"/>
              <w:left w:color="dddbd2" w:space="0" w:sz="8" w:val="single"/>
              <w:bottom w:color="dddbd2" w:space="0" w:sz="8" w:val="single"/>
              <w:right w:color="dddbd2" w:space="0" w:sz="8" w:val="single"/>
            </w:tcBorders>
            <w:tcMar>
              <w:top w:w="100.0" w:type="dxa"/>
              <w:left w:w="100.0" w:type="dxa"/>
              <w:bottom w:w="100.0" w:type="dxa"/>
              <w:right w:w="100.0" w:type="dxa"/>
            </w:tcMar>
            <w:vAlign w:val="top"/>
          </w:tcPr>
          <w:p w:rsidR="00000000" w:rsidDel="00000000" w:rsidP="00000000" w:rsidRDefault="00000000" w:rsidRPr="00000000" w14:paraId="0000031D">
            <w:pPr>
              <w:widowControl w:val="0"/>
              <w:spacing w:line="240" w:lineRule="auto"/>
              <w:rPr>
                <w:sz w:val="24"/>
                <w:szCs w:val="24"/>
              </w:rPr>
            </w:pPr>
            <w:r w:rsidDel="00000000" w:rsidR="00000000" w:rsidRPr="00000000">
              <w:rPr>
                <w:sz w:val="24"/>
                <w:szCs w:val="24"/>
                <w:rtl w:val="0"/>
              </w:rPr>
              <w:t xml:space="preserve">46,15%</w:t>
            </w:r>
          </w:p>
        </w:tc>
      </w:tr>
      <w:tr>
        <w:trPr>
          <w:cantSplit w:val="0"/>
          <w:tblHeader w:val="0"/>
        </w:trPr>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31E">
            <w:pPr>
              <w:widowControl w:val="0"/>
              <w:spacing w:line="240" w:lineRule="auto"/>
              <w:rPr>
                <w:sz w:val="24"/>
                <w:szCs w:val="24"/>
              </w:rPr>
            </w:pPr>
            <w:r w:rsidDel="00000000" w:rsidR="00000000" w:rsidRPr="00000000">
              <w:rPr>
                <w:sz w:val="24"/>
                <w:szCs w:val="24"/>
                <w:rtl w:val="0"/>
              </w:rPr>
              <w:t xml:space="preserve">60%–70%</w:t>
            </w:r>
          </w:p>
        </w:tc>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31F">
            <w:pPr>
              <w:widowControl w:val="0"/>
              <w:spacing w:line="240" w:lineRule="auto"/>
              <w:rPr>
                <w:sz w:val="24"/>
                <w:szCs w:val="24"/>
              </w:rPr>
            </w:pPr>
            <w:r w:rsidDel="00000000" w:rsidR="00000000" w:rsidRPr="00000000">
              <w:rPr>
                <w:sz w:val="24"/>
                <w:szCs w:val="24"/>
                <w:rtl w:val="0"/>
              </w:rPr>
              <w:t xml:space="preserve">58</w:t>
            </w:r>
          </w:p>
        </w:tc>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320">
            <w:pPr>
              <w:widowControl w:val="0"/>
              <w:spacing w:line="240" w:lineRule="auto"/>
              <w:rPr>
                <w:sz w:val="24"/>
                <w:szCs w:val="24"/>
              </w:rPr>
            </w:pPr>
            <w:r w:rsidDel="00000000" w:rsidR="00000000" w:rsidRPr="00000000">
              <w:rPr>
                <w:sz w:val="24"/>
                <w:szCs w:val="24"/>
                <w:rtl w:val="0"/>
              </w:rPr>
              <w:t xml:space="preserve">1,32%</w:t>
            </w:r>
          </w:p>
        </w:tc>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321">
            <w:pPr>
              <w:widowControl w:val="0"/>
              <w:spacing w:line="240" w:lineRule="auto"/>
              <w:rPr>
                <w:sz w:val="24"/>
                <w:szCs w:val="24"/>
              </w:rPr>
            </w:pPr>
            <w:r w:rsidDel="00000000" w:rsidR="00000000" w:rsidRPr="00000000">
              <w:rPr>
                <w:sz w:val="24"/>
                <w:szCs w:val="24"/>
                <w:rtl w:val="0"/>
              </w:rPr>
              <w:t xml:space="preserve">34</w:t>
            </w:r>
          </w:p>
        </w:tc>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322">
            <w:pPr>
              <w:widowControl w:val="0"/>
              <w:spacing w:line="240" w:lineRule="auto"/>
              <w:rPr>
                <w:sz w:val="24"/>
                <w:szCs w:val="24"/>
              </w:rPr>
            </w:pPr>
            <w:r w:rsidDel="00000000" w:rsidR="00000000" w:rsidRPr="00000000">
              <w:rPr>
                <w:sz w:val="24"/>
                <w:szCs w:val="24"/>
                <w:rtl w:val="0"/>
              </w:rPr>
              <w:t xml:space="preserve">58,62%</w:t>
            </w:r>
          </w:p>
        </w:tc>
      </w:tr>
      <w:tr>
        <w:trPr>
          <w:cantSplit w:val="0"/>
          <w:tblHeader w:val="0"/>
        </w:trPr>
        <w:tc>
          <w:tcPr>
            <w:tcBorders>
              <w:top w:color="dddbd2" w:space="0" w:sz="8" w:val="single"/>
              <w:left w:color="dddbd2" w:space="0" w:sz="8" w:val="single"/>
              <w:bottom w:color="dddbd2" w:space="0" w:sz="8" w:val="single"/>
              <w:right w:color="dddbd2" w:space="0" w:sz="8" w:val="single"/>
            </w:tcBorders>
            <w:tcMar>
              <w:top w:w="100.0" w:type="dxa"/>
              <w:left w:w="100.0" w:type="dxa"/>
              <w:bottom w:w="100.0" w:type="dxa"/>
              <w:right w:w="100.0" w:type="dxa"/>
            </w:tcMar>
            <w:vAlign w:val="top"/>
          </w:tcPr>
          <w:p w:rsidR="00000000" w:rsidDel="00000000" w:rsidP="00000000" w:rsidRDefault="00000000" w:rsidRPr="00000000" w14:paraId="00000323">
            <w:pPr>
              <w:widowControl w:val="0"/>
              <w:spacing w:line="240" w:lineRule="auto"/>
              <w:rPr>
                <w:sz w:val="24"/>
                <w:szCs w:val="24"/>
              </w:rPr>
            </w:pPr>
            <w:r w:rsidDel="00000000" w:rsidR="00000000" w:rsidRPr="00000000">
              <w:rPr>
                <w:sz w:val="24"/>
                <w:szCs w:val="24"/>
                <w:rtl w:val="0"/>
              </w:rPr>
              <w:t xml:space="preserve">70%–80%</w:t>
            </w:r>
          </w:p>
        </w:tc>
        <w:tc>
          <w:tcPr>
            <w:tcBorders>
              <w:top w:color="dddbd2" w:space="0" w:sz="8" w:val="single"/>
              <w:left w:color="dddbd2" w:space="0" w:sz="8" w:val="single"/>
              <w:bottom w:color="dddbd2" w:space="0" w:sz="8" w:val="single"/>
              <w:right w:color="dddbd2" w:space="0" w:sz="8" w:val="single"/>
            </w:tcBorders>
            <w:tcMar>
              <w:top w:w="100.0" w:type="dxa"/>
              <w:left w:w="100.0" w:type="dxa"/>
              <w:bottom w:w="100.0" w:type="dxa"/>
              <w:right w:w="100.0" w:type="dxa"/>
            </w:tcMar>
            <w:vAlign w:val="top"/>
          </w:tcPr>
          <w:p w:rsidR="00000000" w:rsidDel="00000000" w:rsidP="00000000" w:rsidRDefault="00000000" w:rsidRPr="00000000" w14:paraId="00000324">
            <w:pPr>
              <w:widowControl w:val="0"/>
              <w:spacing w:line="240" w:lineRule="auto"/>
              <w:rPr>
                <w:sz w:val="24"/>
                <w:szCs w:val="24"/>
              </w:rPr>
            </w:pPr>
            <w:r w:rsidDel="00000000" w:rsidR="00000000" w:rsidRPr="00000000">
              <w:rPr>
                <w:sz w:val="24"/>
                <w:szCs w:val="24"/>
                <w:rtl w:val="0"/>
              </w:rPr>
              <w:t xml:space="preserve">71</w:t>
            </w:r>
          </w:p>
        </w:tc>
        <w:tc>
          <w:tcPr>
            <w:tcBorders>
              <w:top w:color="dddbd2" w:space="0" w:sz="8" w:val="single"/>
              <w:left w:color="dddbd2" w:space="0" w:sz="8" w:val="single"/>
              <w:bottom w:color="dddbd2" w:space="0" w:sz="8" w:val="single"/>
              <w:right w:color="dddbd2" w:space="0" w:sz="8" w:val="single"/>
            </w:tcBorders>
            <w:tcMar>
              <w:top w:w="100.0" w:type="dxa"/>
              <w:left w:w="100.0" w:type="dxa"/>
              <w:bottom w:w="100.0" w:type="dxa"/>
              <w:right w:w="100.0" w:type="dxa"/>
            </w:tcMar>
            <w:vAlign w:val="top"/>
          </w:tcPr>
          <w:p w:rsidR="00000000" w:rsidDel="00000000" w:rsidP="00000000" w:rsidRDefault="00000000" w:rsidRPr="00000000" w14:paraId="00000325">
            <w:pPr>
              <w:widowControl w:val="0"/>
              <w:spacing w:line="240" w:lineRule="auto"/>
              <w:rPr>
                <w:sz w:val="24"/>
                <w:szCs w:val="24"/>
              </w:rPr>
            </w:pPr>
            <w:r w:rsidDel="00000000" w:rsidR="00000000" w:rsidRPr="00000000">
              <w:rPr>
                <w:sz w:val="24"/>
                <w:szCs w:val="24"/>
                <w:rtl w:val="0"/>
              </w:rPr>
              <w:t xml:space="preserve">1,62%</w:t>
            </w:r>
          </w:p>
        </w:tc>
        <w:tc>
          <w:tcPr>
            <w:tcBorders>
              <w:top w:color="dddbd2" w:space="0" w:sz="8" w:val="single"/>
              <w:left w:color="dddbd2" w:space="0" w:sz="8" w:val="single"/>
              <w:bottom w:color="dddbd2" w:space="0" w:sz="8" w:val="single"/>
              <w:right w:color="dddbd2" w:space="0" w:sz="8" w:val="single"/>
            </w:tcBorders>
            <w:tcMar>
              <w:top w:w="100.0" w:type="dxa"/>
              <w:left w:w="100.0" w:type="dxa"/>
              <w:bottom w:w="100.0" w:type="dxa"/>
              <w:right w:w="100.0" w:type="dxa"/>
            </w:tcMar>
            <w:vAlign w:val="top"/>
          </w:tcPr>
          <w:p w:rsidR="00000000" w:rsidDel="00000000" w:rsidP="00000000" w:rsidRDefault="00000000" w:rsidRPr="00000000" w14:paraId="00000326">
            <w:pPr>
              <w:widowControl w:val="0"/>
              <w:spacing w:line="240" w:lineRule="auto"/>
              <w:rPr>
                <w:sz w:val="24"/>
                <w:szCs w:val="24"/>
              </w:rPr>
            </w:pPr>
            <w:r w:rsidDel="00000000" w:rsidR="00000000" w:rsidRPr="00000000">
              <w:rPr>
                <w:sz w:val="24"/>
                <w:szCs w:val="24"/>
                <w:rtl w:val="0"/>
              </w:rPr>
              <w:t xml:space="preserve">48</w:t>
            </w:r>
          </w:p>
        </w:tc>
        <w:tc>
          <w:tcPr>
            <w:tcBorders>
              <w:top w:color="dddbd2" w:space="0" w:sz="8" w:val="single"/>
              <w:left w:color="dddbd2" w:space="0" w:sz="8" w:val="single"/>
              <w:bottom w:color="dddbd2" w:space="0" w:sz="8" w:val="single"/>
              <w:right w:color="dddbd2" w:space="0" w:sz="8" w:val="single"/>
            </w:tcBorders>
            <w:tcMar>
              <w:top w:w="100.0" w:type="dxa"/>
              <w:left w:w="100.0" w:type="dxa"/>
              <w:bottom w:w="100.0" w:type="dxa"/>
              <w:right w:w="100.0" w:type="dxa"/>
            </w:tcMar>
            <w:vAlign w:val="top"/>
          </w:tcPr>
          <w:p w:rsidR="00000000" w:rsidDel="00000000" w:rsidP="00000000" w:rsidRDefault="00000000" w:rsidRPr="00000000" w14:paraId="00000327">
            <w:pPr>
              <w:widowControl w:val="0"/>
              <w:spacing w:line="240" w:lineRule="auto"/>
              <w:rPr>
                <w:sz w:val="24"/>
                <w:szCs w:val="24"/>
              </w:rPr>
            </w:pPr>
            <w:r w:rsidDel="00000000" w:rsidR="00000000" w:rsidRPr="00000000">
              <w:rPr>
                <w:sz w:val="24"/>
                <w:szCs w:val="24"/>
                <w:rtl w:val="0"/>
              </w:rPr>
              <w:t xml:space="preserve">67,61%</w:t>
            </w:r>
          </w:p>
        </w:tc>
      </w:tr>
      <w:tr>
        <w:trPr>
          <w:cantSplit w:val="0"/>
          <w:tblHeader w:val="0"/>
        </w:trPr>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328">
            <w:pPr>
              <w:widowControl w:val="0"/>
              <w:spacing w:line="240" w:lineRule="auto"/>
              <w:rPr>
                <w:sz w:val="24"/>
                <w:szCs w:val="24"/>
              </w:rPr>
            </w:pPr>
            <w:r w:rsidDel="00000000" w:rsidR="00000000" w:rsidRPr="00000000">
              <w:rPr>
                <w:sz w:val="24"/>
                <w:szCs w:val="24"/>
                <w:rtl w:val="0"/>
              </w:rPr>
              <w:t xml:space="preserve">80%–90%</w:t>
            </w:r>
          </w:p>
        </w:tc>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329">
            <w:pPr>
              <w:widowControl w:val="0"/>
              <w:spacing w:line="240" w:lineRule="auto"/>
              <w:rPr>
                <w:sz w:val="24"/>
                <w:szCs w:val="24"/>
              </w:rPr>
            </w:pPr>
            <w:r w:rsidDel="00000000" w:rsidR="00000000" w:rsidRPr="00000000">
              <w:rPr>
                <w:sz w:val="24"/>
                <w:szCs w:val="24"/>
                <w:rtl w:val="0"/>
              </w:rPr>
              <w:t xml:space="preserve">104</w:t>
            </w:r>
          </w:p>
        </w:tc>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32A">
            <w:pPr>
              <w:widowControl w:val="0"/>
              <w:spacing w:line="240" w:lineRule="auto"/>
              <w:rPr>
                <w:sz w:val="24"/>
                <w:szCs w:val="24"/>
              </w:rPr>
            </w:pPr>
            <w:r w:rsidDel="00000000" w:rsidR="00000000" w:rsidRPr="00000000">
              <w:rPr>
                <w:sz w:val="24"/>
                <w:szCs w:val="24"/>
                <w:rtl w:val="0"/>
              </w:rPr>
              <w:t xml:space="preserve">2,37% </w:t>
            </w:r>
          </w:p>
        </w:tc>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32B">
            <w:pPr>
              <w:widowControl w:val="0"/>
              <w:spacing w:line="240" w:lineRule="auto"/>
              <w:rPr>
                <w:sz w:val="24"/>
                <w:szCs w:val="24"/>
              </w:rPr>
            </w:pPr>
            <w:r w:rsidDel="00000000" w:rsidR="00000000" w:rsidRPr="00000000">
              <w:rPr>
                <w:sz w:val="24"/>
                <w:szCs w:val="24"/>
                <w:rtl w:val="0"/>
              </w:rPr>
              <w:t xml:space="preserve">81</w:t>
            </w:r>
          </w:p>
        </w:tc>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32C">
            <w:pPr>
              <w:widowControl w:val="0"/>
              <w:spacing w:line="240" w:lineRule="auto"/>
              <w:rPr>
                <w:sz w:val="24"/>
                <w:szCs w:val="24"/>
              </w:rPr>
            </w:pPr>
            <w:r w:rsidDel="00000000" w:rsidR="00000000" w:rsidRPr="00000000">
              <w:rPr>
                <w:sz w:val="24"/>
                <w:szCs w:val="24"/>
                <w:rtl w:val="0"/>
              </w:rPr>
              <w:t xml:space="preserve">77,88%</w:t>
            </w:r>
          </w:p>
        </w:tc>
      </w:tr>
      <w:tr>
        <w:trPr>
          <w:cantSplit w:val="0"/>
          <w:tblHeader w:val="0"/>
        </w:trPr>
        <w:tc>
          <w:tcPr>
            <w:tcBorders>
              <w:top w:color="dddbd2" w:space="0" w:sz="8" w:val="single"/>
              <w:left w:color="dddbd2" w:space="0" w:sz="8" w:val="single"/>
              <w:bottom w:color="dddbd2" w:space="0" w:sz="8" w:val="single"/>
              <w:right w:color="dddbd2" w:space="0" w:sz="8" w:val="single"/>
            </w:tcBorders>
            <w:tcMar>
              <w:top w:w="100.0" w:type="dxa"/>
              <w:left w:w="100.0" w:type="dxa"/>
              <w:bottom w:w="100.0" w:type="dxa"/>
              <w:right w:w="100.0" w:type="dxa"/>
            </w:tcMar>
            <w:vAlign w:val="top"/>
          </w:tcPr>
          <w:p w:rsidR="00000000" w:rsidDel="00000000" w:rsidP="00000000" w:rsidRDefault="00000000" w:rsidRPr="00000000" w14:paraId="0000032D">
            <w:pPr>
              <w:widowControl w:val="0"/>
              <w:spacing w:line="240" w:lineRule="auto"/>
              <w:rPr>
                <w:sz w:val="24"/>
                <w:szCs w:val="24"/>
              </w:rPr>
            </w:pPr>
            <w:r w:rsidDel="00000000" w:rsidR="00000000" w:rsidRPr="00000000">
              <w:rPr>
                <w:sz w:val="24"/>
                <w:szCs w:val="24"/>
                <w:rtl w:val="0"/>
              </w:rPr>
              <w:t xml:space="preserve">90%–100%</w:t>
            </w:r>
          </w:p>
        </w:tc>
        <w:tc>
          <w:tcPr>
            <w:tcBorders>
              <w:top w:color="dddbd2" w:space="0" w:sz="8" w:val="single"/>
              <w:left w:color="dddbd2" w:space="0" w:sz="8" w:val="single"/>
              <w:bottom w:color="dddbd2" w:space="0" w:sz="8" w:val="single"/>
              <w:right w:color="dddbd2" w:space="0" w:sz="8" w:val="single"/>
            </w:tcBorders>
            <w:tcMar>
              <w:top w:w="100.0" w:type="dxa"/>
              <w:left w:w="100.0" w:type="dxa"/>
              <w:bottom w:w="100.0" w:type="dxa"/>
              <w:right w:w="100.0" w:type="dxa"/>
            </w:tcMar>
            <w:vAlign w:val="top"/>
          </w:tcPr>
          <w:p w:rsidR="00000000" w:rsidDel="00000000" w:rsidP="00000000" w:rsidRDefault="00000000" w:rsidRPr="00000000" w14:paraId="0000032E">
            <w:pPr>
              <w:widowControl w:val="0"/>
              <w:spacing w:line="240" w:lineRule="auto"/>
              <w:rPr>
                <w:sz w:val="24"/>
                <w:szCs w:val="24"/>
              </w:rPr>
            </w:pPr>
            <w:r w:rsidDel="00000000" w:rsidR="00000000" w:rsidRPr="00000000">
              <w:rPr>
                <w:sz w:val="24"/>
                <w:szCs w:val="24"/>
                <w:rtl w:val="0"/>
              </w:rPr>
              <w:t xml:space="preserve">1982</w:t>
            </w:r>
          </w:p>
        </w:tc>
        <w:tc>
          <w:tcPr>
            <w:tcBorders>
              <w:top w:color="dddbd2" w:space="0" w:sz="8" w:val="single"/>
              <w:left w:color="dddbd2" w:space="0" w:sz="8" w:val="single"/>
              <w:bottom w:color="dddbd2" w:space="0" w:sz="8" w:val="single"/>
              <w:right w:color="dddbd2" w:space="0" w:sz="8" w:val="single"/>
            </w:tcBorders>
            <w:tcMar>
              <w:top w:w="100.0" w:type="dxa"/>
              <w:left w:w="100.0" w:type="dxa"/>
              <w:bottom w:w="100.0" w:type="dxa"/>
              <w:right w:w="100.0" w:type="dxa"/>
            </w:tcMar>
            <w:vAlign w:val="top"/>
          </w:tcPr>
          <w:p w:rsidR="00000000" w:rsidDel="00000000" w:rsidP="00000000" w:rsidRDefault="00000000" w:rsidRPr="00000000" w14:paraId="0000032F">
            <w:pPr>
              <w:widowControl w:val="0"/>
              <w:spacing w:line="240" w:lineRule="auto"/>
              <w:rPr>
                <w:sz w:val="24"/>
                <w:szCs w:val="24"/>
              </w:rPr>
            </w:pPr>
            <w:r w:rsidDel="00000000" w:rsidR="00000000" w:rsidRPr="00000000">
              <w:rPr>
                <w:sz w:val="24"/>
                <w:szCs w:val="24"/>
                <w:rtl w:val="0"/>
              </w:rPr>
              <w:t xml:space="preserve">45,19%</w:t>
            </w:r>
          </w:p>
        </w:tc>
        <w:tc>
          <w:tcPr>
            <w:tcBorders>
              <w:top w:color="dddbd2" w:space="0" w:sz="8" w:val="single"/>
              <w:left w:color="dddbd2" w:space="0" w:sz="8" w:val="single"/>
              <w:bottom w:color="dddbd2" w:space="0" w:sz="8" w:val="single"/>
              <w:right w:color="dddbd2" w:space="0" w:sz="8" w:val="single"/>
            </w:tcBorders>
            <w:tcMar>
              <w:top w:w="100.0" w:type="dxa"/>
              <w:left w:w="100.0" w:type="dxa"/>
              <w:bottom w:w="100.0" w:type="dxa"/>
              <w:right w:w="100.0" w:type="dxa"/>
            </w:tcMar>
            <w:vAlign w:val="top"/>
          </w:tcPr>
          <w:p w:rsidR="00000000" w:rsidDel="00000000" w:rsidP="00000000" w:rsidRDefault="00000000" w:rsidRPr="00000000" w14:paraId="00000330">
            <w:pPr>
              <w:widowControl w:val="0"/>
              <w:spacing w:line="240" w:lineRule="auto"/>
              <w:rPr>
                <w:sz w:val="24"/>
                <w:szCs w:val="24"/>
              </w:rPr>
            </w:pPr>
            <w:r w:rsidDel="00000000" w:rsidR="00000000" w:rsidRPr="00000000">
              <w:rPr>
                <w:sz w:val="24"/>
                <w:szCs w:val="24"/>
                <w:rtl w:val="0"/>
              </w:rPr>
              <w:t xml:space="preserve">1966</w:t>
            </w:r>
          </w:p>
        </w:tc>
        <w:tc>
          <w:tcPr>
            <w:tcBorders>
              <w:top w:color="dddbd2" w:space="0" w:sz="8" w:val="single"/>
              <w:left w:color="dddbd2" w:space="0" w:sz="8" w:val="single"/>
              <w:bottom w:color="dddbd2" w:space="0" w:sz="8" w:val="single"/>
              <w:right w:color="dddbd2" w:space="0" w:sz="8" w:val="single"/>
            </w:tcBorders>
            <w:tcMar>
              <w:top w:w="100.0" w:type="dxa"/>
              <w:left w:w="100.0" w:type="dxa"/>
              <w:bottom w:w="100.0" w:type="dxa"/>
              <w:right w:w="100.0" w:type="dxa"/>
            </w:tcMar>
            <w:vAlign w:val="top"/>
          </w:tcPr>
          <w:p w:rsidR="00000000" w:rsidDel="00000000" w:rsidP="00000000" w:rsidRDefault="00000000" w:rsidRPr="00000000" w14:paraId="00000331">
            <w:pPr>
              <w:widowControl w:val="0"/>
              <w:spacing w:line="240" w:lineRule="auto"/>
              <w:rPr>
                <w:sz w:val="24"/>
                <w:szCs w:val="24"/>
              </w:rPr>
            </w:pPr>
            <w:r w:rsidDel="00000000" w:rsidR="00000000" w:rsidRPr="00000000">
              <w:rPr>
                <w:sz w:val="24"/>
                <w:szCs w:val="24"/>
                <w:rtl w:val="0"/>
              </w:rPr>
              <w:t xml:space="preserve">99,19%</w:t>
            </w:r>
          </w:p>
        </w:tc>
      </w:tr>
    </w:tbl>
    <w:p w:rsidR="00000000" w:rsidDel="00000000" w:rsidP="00000000" w:rsidRDefault="00000000" w:rsidRPr="00000000" w14:paraId="00000332">
      <w:pPr>
        <w:spacing w:after="200" w:lineRule="auto"/>
        <w:jc w:val="center"/>
        <w:rPr>
          <w:sz w:val="24"/>
          <w:szCs w:val="24"/>
        </w:rPr>
      </w:pPr>
      <w:r w:rsidDel="00000000" w:rsidR="00000000" w:rsidRPr="00000000">
        <w:rPr>
          <w:b w:val="1"/>
          <w:bCs w:val="1"/>
          <w:i w:val="1"/>
          <w:iCs w:val="1"/>
          <w:sz w:val="19"/>
          <w:szCs w:val="19"/>
          <w:rtl w:val="0"/>
        </w:rPr>
        <w:t xml:space="preserve">Tabela 16. Tabela por faixa gerada pelo programa da Parte 1 na validação (probabilidades fora da amostra, 4.386 instâncias)</w:t>
      </w:r>
      <w:r w:rsidDel="00000000" w:rsidR="00000000" w:rsidRPr="00000000">
        <w:rPr>
          <w:rtl w:val="0"/>
        </w:rPr>
      </w:r>
    </w:p>
    <w:p w:rsidR="00000000" w:rsidDel="00000000" w:rsidP="00000000" w:rsidRDefault="00000000" w:rsidRPr="00000000" w14:paraId="00000333">
      <w:pPr>
        <w:jc w:val="both"/>
        <w:rPr>
          <w:sz w:val="24"/>
          <w:szCs w:val="24"/>
        </w:rPr>
      </w:pPr>
      <w:r w:rsidDel="00000000" w:rsidR="00000000" w:rsidRPr="00000000">
        <w:rPr>
          <w:rtl w:val="0"/>
        </w:rPr>
      </w:r>
    </w:p>
    <w:p w:rsidR="00000000" w:rsidDel="00000000" w:rsidP="00000000" w:rsidRDefault="00000000" w:rsidRPr="00000000" w14:paraId="00000334">
      <w:pPr>
        <w:jc w:val="both"/>
        <w:rPr>
          <w:sz w:val="24"/>
          <w:szCs w:val="24"/>
        </w:rPr>
      </w:pPr>
      <w:r w:rsidDel="00000000" w:rsidR="00000000" w:rsidRPr="00000000">
        <w:rPr>
          <w:sz w:val="24"/>
          <w:szCs w:val="24"/>
        </w:rPr>
        <w:drawing>
          <wp:inline distB="114300" distT="114300" distL="114300" distR="114300">
            <wp:extent cx="5731200" cy="3416300"/>
            <wp:effectExtent b="0" l="0" r="0" t="0"/>
            <wp:docPr id="7"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335">
      <w:pPr>
        <w:spacing w:after="200" w:lineRule="auto"/>
        <w:jc w:val="center"/>
        <w:rPr>
          <w:sz w:val="24"/>
          <w:szCs w:val="24"/>
        </w:rPr>
      </w:pPr>
      <w:r w:rsidDel="00000000" w:rsidR="00000000" w:rsidRPr="00000000">
        <w:rPr>
          <w:b w:val="1"/>
          <w:bCs w:val="1"/>
          <w:i w:val="1"/>
          <w:iCs w:val="1"/>
          <w:sz w:val="19"/>
          <w:szCs w:val="19"/>
          <w:rtl w:val="0"/>
        </w:rPr>
        <w:t xml:space="preserve">Figura 13. Histograma da validação, usado para escolher t1 e t2</w:t>
      </w:r>
      <w:r w:rsidDel="00000000" w:rsidR="00000000" w:rsidRPr="00000000">
        <w:rPr>
          <w:rtl w:val="0"/>
        </w:rPr>
      </w:r>
    </w:p>
    <w:p w:rsidR="00000000" w:rsidDel="00000000" w:rsidP="00000000" w:rsidRDefault="00000000" w:rsidRPr="00000000" w14:paraId="00000336">
      <w:pPr>
        <w:jc w:val="both"/>
        <w:rPr>
          <w:sz w:val="24"/>
          <w:szCs w:val="24"/>
        </w:rPr>
      </w:pPr>
      <w:r w:rsidDel="00000000" w:rsidR="00000000" w:rsidRPr="00000000">
        <w:rPr>
          <w:sz w:val="24"/>
          <w:szCs w:val="24"/>
          <w:rtl w:val="0"/>
        </w:rPr>
        <w:t xml:space="preserve">A distribuição é fortemente bimodal: 42,52% das instâncias caem na primeira faixa (quase todas legítimas) e 45,19% na última (quase todas phishing); as faixas intermediárias somam apenas 12,29% da população, com a proporção de positivos subindo de forma aproximadamente monotônica entre elas.</w:t>
      </w:r>
    </w:p>
    <w:p w:rsidR="00000000" w:rsidDel="00000000" w:rsidP="00000000" w:rsidRDefault="00000000" w:rsidRPr="00000000" w14:paraId="00000337">
      <w:pPr>
        <w:jc w:val="both"/>
        <w:rPr>
          <w:sz w:val="24"/>
          <w:szCs w:val="24"/>
        </w:rPr>
      </w:pPr>
      <w:r w:rsidDel="00000000" w:rsidR="00000000" w:rsidRPr="00000000">
        <w:rPr>
          <w:sz w:val="24"/>
          <w:szCs w:val="24"/>
          <w:rtl w:val="0"/>
        </w:rPr>
        <w:t xml:space="preserve">Pontos de corte escolhidos na validação: t1 = 10% e t2 = 90%.</w:t>
      </w:r>
    </w:p>
    <w:p w:rsidR="00000000" w:rsidDel="00000000" w:rsidP="00000000" w:rsidRDefault="00000000" w:rsidRPr="00000000" w14:paraId="00000338">
      <w:pPr>
        <w:numPr>
          <w:ilvl w:val="0"/>
          <w:numId w:val="8"/>
        </w:numPr>
        <w:ind w:left="720" w:hanging="360"/>
        <w:jc w:val="both"/>
        <w:rPr>
          <w:sz w:val="24"/>
          <w:szCs w:val="24"/>
        </w:rPr>
      </w:pPr>
      <w:r w:rsidDel="00000000" w:rsidR="00000000" w:rsidRPr="00000000">
        <w:rPr>
          <w:sz w:val="24"/>
          <w:szCs w:val="24"/>
          <w:rtl w:val="0"/>
        </w:rPr>
        <w:t xml:space="preserve">t1 = 10%: a faixa 0%–10% tem 1.865 instâncias, das quais 20 são phishing (1,07% da faixa), taxa de falso negativo de 20/2.264 = 0,88% dos positivos reais da validação. Subir t1 para 20% incluiria a faixa 10%–20% (21 phishing a mais, 22,11% de contaminação isolada), mais que dobrando a taxa de falso negativo automático para 41/2.264 = 1,81%, em troca de apenas 2,17 pontos percentuais a mais de cobertura, troca desfavorável.</w:t>
      </w:r>
    </w:p>
    <w:p w:rsidR="00000000" w:rsidDel="00000000" w:rsidP="00000000" w:rsidRDefault="00000000" w:rsidRPr="00000000" w14:paraId="00000339">
      <w:pPr>
        <w:numPr>
          <w:ilvl w:val="0"/>
          <w:numId w:val="8"/>
        </w:numPr>
        <w:ind w:left="720" w:hanging="360"/>
        <w:jc w:val="both"/>
        <w:rPr>
          <w:sz w:val="24"/>
          <w:szCs w:val="24"/>
        </w:rPr>
      </w:pPr>
      <w:r w:rsidDel="00000000" w:rsidR="00000000" w:rsidRPr="00000000">
        <w:rPr>
          <w:sz w:val="24"/>
          <w:szCs w:val="24"/>
          <w:rtl w:val="0"/>
        </w:rPr>
        <w:t xml:space="preserve">t2 = 90%: a faixa 90%–100% tem 1.982 instâncias, das quais 16 são legítimas (0,81% da faixa), taxa de falso positivo de 16/2.122 = 0,75% dos negativos reais da validação. Descer t2 para 80% incluiria a faixa 80%–90% (23 legítimos a mais, 22,12% de contaminação isolada), mais que dobrando a taxa de falso positivo automático para 39/2.122 = 1,84%, em troca de apenas 2,37 pontos percentuais a mais de cobertura, também desfavorável.</w:t>
      </w:r>
    </w:p>
    <w:tbl>
      <w:tblPr>
        <w:tblStyle w:val="Table18"/>
        <w:tblW w:w="9000.0" w:type="dxa"/>
        <w:jc w:val="left"/>
        <w:tblBorders>
          <w:top w:color="dddbd2" w:space="0" w:sz="8" w:val="single"/>
          <w:left w:color="dddbd2" w:space="0" w:sz="8" w:val="single"/>
          <w:bottom w:color="dddbd2" w:space="0" w:sz="8" w:val="single"/>
          <w:right w:color="dddbd2" w:space="0" w:sz="8" w:val="single"/>
          <w:insideH w:color="dddbd2" w:space="0" w:sz="8" w:val="single"/>
          <w:insideV w:color="dddbd2" w:space="0" w:sz="8" w:val="single"/>
        </w:tblBorders>
        <w:tblLayout w:type="fixed"/>
        <w:tblLook w:val="0600"/>
      </w:tblPr>
      <w:tblGrid>
        <w:gridCol w:w="1845"/>
        <w:gridCol w:w="2295"/>
        <w:gridCol w:w="1590"/>
        <w:gridCol w:w="1425"/>
        <w:gridCol w:w="1845"/>
        <w:tblGridChange w:id="0">
          <w:tblGrid>
            <w:gridCol w:w="1845"/>
            <w:gridCol w:w="2295"/>
            <w:gridCol w:w="1590"/>
            <w:gridCol w:w="1425"/>
            <w:gridCol w:w="1845"/>
          </w:tblGrid>
        </w:tblGridChange>
      </w:tblGrid>
      <w:tr>
        <w:trPr>
          <w:cantSplit w:val="0"/>
          <w:tblHeader w:val="0"/>
        </w:trPr>
        <w:tc>
          <w:tcPr>
            <w:shd w:fill="2f4f41" w:val="clear"/>
            <w:tcMar>
              <w:top w:w="100.0" w:type="dxa"/>
              <w:left w:w="100.0" w:type="dxa"/>
              <w:bottom w:w="100.0" w:type="dxa"/>
              <w:right w:w="100.0" w:type="dxa"/>
            </w:tcMar>
            <w:vAlign w:val="top"/>
          </w:tcPr>
          <w:p w:rsidR="00000000" w:rsidDel="00000000" w:rsidP="00000000" w:rsidRDefault="00000000" w:rsidRPr="00000000" w14:paraId="0000033A">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Faixa (teste)</w:t>
            </w:r>
          </w:p>
        </w:tc>
        <w:tc>
          <w:tcPr>
            <w:shd w:fill="2f4f41" w:val="clear"/>
            <w:tcMar>
              <w:top w:w="100.0" w:type="dxa"/>
              <w:left w:w="100.0" w:type="dxa"/>
              <w:bottom w:w="100.0" w:type="dxa"/>
              <w:right w:w="100.0" w:type="dxa"/>
            </w:tcMar>
            <w:vAlign w:val="top"/>
          </w:tcPr>
          <w:p w:rsidR="00000000" w:rsidDel="00000000" w:rsidP="00000000" w:rsidRDefault="00000000" w:rsidRPr="00000000" w14:paraId="0000033B">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Instâncias</w:t>
            </w:r>
          </w:p>
        </w:tc>
        <w:tc>
          <w:tcPr>
            <w:shd w:fill="2f4f41" w:val="clear"/>
            <w:tcMar>
              <w:top w:w="100.0" w:type="dxa"/>
              <w:left w:w="100.0" w:type="dxa"/>
              <w:bottom w:w="100.0" w:type="dxa"/>
              <w:right w:w="100.0" w:type="dxa"/>
            </w:tcMar>
            <w:vAlign w:val="top"/>
          </w:tcPr>
          <w:p w:rsidR="00000000" w:rsidDel="00000000" w:rsidP="00000000" w:rsidRDefault="00000000" w:rsidRPr="00000000" w14:paraId="0000033C">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 da população</w:t>
            </w:r>
          </w:p>
        </w:tc>
        <w:tc>
          <w:tcPr>
            <w:shd w:fill="2f4f41" w:val="clear"/>
            <w:tcMar>
              <w:top w:w="100.0" w:type="dxa"/>
              <w:left w:w="100.0" w:type="dxa"/>
              <w:bottom w:w="100.0" w:type="dxa"/>
              <w:right w:w="100.0" w:type="dxa"/>
            </w:tcMar>
            <w:vAlign w:val="top"/>
          </w:tcPr>
          <w:p w:rsidR="00000000" w:rsidDel="00000000" w:rsidP="00000000" w:rsidRDefault="00000000" w:rsidRPr="00000000" w14:paraId="0000033D">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Positivos/negativos</w:t>
            </w:r>
          </w:p>
        </w:tc>
        <w:tc>
          <w:tcPr>
            <w:shd w:fill="2f4f41" w:val="clear"/>
            <w:tcMar>
              <w:top w:w="100.0" w:type="dxa"/>
              <w:left w:w="100.0" w:type="dxa"/>
              <w:bottom w:w="100.0" w:type="dxa"/>
              <w:right w:w="100.0" w:type="dxa"/>
            </w:tcMar>
            <w:vAlign w:val="top"/>
          </w:tcPr>
          <w:p w:rsidR="00000000" w:rsidDel="00000000" w:rsidP="00000000" w:rsidRDefault="00000000" w:rsidRPr="00000000" w14:paraId="0000033E">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 positivos na faixa</w:t>
            </w:r>
          </w:p>
        </w:tc>
      </w:tr>
      <w:tr>
        <w:trPr>
          <w:cantSplit w:val="0"/>
          <w:tblHeader w:val="0"/>
        </w:trPr>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33F">
            <w:pPr>
              <w:widowControl w:val="0"/>
              <w:spacing w:line="240" w:lineRule="auto"/>
              <w:rPr>
                <w:sz w:val="24"/>
                <w:szCs w:val="24"/>
              </w:rPr>
            </w:pPr>
            <w:r w:rsidDel="00000000" w:rsidR="00000000" w:rsidRPr="00000000">
              <w:rPr>
                <w:sz w:val="24"/>
                <w:szCs w:val="24"/>
                <w:rtl w:val="0"/>
              </w:rPr>
              <w:t xml:space="preserve">Negativo automático</w:t>
            </w:r>
          </w:p>
        </w:tc>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340">
            <w:pPr>
              <w:widowControl w:val="0"/>
              <w:spacing w:line="240" w:lineRule="auto"/>
              <w:rPr>
                <w:sz w:val="24"/>
                <w:szCs w:val="24"/>
              </w:rPr>
            </w:pPr>
            <w:r w:rsidDel="00000000" w:rsidR="00000000" w:rsidRPr="00000000">
              <w:rPr>
                <w:sz w:val="24"/>
                <w:szCs w:val="24"/>
                <w:rtl w:val="0"/>
              </w:rPr>
              <w:t xml:space="preserve">1.865</w:t>
            </w:r>
          </w:p>
        </w:tc>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341">
            <w:pPr>
              <w:widowControl w:val="0"/>
              <w:spacing w:line="240" w:lineRule="auto"/>
              <w:rPr>
                <w:sz w:val="24"/>
                <w:szCs w:val="24"/>
              </w:rPr>
            </w:pPr>
            <w:r w:rsidDel="00000000" w:rsidR="00000000" w:rsidRPr="00000000">
              <w:rPr>
                <w:sz w:val="24"/>
                <w:szCs w:val="24"/>
                <w:rtl w:val="0"/>
              </w:rPr>
              <w:t xml:space="preserve">42,5%</w:t>
            </w:r>
          </w:p>
        </w:tc>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342">
            <w:pPr>
              <w:widowControl w:val="0"/>
              <w:spacing w:line="240" w:lineRule="auto"/>
              <w:rPr>
                <w:sz w:val="24"/>
                <w:szCs w:val="24"/>
              </w:rPr>
            </w:pPr>
            <w:r w:rsidDel="00000000" w:rsidR="00000000" w:rsidRPr="00000000">
              <w:rPr>
                <w:sz w:val="24"/>
                <w:szCs w:val="24"/>
                <w:rtl w:val="0"/>
              </w:rPr>
              <w:t xml:space="preserve">20/1.845</w:t>
            </w:r>
          </w:p>
        </w:tc>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343">
            <w:pPr>
              <w:widowControl w:val="0"/>
              <w:spacing w:line="240" w:lineRule="auto"/>
              <w:rPr>
                <w:sz w:val="24"/>
                <w:szCs w:val="24"/>
              </w:rPr>
            </w:pPr>
            <w:r w:rsidDel="00000000" w:rsidR="00000000" w:rsidRPr="00000000">
              <w:rPr>
                <w:sz w:val="24"/>
                <w:szCs w:val="24"/>
                <w:rtl w:val="0"/>
              </w:rPr>
              <w:t xml:space="preserve">1,1%</w:t>
            </w:r>
          </w:p>
        </w:tc>
      </w:tr>
      <w:tr>
        <w:trPr>
          <w:cantSplit w:val="0"/>
          <w:tblHeader w:val="0"/>
        </w:trPr>
        <w:tc>
          <w:tcPr>
            <w:tcBorders>
              <w:top w:color="dddbd2" w:space="0" w:sz="8" w:val="single"/>
              <w:left w:color="dddbd2" w:space="0" w:sz="8" w:val="single"/>
              <w:bottom w:color="dddbd2" w:space="0" w:sz="8" w:val="single"/>
              <w:right w:color="dddbd2" w:space="0" w:sz="8" w:val="single"/>
            </w:tcBorders>
            <w:tcMar>
              <w:top w:w="100.0" w:type="dxa"/>
              <w:left w:w="100.0" w:type="dxa"/>
              <w:bottom w:w="100.0" w:type="dxa"/>
              <w:right w:w="100.0" w:type="dxa"/>
            </w:tcMar>
            <w:vAlign w:val="top"/>
          </w:tcPr>
          <w:p w:rsidR="00000000" w:rsidDel="00000000" w:rsidP="00000000" w:rsidRDefault="00000000" w:rsidRPr="00000000" w14:paraId="00000344">
            <w:pPr>
              <w:widowControl w:val="0"/>
              <w:spacing w:line="240" w:lineRule="auto"/>
              <w:rPr>
                <w:sz w:val="24"/>
                <w:szCs w:val="24"/>
              </w:rPr>
            </w:pPr>
            <w:r w:rsidDel="00000000" w:rsidR="00000000" w:rsidRPr="00000000">
              <w:rPr>
                <w:sz w:val="24"/>
                <w:szCs w:val="24"/>
                <w:rtl w:val="0"/>
              </w:rPr>
              <w:t xml:space="preserve">Análise manual</w:t>
            </w:r>
          </w:p>
        </w:tc>
        <w:tc>
          <w:tcPr>
            <w:tcBorders>
              <w:top w:color="dddbd2" w:space="0" w:sz="8" w:val="single"/>
              <w:left w:color="dddbd2" w:space="0" w:sz="8" w:val="single"/>
              <w:bottom w:color="dddbd2" w:space="0" w:sz="8" w:val="single"/>
              <w:right w:color="dddbd2" w:space="0" w:sz="8" w:val="single"/>
            </w:tcBorders>
            <w:tcMar>
              <w:top w:w="100.0" w:type="dxa"/>
              <w:left w:w="100.0" w:type="dxa"/>
              <w:bottom w:w="100.0" w:type="dxa"/>
              <w:right w:w="100.0" w:type="dxa"/>
            </w:tcMar>
            <w:vAlign w:val="top"/>
          </w:tcPr>
          <w:p w:rsidR="00000000" w:rsidDel="00000000" w:rsidP="00000000" w:rsidRDefault="00000000" w:rsidRPr="00000000" w14:paraId="00000345">
            <w:pPr>
              <w:widowControl w:val="0"/>
              <w:spacing w:line="240" w:lineRule="auto"/>
              <w:rPr>
                <w:sz w:val="24"/>
                <w:szCs w:val="24"/>
              </w:rPr>
            </w:pPr>
            <w:r w:rsidDel="00000000" w:rsidR="00000000" w:rsidRPr="00000000">
              <w:rPr>
                <w:sz w:val="24"/>
                <w:szCs w:val="24"/>
                <w:rtl w:val="0"/>
              </w:rPr>
              <w:t xml:space="preserve">539</w:t>
            </w:r>
          </w:p>
        </w:tc>
        <w:tc>
          <w:tcPr>
            <w:tcBorders>
              <w:top w:color="dddbd2" w:space="0" w:sz="8" w:val="single"/>
              <w:left w:color="dddbd2" w:space="0" w:sz="8" w:val="single"/>
              <w:bottom w:color="dddbd2" w:space="0" w:sz="8" w:val="single"/>
              <w:right w:color="dddbd2" w:space="0" w:sz="8" w:val="single"/>
            </w:tcBorders>
            <w:tcMar>
              <w:top w:w="100.0" w:type="dxa"/>
              <w:left w:w="100.0" w:type="dxa"/>
              <w:bottom w:w="100.0" w:type="dxa"/>
              <w:right w:w="100.0" w:type="dxa"/>
            </w:tcMar>
            <w:vAlign w:val="top"/>
          </w:tcPr>
          <w:p w:rsidR="00000000" w:rsidDel="00000000" w:rsidP="00000000" w:rsidRDefault="00000000" w:rsidRPr="00000000" w14:paraId="00000346">
            <w:pPr>
              <w:widowControl w:val="0"/>
              <w:spacing w:line="240" w:lineRule="auto"/>
              <w:rPr>
                <w:sz w:val="24"/>
                <w:szCs w:val="24"/>
              </w:rPr>
            </w:pPr>
            <w:r w:rsidDel="00000000" w:rsidR="00000000" w:rsidRPr="00000000">
              <w:rPr>
                <w:sz w:val="24"/>
                <w:szCs w:val="24"/>
                <w:rtl w:val="0"/>
              </w:rPr>
              <w:t xml:space="preserve">12,3%</w:t>
            </w:r>
          </w:p>
        </w:tc>
        <w:tc>
          <w:tcPr>
            <w:tcBorders>
              <w:top w:color="dddbd2" w:space="0" w:sz="8" w:val="single"/>
              <w:left w:color="dddbd2" w:space="0" w:sz="8" w:val="single"/>
              <w:bottom w:color="dddbd2" w:space="0" w:sz="8" w:val="single"/>
              <w:right w:color="dddbd2" w:space="0" w:sz="8" w:val="single"/>
            </w:tcBorders>
            <w:tcMar>
              <w:top w:w="100.0" w:type="dxa"/>
              <w:left w:w="100.0" w:type="dxa"/>
              <w:bottom w:w="100.0" w:type="dxa"/>
              <w:right w:w="100.0" w:type="dxa"/>
            </w:tcMar>
            <w:vAlign w:val="top"/>
          </w:tcPr>
          <w:p w:rsidR="00000000" w:rsidDel="00000000" w:rsidP="00000000" w:rsidRDefault="00000000" w:rsidRPr="00000000" w14:paraId="00000347">
            <w:pPr>
              <w:widowControl w:val="0"/>
              <w:spacing w:line="240" w:lineRule="auto"/>
              <w:rPr>
                <w:sz w:val="24"/>
                <w:szCs w:val="24"/>
              </w:rPr>
            </w:pPr>
            <w:r w:rsidDel="00000000" w:rsidR="00000000" w:rsidRPr="00000000">
              <w:rPr>
                <w:sz w:val="24"/>
                <w:szCs w:val="24"/>
                <w:rtl w:val="0"/>
              </w:rPr>
              <w:t xml:space="preserve">278/261</w:t>
            </w:r>
          </w:p>
        </w:tc>
        <w:tc>
          <w:tcPr>
            <w:tcBorders>
              <w:top w:color="dddbd2" w:space="0" w:sz="8" w:val="single"/>
              <w:left w:color="dddbd2" w:space="0" w:sz="8" w:val="single"/>
              <w:bottom w:color="dddbd2" w:space="0" w:sz="8" w:val="single"/>
              <w:right w:color="dddbd2" w:space="0" w:sz="8" w:val="single"/>
            </w:tcBorders>
            <w:tcMar>
              <w:top w:w="100.0" w:type="dxa"/>
              <w:left w:w="100.0" w:type="dxa"/>
              <w:bottom w:w="100.0" w:type="dxa"/>
              <w:right w:w="100.0" w:type="dxa"/>
            </w:tcMar>
            <w:vAlign w:val="top"/>
          </w:tcPr>
          <w:p w:rsidR="00000000" w:rsidDel="00000000" w:rsidP="00000000" w:rsidRDefault="00000000" w:rsidRPr="00000000" w14:paraId="00000348">
            <w:pPr>
              <w:widowControl w:val="0"/>
              <w:spacing w:line="240" w:lineRule="auto"/>
              <w:rPr>
                <w:sz w:val="24"/>
                <w:szCs w:val="24"/>
              </w:rPr>
            </w:pPr>
            <w:r w:rsidDel="00000000" w:rsidR="00000000" w:rsidRPr="00000000">
              <w:rPr>
                <w:sz w:val="24"/>
                <w:szCs w:val="24"/>
                <w:rtl w:val="0"/>
              </w:rPr>
              <w:t xml:space="preserve">51,6%</w:t>
            </w:r>
          </w:p>
        </w:tc>
      </w:tr>
      <w:tr>
        <w:trPr>
          <w:cantSplit w:val="0"/>
          <w:tblHeader w:val="0"/>
        </w:trPr>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349">
            <w:pPr>
              <w:widowControl w:val="0"/>
              <w:spacing w:line="240" w:lineRule="auto"/>
              <w:rPr>
                <w:sz w:val="24"/>
                <w:szCs w:val="24"/>
              </w:rPr>
            </w:pPr>
            <w:r w:rsidDel="00000000" w:rsidR="00000000" w:rsidRPr="00000000">
              <w:rPr>
                <w:sz w:val="24"/>
                <w:szCs w:val="24"/>
                <w:rtl w:val="0"/>
              </w:rPr>
              <w:t xml:space="preserve">Positivo automático</w:t>
            </w:r>
          </w:p>
        </w:tc>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34A">
            <w:pPr>
              <w:widowControl w:val="0"/>
              <w:spacing w:line="240" w:lineRule="auto"/>
              <w:rPr>
                <w:sz w:val="24"/>
                <w:szCs w:val="24"/>
              </w:rPr>
            </w:pPr>
            <w:r w:rsidDel="00000000" w:rsidR="00000000" w:rsidRPr="00000000">
              <w:rPr>
                <w:sz w:val="24"/>
                <w:szCs w:val="24"/>
                <w:rtl w:val="0"/>
              </w:rPr>
              <w:t xml:space="preserve">1.982 </w:t>
            </w:r>
          </w:p>
        </w:tc>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34B">
            <w:pPr>
              <w:widowControl w:val="0"/>
              <w:spacing w:line="240" w:lineRule="auto"/>
              <w:rPr>
                <w:sz w:val="24"/>
                <w:szCs w:val="24"/>
              </w:rPr>
            </w:pPr>
            <w:r w:rsidDel="00000000" w:rsidR="00000000" w:rsidRPr="00000000">
              <w:rPr>
                <w:sz w:val="24"/>
                <w:szCs w:val="24"/>
                <w:rtl w:val="0"/>
              </w:rPr>
              <w:t xml:space="preserve">45,2%</w:t>
            </w:r>
          </w:p>
        </w:tc>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34C">
            <w:pPr>
              <w:widowControl w:val="0"/>
              <w:spacing w:line="240" w:lineRule="auto"/>
              <w:rPr>
                <w:sz w:val="24"/>
                <w:szCs w:val="24"/>
              </w:rPr>
            </w:pPr>
            <w:r w:rsidDel="00000000" w:rsidR="00000000" w:rsidRPr="00000000">
              <w:rPr>
                <w:sz w:val="24"/>
                <w:szCs w:val="24"/>
                <w:rtl w:val="0"/>
              </w:rPr>
              <w:t xml:space="preserve">1.966/16</w:t>
            </w:r>
          </w:p>
        </w:tc>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34D">
            <w:pPr>
              <w:widowControl w:val="0"/>
              <w:spacing w:line="240" w:lineRule="auto"/>
              <w:rPr>
                <w:sz w:val="24"/>
                <w:szCs w:val="24"/>
              </w:rPr>
            </w:pPr>
            <w:r w:rsidDel="00000000" w:rsidR="00000000" w:rsidRPr="00000000">
              <w:rPr>
                <w:sz w:val="24"/>
                <w:szCs w:val="24"/>
                <w:rtl w:val="0"/>
              </w:rPr>
              <w:t xml:space="preserve">99,2%</w:t>
            </w:r>
          </w:p>
        </w:tc>
      </w:tr>
    </w:tbl>
    <w:p w:rsidR="00000000" w:rsidDel="00000000" w:rsidP="00000000" w:rsidRDefault="00000000" w:rsidRPr="00000000" w14:paraId="0000034E">
      <w:pPr>
        <w:spacing w:after="200" w:lineRule="auto"/>
        <w:jc w:val="left"/>
        <w:rPr>
          <w:sz w:val="24"/>
          <w:szCs w:val="24"/>
        </w:rPr>
      </w:pPr>
      <w:r w:rsidDel="00000000" w:rsidR="00000000" w:rsidRPr="00000000">
        <w:rPr>
          <w:rtl w:val="0"/>
        </w:rPr>
      </w:r>
    </w:p>
    <w:p w:rsidR="00000000" w:rsidDel="00000000" w:rsidP="00000000" w:rsidRDefault="00000000" w:rsidRPr="00000000" w14:paraId="0000034F">
      <w:pPr>
        <w:ind w:left="0" w:firstLine="0"/>
        <w:rPr>
          <w:sz w:val="24"/>
          <w:szCs w:val="24"/>
        </w:rPr>
      </w:pPr>
      <w:r w:rsidDel="00000000" w:rsidR="00000000" w:rsidRPr="00000000">
        <w:rPr>
          <w:sz w:val="24"/>
          <w:szCs w:val="24"/>
        </w:rPr>
        <w:drawing>
          <wp:inline distB="114300" distT="114300" distL="114300" distR="114300">
            <wp:extent cx="5731200" cy="3416300"/>
            <wp:effectExtent b="0" l="0" r="0" t="0"/>
            <wp:docPr id="5"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350">
      <w:pPr>
        <w:spacing w:after="200" w:lineRule="auto"/>
        <w:jc w:val="center"/>
        <w:rPr>
          <w:sz w:val="24"/>
          <w:szCs w:val="24"/>
        </w:rPr>
      </w:pPr>
      <w:r w:rsidDel="00000000" w:rsidR="00000000" w:rsidRPr="00000000">
        <w:rPr>
          <w:b w:val="1"/>
          <w:bCs w:val="1"/>
          <w:i w:val="1"/>
          <w:iCs w:val="1"/>
          <w:sz w:val="19"/>
          <w:szCs w:val="19"/>
          <w:rtl w:val="0"/>
        </w:rPr>
        <w:t xml:space="preserve">Figura 14. Histograma do teste com t1 = 10% e t2 = 90% travados</w:t>
      </w:r>
      <w:r w:rsidDel="00000000" w:rsidR="00000000" w:rsidRPr="00000000">
        <w:rPr>
          <w:rtl w:val="0"/>
        </w:rPr>
      </w:r>
    </w:p>
    <w:tbl>
      <w:tblPr>
        <w:tblStyle w:val="Table19"/>
        <w:tblW w:w="9000.0" w:type="dxa"/>
        <w:jc w:val="left"/>
        <w:tblBorders>
          <w:top w:color="dddbd2" w:space="0" w:sz="8" w:val="single"/>
          <w:left w:color="dddbd2" w:space="0" w:sz="8" w:val="single"/>
          <w:bottom w:color="dddbd2" w:space="0" w:sz="8" w:val="single"/>
          <w:right w:color="dddbd2" w:space="0" w:sz="8" w:val="single"/>
          <w:insideH w:color="dddbd2" w:space="0" w:sz="8" w:val="single"/>
          <w:insideV w:color="dddbd2" w:space="0" w:sz="8" w:val="single"/>
        </w:tblBorders>
        <w:tblLayout w:type="fixed"/>
        <w:tblLook w:val="0600"/>
      </w:tblPr>
      <w:tblGrid>
        <w:gridCol w:w="1845"/>
        <w:gridCol w:w="2295"/>
        <w:gridCol w:w="1590"/>
        <w:gridCol w:w="1425"/>
        <w:gridCol w:w="1845"/>
        <w:tblGridChange w:id="0">
          <w:tblGrid>
            <w:gridCol w:w="1845"/>
            <w:gridCol w:w="2295"/>
            <w:gridCol w:w="1590"/>
            <w:gridCol w:w="1425"/>
            <w:gridCol w:w="1845"/>
          </w:tblGrid>
        </w:tblGridChange>
      </w:tblGrid>
      <w:tr>
        <w:trPr>
          <w:cantSplit w:val="0"/>
          <w:tblHeader w:val="0"/>
        </w:trPr>
        <w:tc>
          <w:tcPr>
            <w:shd w:fill="2f4f41" w:val="clear"/>
            <w:tcMar>
              <w:top w:w="100.0" w:type="dxa"/>
              <w:left w:w="100.0" w:type="dxa"/>
              <w:bottom w:w="100.0" w:type="dxa"/>
              <w:right w:w="100.0" w:type="dxa"/>
            </w:tcMar>
            <w:vAlign w:val="top"/>
          </w:tcPr>
          <w:p w:rsidR="00000000" w:rsidDel="00000000" w:rsidP="00000000" w:rsidRDefault="00000000" w:rsidRPr="00000000" w14:paraId="00000351">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Faixa (teste)</w:t>
            </w:r>
          </w:p>
        </w:tc>
        <w:tc>
          <w:tcPr>
            <w:shd w:fill="2f4f41" w:val="clear"/>
            <w:tcMar>
              <w:top w:w="100.0" w:type="dxa"/>
              <w:left w:w="100.0" w:type="dxa"/>
              <w:bottom w:w="100.0" w:type="dxa"/>
              <w:right w:w="100.0" w:type="dxa"/>
            </w:tcMar>
            <w:vAlign w:val="top"/>
          </w:tcPr>
          <w:p w:rsidR="00000000" w:rsidDel="00000000" w:rsidP="00000000" w:rsidRDefault="00000000" w:rsidRPr="00000000" w14:paraId="00000352">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Instâncias</w:t>
            </w:r>
          </w:p>
        </w:tc>
        <w:tc>
          <w:tcPr>
            <w:shd w:fill="2f4f41" w:val="clear"/>
            <w:tcMar>
              <w:top w:w="100.0" w:type="dxa"/>
              <w:left w:w="100.0" w:type="dxa"/>
              <w:bottom w:w="100.0" w:type="dxa"/>
              <w:right w:w="100.0" w:type="dxa"/>
            </w:tcMar>
            <w:vAlign w:val="top"/>
          </w:tcPr>
          <w:p w:rsidR="00000000" w:rsidDel="00000000" w:rsidP="00000000" w:rsidRDefault="00000000" w:rsidRPr="00000000" w14:paraId="00000353">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 da população</w:t>
            </w:r>
          </w:p>
        </w:tc>
        <w:tc>
          <w:tcPr>
            <w:shd w:fill="2f4f41" w:val="clear"/>
            <w:tcMar>
              <w:top w:w="100.0" w:type="dxa"/>
              <w:left w:w="100.0" w:type="dxa"/>
              <w:bottom w:w="100.0" w:type="dxa"/>
              <w:right w:w="100.0" w:type="dxa"/>
            </w:tcMar>
            <w:vAlign w:val="top"/>
          </w:tcPr>
          <w:p w:rsidR="00000000" w:rsidDel="00000000" w:rsidP="00000000" w:rsidRDefault="00000000" w:rsidRPr="00000000" w14:paraId="00000354">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Positivos/negativos</w:t>
            </w:r>
          </w:p>
        </w:tc>
        <w:tc>
          <w:tcPr>
            <w:shd w:fill="2f4f41" w:val="clear"/>
            <w:tcMar>
              <w:top w:w="100.0" w:type="dxa"/>
              <w:left w:w="100.0" w:type="dxa"/>
              <w:bottom w:w="100.0" w:type="dxa"/>
              <w:right w:w="100.0" w:type="dxa"/>
            </w:tcMar>
            <w:vAlign w:val="top"/>
          </w:tcPr>
          <w:p w:rsidR="00000000" w:rsidDel="00000000" w:rsidP="00000000" w:rsidRDefault="00000000" w:rsidRPr="00000000" w14:paraId="00000355">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 positivos na faixa</w:t>
            </w:r>
          </w:p>
        </w:tc>
      </w:tr>
      <w:tr>
        <w:trPr>
          <w:cantSplit w:val="0"/>
          <w:tblHeader w:val="0"/>
        </w:trPr>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356">
            <w:pPr>
              <w:widowControl w:val="0"/>
              <w:spacing w:line="240" w:lineRule="auto"/>
              <w:rPr>
                <w:sz w:val="24"/>
                <w:szCs w:val="24"/>
              </w:rPr>
            </w:pPr>
            <w:r w:rsidDel="00000000" w:rsidR="00000000" w:rsidRPr="00000000">
              <w:rPr>
                <w:sz w:val="24"/>
                <w:szCs w:val="24"/>
                <w:rtl w:val="0"/>
              </w:rPr>
              <w:t xml:space="preserve">Negativo automático</w:t>
            </w:r>
          </w:p>
        </w:tc>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357">
            <w:pPr>
              <w:widowControl w:val="0"/>
              <w:spacing w:line="240" w:lineRule="auto"/>
              <w:rPr>
                <w:sz w:val="24"/>
                <w:szCs w:val="24"/>
              </w:rPr>
            </w:pPr>
            <w:r w:rsidDel="00000000" w:rsidR="00000000" w:rsidRPr="00000000">
              <w:rPr>
                <w:sz w:val="24"/>
                <w:szCs w:val="24"/>
                <w:rtl w:val="0"/>
              </w:rPr>
              <w:t xml:space="preserve">623</w:t>
            </w:r>
          </w:p>
        </w:tc>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358">
            <w:pPr>
              <w:widowControl w:val="0"/>
              <w:spacing w:line="240" w:lineRule="auto"/>
              <w:rPr>
                <w:sz w:val="24"/>
                <w:szCs w:val="24"/>
              </w:rPr>
            </w:pPr>
            <w:r w:rsidDel="00000000" w:rsidR="00000000" w:rsidRPr="00000000">
              <w:rPr>
                <w:sz w:val="24"/>
                <w:szCs w:val="24"/>
                <w:rtl w:val="0"/>
              </w:rPr>
              <w:t xml:space="preserve">42,58%</w:t>
            </w:r>
          </w:p>
        </w:tc>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359">
            <w:pPr>
              <w:widowControl w:val="0"/>
              <w:spacing w:line="240" w:lineRule="auto"/>
              <w:rPr>
                <w:sz w:val="24"/>
                <w:szCs w:val="24"/>
              </w:rPr>
            </w:pPr>
            <w:r w:rsidDel="00000000" w:rsidR="00000000" w:rsidRPr="00000000">
              <w:rPr>
                <w:sz w:val="24"/>
                <w:szCs w:val="24"/>
                <w:rtl w:val="0"/>
              </w:rPr>
              <w:t xml:space="preserve">11/612</w:t>
            </w:r>
          </w:p>
        </w:tc>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35A">
            <w:pPr>
              <w:widowControl w:val="0"/>
              <w:spacing w:line="240" w:lineRule="auto"/>
              <w:rPr>
                <w:sz w:val="24"/>
                <w:szCs w:val="24"/>
              </w:rPr>
            </w:pPr>
            <w:r w:rsidDel="00000000" w:rsidR="00000000" w:rsidRPr="00000000">
              <w:rPr>
                <w:sz w:val="24"/>
                <w:szCs w:val="24"/>
                <w:rtl w:val="0"/>
              </w:rPr>
              <w:t xml:space="preserve">1,77%</w:t>
            </w:r>
          </w:p>
        </w:tc>
      </w:tr>
      <w:tr>
        <w:trPr>
          <w:cantSplit w:val="0"/>
          <w:tblHeader w:val="0"/>
        </w:trPr>
        <w:tc>
          <w:tcPr>
            <w:tcBorders>
              <w:top w:color="dddbd2" w:space="0" w:sz="8" w:val="single"/>
              <w:left w:color="dddbd2" w:space="0" w:sz="8" w:val="single"/>
              <w:bottom w:color="dddbd2" w:space="0" w:sz="8" w:val="single"/>
              <w:right w:color="dddbd2" w:space="0" w:sz="8" w:val="single"/>
            </w:tcBorders>
            <w:tcMar>
              <w:top w:w="100.0" w:type="dxa"/>
              <w:left w:w="100.0" w:type="dxa"/>
              <w:bottom w:w="100.0" w:type="dxa"/>
              <w:right w:w="100.0" w:type="dxa"/>
            </w:tcMar>
            <w:vAlign w:val="top"/>
          </w:tcPr>
          <w:p w:rsidR="00000000" w:rsidDel="00000000" w:rsidP="00000000" w:rsidRDefault="00000000" w:rsidRPr="00000000" w14:paraId="0000035B">
            <w:pPr>
              <w:widowControl w:val="0"/>
              <w:spacing w:line="240" w:lineRule="auto"/>
              <w:rPr>
                <w:sz w:val="24"/>
                <w:szCs w:val="24"/>
              </w:rPr>
            </w:pPr>
            <w:r w:rsidDel="00000000" w:rsidR="00000000" w:rsidRPr="00000000">
              <w:rPr>
                <w:sz w:val="24"/>
                <w:szCs w:val="24"/>
                <w:rtl w:val="0"/>
              </w:rPr>
              <w:t xml:space="preserve">Análise manual</w:t>
            </w:r>
          </w:p>
        </w:tc>
        <w:tc>
          <w:tcPr>
            <w:tcBorders>
              <w:top w:color="dddbd2" w:space="0" w:sz="8" w:val="single"/>
              <w:left w:color="dddbd2" w:space="0" w:sz="8" w:val="single"/>
              <w:bottom w:color="dddbd2" w:space="0" w:sz="8" w:val="single"/>
              <w:right w:color="dddbd2" w:space="0" w:sz="8" w:val="single"/>
            </w:tcBorders>
            <w:tcMar>
              <w:top w:w="100.0" w:type="dxa"/>
              <w:left w:w="100.0" w:type="dxa"/>
              <w:bottom w:w="100.0" w:type="dxa"/>
              <w:right w:w="100.0" w:type="dxa"/>
            </w:tcMar>
            <w:vAlign w:val="top"/>
          </w:tcPr>
          <w:p w:rsidR="00000000" w:rsidDel="00000000" w:rsidP="00000000" w:rsidRDefault="00000000" w:rsidRPr="00000000" w14:paraId="0000035C">
            <w:pPr>
              <w:widowControl w:val="0"/>
              <w:spacing w:line="240" w:lineRule="auto"/>
              <w:rPr>
                <w:sz w:val="24"/>
                <w:szCs w:val="24"/>
              </w:rPr>
            </w:pPr>
            <w:r w:rsidDel="00000000" w:rsidR="00000000" w:rsidRPr="00000000">
              <w:rPr>
                <w:sz w:val="24"/>
                <w:szCs w:val="24"/>
                <w:rtl w:val="0"/>
              </w:rPr>
              <w:t xml:space="preserve">188</w:t>
            </w:r>
          </w:p>
        </w:tc>
        <w:tc>
          <w:tcPr>
            <w:tcBorders>
              <w:top w:color="dddbd2" w:space="0" w:sz="8" w:val="single"/>
              <w:left w:color="dddbd2" w:space="0" w:sz="8" w:val="single"/>
              <w:bottom w:color="dddbd2" w:space="0" w:sz="8" w:val="single"/>
              <w:right w:color="dddbd2" w:space="0" w:sz="8" w:val="single"/>
            </w:tcBorders>
            <w:tcMar>
              <w:top w:w="100.0" w:type="dxa"/>
              <w:left w:w="100.0" w:type="dxa"/>
              <w:bottom w:w="100.0" w:type="dxa"/>
              <w:right w:w="100.0" w:type="dxa"/>
            </w:tcMar>
            <w:vAlign w:val="top"/>
          </w:tcPr>
          <w:p w:rsidR="00000000" w:rsidDel="00000000" w:rsidP="00000000" w:rsidRDefault="00000000" w:rsidRPr="00000000" w14:paraId="0000035D">
            <w:pPr>
              <w:widowControl w:val="0"/>
              <w:spacing w:line="240" w:lineRule="auto"/>
              <w:rPr>
                <w:sz w:val="24"/>
                <w:szCs w:val="24"/>
              </w:rPr>
            </w:pPr>
            <w:r w:rsidDel="00000000" w:rsidR="00000000" w:rsidRPr="00000000">
              <w:rPr>
                <w:sz w:val="24"/>
                <w:szCs w:val="24"/>
                <w:rtl w:val="0"/>
              </w:rPr>
              <w:t xml:space="preserve">12,85%</w:t>
            </w:r>
          </w:p>
        </w:tc>
        <w:tc>
          <w:tcPr>
            <w:tcBorders>
              <w:top w:color="dddbd2" w:space="0" w:sz="8" w:val="single"/>
              <w:left w:color="dddbd2" w:space="0" w:sz="8" w:val="single"/>
              <w:bottom w:color="dddbd2" w:space="0" w:sz="8" w:val="single"/>
              <w:right w:color="dddbd2" w:space="0" w:sz="8" w:val="single"/>
            </w:tcBorders>
            <w:tcMar>
              <w:top w:w="100.0" w:type="dxa"/>
              <w:left w:w="100.0" w:type="dxa"/>
              <w:bottom w:w="100.0" w:type="dxa"/>
              <w:right w:w="100.0" w:type="dxa"/>
            </w:tcMar>
            <w:vAlign w:val="top"/>
          </w:tcPr>
          <w:p w:rsidR="00000000" w:rsidDel="00000000" w:rsidP="00000000" w:rsidRDefault="00000000" w:rsidRPr="00000000" w14:paraId="0000035E">
            <w:pPr>
              <w:widowControl w:val="0"/>
              <w:spacing w:line="240" w:lineRule="auto"/>
              <w:rPr>
                <w:sz w:val="24"/>
                <w:szCs w:val="24"/>
              </w:rPr>
            </w:pPr>
            <w:r w:rsidDel="00000000" w:rsidR="00000000" w:rsidRPr="00000000">
              <w:rPr>
                <w:sz w:val="24"/>
                <w:szCs w:val="24"/>
                <w:rtl w:val="0"/>
              </w:rPr>
              <w:t xml:space="preserve">95/93</w:t>
            </w:r>
          </w:p>
        </w:tc>
        <w:tc>
          <w:tcPr>
            <w:tcBorders>
              <w:top w:color="dddbd2" w:space="0" w:sz="8" w:val="single"/>
              <w:left w:color="dddbd2" w:space="0" w:sz="8" w:val="single"/>
              <w:bottom w:color="dddbd2" w:space="0" w:sz="8" w:val="single"/>
              <w:right w:color="dddbd2" w:space="0" w:sz="8" w:val="single"/>
            </w:tcBorders>
            <w:tcMar>
              <w:top w:w="100.0" w:type="dxa"/>
              <w:left w:w="100.0" w:type="dxa"/>
              <w:bottom w:w="100.0" w:type="dxa"/>
              <w:right w:w="100.0" w:type="dxa"/>
            </w:tcMar>
            <w:vAlign w:val="top"/>
          </w:tcPr>
          <w:p w:rsidR="00000000" w:rsidDel="00000000" w:rsidP="00000000" w:rsidRDefault="00000000" w:rsidRPr="00000000" w14:paraId="0000035F">
            <w:pPr>
              <w:widowControl w:val="0"/>
              <w:spacing w:line="240" w:lineRule="auto"/>
              <w:rPr>
                <w:sz w:val="24"/>
                <w:szCs w:val="24"/>
              </w:rPr>
            </w:pPr>
            <w:r w:rsidDel="00000000" w:rsidR="00000000" w:rsidRPr="00000000">
              <w:rPr>
                <w:sz w:val="24"/>
                <w:szCs w:val="24"/>
                <w:rtl w:val="0"/>
              </w:rPr>
              <w:t xml:space="preserve">50,53%</w:t>
            </w:r>
          </w:p>
        </w:tc>
      </w:tr>
      <w:tr>
        <w:trPr>
          <w:cantSplit w:val="0"/>
          <w:tblHeader w:val="0"/>
        </w:trPr>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360">
            <w:pPr>
              <w:widowControl w:val="0"/>
              <w:spacing w:line="240" w:lineRule="auto"/>
              <w:rPr>
                <w:sz w:val="24"/>
                <w:szCs w:val="24"/>
              </w:rPr>
            </w:pPr>
            <w:r w:rsidDel="00000000" w:rsidR="00000000" w:rsidRPr="00000000">
              <w:rPr>
                <w:sz w:val="24"/>
                <w:szCs w:val="24"/>
                <w:rtl w:val="0"/>
              </w:rPr>
              <w:t xml:space="preserve">Positivo automático</w:t>
            </w:r>
          </w:p>
        </w:tc>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361">
            <w:pPr>
              <w:widowControl w:val="0"/>
              <w:spacing w:line="240" w:lineRule="auto"/>
              <w:rPr>
                <w:sz w:val="24"/>
                <w:szCs w:val="24"/>
              </w:rPr>
            </w:pPr>
            <w:r w:rsidDel="00000000" w:rsidR="00000000" w:rsidRPr="00000000">
              <w:rPr>
                <w:sz w:val="24"/>
                <w:szCs w:val="24"/>
                <w:rtl w:val="0"/>
              </w:rPr>
              <w:t xml:space="preserve">652</w:t>
            </w:r>
          </w:p>
        </w:tc>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362">
            <w:pPr>
              <w:widowControl w:val="0"/>
              <w:spacing w:line="240" w:lineRule="auto"/>
              <w:rPr>
                <w:sz w:val="24"/>
                <w:szCs w:val="24"/>
              </w:rPr>
            </w:pPr>
            <w:r w:rsidDel="00000000" w:rsidR="00000000" w:rsidRPr="00000000">
              <w:rPr>
                <w:sz w:val="24"/>
                <w:szCs w:val="24"/>
                <w:rtl w:val="0"/>
              </w:rPr>
              <w:t xml:space="preserve">44,57%</w:t>
            </w:r>
          </w:p>
        </w:tc>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363">
            <w:pPr>
              <w:widowControl w:val="0"/>
              <w:spacing w:line="240" w:lineRule="auto"/>
              <w:rPr>
                <w:sz w:val="24"/>
                <w:szCs w:val="24"/>
              </w:rPr>
            </w:pPr>
            <w:r w:rsidDel="00000000" w:rsidR="00000000" w:rsidRPr="00000000">
              <w:rPr>
                <w:sz w:val="24"/>
                <w:szCs w:val="24"/>
                <w:rtl w:val="0"/>
              </w:rPr>
              <w:t xml:space="preserve">649/3</w:t>
            </w:r>
          </w:p>
        </w:tc>
        <w:tc>
          <w:tcPr>
            <w:tcBorders>
              <w:top w:color="dddbd2" w:space="0" w:sz="8" w:val="single"/>
              <w:left w:color="dddbd2" w:space="0" w:sz="8" w:val="single"/>
              <w:bottom w:color="dddbd2" w:space="0" w:sz="8" w:val="single"/>
              <w:right w:color="dddbd2" w:space="0" w:sz="8" w:val="single"/>
            </w:tcBorders>
            <w:shd w:fill="edebe4" w:val="clear"/>
            <w:tcMar>
              <w:top w:w="100.0" w:type="dxa"/>
              <w:left w:w="100.0" w:type="dxa"/>
              <w:bottom w:w="100.0" w:type="dxa"/>
              <w:right w:w="100.0" w:type="dxa"/>
            </w:tcMar>
            <w:vAlign w:val="top"/>
          </w:tcPr>
          <w:p w:rsidR="00000000" w:rsidDel="00000000" w:rsidP="00000000" w:rsidRDefault="00000000" w:rsidRPr="00000000" w14:paraId="00000364">
            <w:pPr>
              <w:widowControl w:val="0"/>
              <w:spacing w:line="240" w:lineRule="auto"/>
              <w:rPr>
                <w:sz w:val="24"/>
                <w:szCs w:val="24"/>
              </w:rPr>
            </w:pPr>
            <w:r w:rsidDel="00000000" w:rsidR="00000000" w:rsidRPr="00000000">
              <w:rPr>
                <w:sz w:val="24"/>
                <w:szCs w:val="24"/>
                <w:rtl w:val="0"/>
              </w:rPr>
              <w:t xml:space="preserve">99,54%</w:t>
            </w:r>
          </w:p>
        </w:tc>
      </w:tr>
    </w:tbl>
    <w:p w:rsidR="00000000" w:rsidDel="00000000" w:rsidP="00000000" w:rsidRDefault="00000000" w:rsidRPr="00000000" w14:paraId="00000365">
      <w:pPr>
        <w:spacing w:after="200" w:lineRule="auto"/>
        <w:jc w:val="center"/>
        <w:rPr>
          <w:sz w:val="24"/>
          <w:szCs w:val="24"/>
        </w:rPr>
      </w:pPr>
      <w:r w:rsidDel="00000000" w:rsidR="00000000" w:rsidRPr="00000000">
        <w:rPr>
          <w:b w:val="1"/>
          <w:bCs w:val="1"/>
          <w:i w:val="1"/>
          <w:iCs w:val="1"/>
          <w:sz w:val="19"/>
          <w:szCs w:val="19"/>
          <w:rtl w:val="0"/>
        </w:rPr>
        <w:t xml:space="preserve">Tabela 17. Resultado final no teste (1.463 instâncias), com t1 = 10% e t2 = 90%</w:t>
      </w:r>
      <w:r w:rsidDel="00000000" w:rsidR="00000000" w:rsidRPr="00000000">
        <w:rPr>
          <w:rtl w:val="0"/>
        </w:rPr>
      </w:r>
    </w:p>
    <w:p w:rsidR="00000000" w:rsidDel="00000000" w:rsidP="00000000" w:rsidRDefault="00000000" w:rsidRPr="00000000" w14:paraId="00000366">
      <w:pPr>
        <w:jc w:val="both"/>
        <w:rPr>
          <w:sz w:val="24"/>
          <w:szCs w:val="24"/>
        </w:rPr>
      </w:pPr>
      <w:r w:rsidDel="00000000" w:rsidR="00000000" w:rsidRPr="00000000">
        <w:rPr>
          <w:sz w:val="24"/>
          <w:szCs w:val="24"/>
          <w:rtl w:val="0"/>
        </w:rPr>
        <w:t xml:space="preserve">Proporção de phishing real classificado como negativo automático (taxa de falso negativo, denominador = 755 positivos reais): 11/755 = 1,46%. Proporção de sites legítimos classificados como positivo automático (taxa de falso positivo, denominador = 708 negativos reais): 3/708 = 0,42%. Cobertura automática total: (623+652)/1.463 = 87,15%; volume encaminhado à análise manual: 188/1.463 = 12,85%.</w:t>
      </w:r>
    </w:p>
    <w:p w:rsidR="00000000" w:rsidDel="00000000" w:rsidP="00000000" w:rsidRDefault="00000000" w:rsidRPr="00000000" w14:paraId="00000367">
      <w:pPr>
        <w:jc w:val="both"/>
        <w:rPr>
          <w:sz w:val="24"/>
          <w:szCs w:val="24"/>
        </w:rPr>
      </w:pPr>
      <w:r w:rsidDel="00000000" w:rsidR="00000000" w:rsidRPr="00000000">
        <w:rPr>
          <w:sz w:val="24"/>
          <w:szCs w:val="24"/>
          <w:rtl w:val="0"/>
        </w:rPr>
        <w:t xml:space="preserve">A política entrega simultaneamente uma taxa de falso negativo (1,46%) e uma taxa de falso positivo (0,42%) baixas, com cobertura automática de 87,15%, resultado bem mais favorável do que o observado nas Bases 1 e 2, graças à forte separação das probabilidades do modelo (AUC-ROC = 0,9923). Para comparação, o erro global do modelo com T=0,50 sobre todo o teste é de (28+42)/1.463 = 4,78%, enquanto o erro combinado apenas entre as decisões automáticas é de (11+3)/1.275 = 1,10%, a faixa manual concentra o que é de fato incerto: ali os positivos e negativos ficam quase empatados (50,53% e 49,47%). A limitação da política é que a faixa negativa automática não é "perfeitamente segura": mesmo na primeira faixa (P &lt; 10%), 11 sites são phishing real, e reduzir ainda mais t1 apenas encolhe a cobertura sem eliminar completamente esse risco. Para uma aplicação de segurança, mesmo 1,46% de phishing liberado automaticamente pode ser inaceitável dependendo do apetite a risco da operação, o que reforça o papel da faixa de análise manual, embora pequena (12,85%), em reter justamente os casos ambíguos.</w:t>
      </w:r>
    </w:p>
    <w:p w:rsidR="00000000" w:rsidDel="00000000" w:rsidP="00000000" w:rsidRDefault="00000000" w:rsidRPr="00000000" w14:paraId="00000368">
      <w:pPr>
        <w:jc w:val="both"/>
        <w:rPr>
          <w:sz w:val="24"/>
          <w:szCs w:val="24"/>
        </w:rPr>
      </w:pPr>
      <w:r w:rsidDel="00000000" w:rsidR="00000000" w:rsidRPr="00000000">
        <w:rPr>
          <w:rtl w:val="0"/>
        </w:rPr>
      </w:r>
    </w:p>
    <w:p w:rsidR="00000000" w:rsidDel="00000000" w:rsidP="00000000" w:rsidRDefault="00000000" w:rsidRPr="00000000" w14:paraId="00000369">
      <w:pPr>
        <w:pStyle w:val="Heading1"/>
        <w:rPr/>
      </w:pPr>
      <w:bookmarkStart w:colFirst="0" w:colLast="0" w:name="_8szjvis20fdz" w:id="39"/>
      <w:bookmarkEnd w:id="39"/>
      <w:r w:rsidDel="00000000" w:rsidR="00000000" w:rsidRPr="00000000">
        <w:rPr>
          <w:rtl w:val="0"/>
        </w:rPr>
        <w:t xml:space="preserve">6. CONCLUSÃO</w:t>
      </w:r>
    </w:p>
    <w:p w:rsidR="00000000" w:rsidDel="00000000" w:rsidP="00000000" w:rsidRDefault="00000000" w:rsidRPr="00000000" w14:paraId="0000036A">
      <w:pPr>
        <w:jc w:val="both"/>
        <w:rPr>
          <w:sz w:val="24"/>
          <w:szCs w:val="24"/>
        </w:rPr>
      </w:pPr>
      <w:r w:rsidDel="00000000" w:rsidR="00000000" w:rsidRPr="00000000">
        <w:rPr>
          <w:sz w:val="24"/>
          <w:szCs w:val="24"/>
          <w:rtl w:val="0"/>
        </w:rPr>
        <w:t xml:space="preserve">Este trabalho teve como objetivo construir, comparar e avaliar modelos de classificação binária em três domínios distintos, análise de sentimentos em avaliações textuais, diagnóstico de Parkinson a partir de gravações de voz e detecção de sites de phishing, além de desenvolver um programa reutilizável para apoiar a definição de faixas de decisão a partir das probabilidades estimadas. Os três domínios impuseram desafios distintos de pré-processamento, desenho experimental, balanceamento de classes e custo assimétrico dos erros, o que permitiu testar a metodologia proposta em cenários variados.</w:t>
      </w:r>
    </w:p>
    <w:p w:rsidR="00000000" w:rsidDel="00000000" w:rsidP="00000000" w:rsidRDefault="00000000" w:rsidRPr="00000000" w14:paraId="0000036B">
      <w:pPr>
        <w:jc w:val="both"/>
        <w:rPr>
          <w:sz w:val="24"/>
          <w:szCs w:val="24"/>
        </w:rPr>
      </w:pPr>
      <w:r w:rsidDel="00000000" w:rsidR="00000000" w:rsidRPr="00000000">
        <w:rPr>
          <w:sz w:val="24"/>
          <w:szCs w:val="24"/>
          <w:rtl w:val="0"/>
        </w:rPr>
        <w:t xml:space="preserve">No domínio de sentimentos, a base balanceada (50/50) e o baixo custo de ambos os tipos de erro levaram à escolha do F1-score como métrica-alvo. O Naive Bayes Multinomial com TF-IDF venceu a validação cruzada por margem mínima sobre a Regressão Logística (diferença de F1 de apenas 0,0028) e obteve, no teste, acurácia de 80,93%, F1 de 0,8091 e AUC-ROC de 0,8926. Um achado relevante foi que a Regressão Logística superou o Naive Bayes em absolutamente todas as métricas de teste; ao repetir a busca de hiperparâmetros com AUC-ROC como métrica-alvo, o mesmo padrão se repetiu, o que indica que os dois modelos são estatisticamente equivalentes nesse domínio, e não que a seleção foi equivocada, mantivemos o Naive Bayes por ter sido escolhido corretamente pela validação, sem consulta ao teste. O SHAP confirmou um vocabulário de sentimento coerente (termos como great, excellent e good empurrando para positivo; not, poor e bad para negativo), com a limitação esperada de um modelo bag-of-words: não captura o escopo da negação. A aplicação dos pontos de corte (t1=20%, t2=80%) produziu decisões automáticas com apenas 4,3% de erro, contra 19,1% do modelo aplicado sem faixa de abstenção, ao custo de uma cobertura automática baixa (28,0%), já que o modelo concentra a maior parte das probabilidades na região intermediária.</w:t>
      </w:r>
    </w:p>
    <w:p w:rsidR="00000000" w:rsidDel="00000000" w:rsidP="00000000" w:rsidRDefault="00000000" w:rsidRPr="00000000" w14:paraId="0000036C">
      <w:pPr>
        <w:jc w:val="both"/>
        <w:rPr>
          <w:sz w:val="24"/>
          <w:szCs w:val="24"/>
        </w:rPr>
      </w:pPr>
      <w:r w:rsidDel="00000000" w:rsidR="00000000" w:rsidRPr="00000000">
        <w:rPr>
          <w:sz w:val="24"/>
          <w:szCs w:val="24"/>
          <w:rtl w:val="0"/>
        </w:rPr>
        <w:t xml:space="preserve">No domínio de Parkinson, o desbalanceamento moderado (75,4% positivos) e o custo clínico assimétrico do falso negativo justificaram a priorização de recall e F1 da classe positiva, além de uma divisão por sujeito (StratifiedGroupKFold) para evitar vazamento entre gravações da mesma pessoa. O SVM (RBF) foi selecionado na validação e alcançou, no teste, recall de 0,9677 e AUC-ROC de 0,8683, mas a verificação complementar por validação cruzada agrupada externa revelou uma AUC-ROC mais conservadora (0,6482), evidenciando que a amostra de teste (apenas 7 sujeitos) tem alta variância e que a capacidade de generalização real do modelo é moderada, um ponto que a equipe teve o cuidado de expor em vez de reportar apenas o número mais favorável. As faixas de decisão (t1=10%, t2=60%) eliminaram falsos negativos automáticos no teste, mas à custa de metade dos negativos reais sendo classificados como positivo automático, refletindo a dificuldade do modelo em atribuir probabilidades baixas a pacientes saudáveis.</w:t>
      </w:r>
    </w:p>
    <w:p w:rsidR="00000000" w:rsidDel="00000000" w:rsidP="00000000" w:rsidRDefault="00000000" w:rsidRPr="00000000" w14:paraId="0000036D">
      <w:pPr>
        <w:jc w:val="both"/>
        <w:rPr>
          <w:sz w:val="24"/>
          <w:szCs w:val="24"/>
        </w:rPr>
      </w:pPr>
      <w:r w:rsidDel="00000000" w:rsidR="00000000" w:rsidRPr="00000000">
        <w:rPr>
          <w:sz w:val="24"/>
          <w:szCs w:val="24"/>
          <w:rtl w:val="0"/>
        </w:rPr>
        <w:t xml:space="preserve">No domínio de phishing, a base, após remoção de mais de cinco mil linhas duplicadas, ficou próxima do equilíbrio (51,6%/48,4%). Diferente dos outros dois domínios, aqui a métrica-alvo da validação cruzada foi o recall da classe positiva, não o F1: um falso negativo (phishing liberado) tem custo potencialmente irreversível para o usuário, enquanto um falso positivo (site legítimo bloqueado) tem custo reversível de usabilidade. O Gradient Boosting superou Random Forest e Regressão Logística na validação e apresentou o melhor desempenho entre os três domínios: acurácia de 95,22%, AUC-ROC de 0,9923 e AUC-PR de 0,9932 no teste. O SHAP identificou URL_of_Anchor e SSLfinal_State como as características mais determinantes, com direções de efeito coerentes com o desenho original dos atributos da base. Graças a essa forte separação entre classes, a política de corte (t1=10%, t2=90%) alcançou simultaneamente baixa taxa de falso negativo (1,46%) e de falso positivo (0,42%), com cobertura automática de 87,15%, um resultado bem mais favorável que nos outros dois domínios, embora mesmo essa taxa residual de phishing liberado automaticamente possa ser inaceitável dependendo da tolerância a risco da aplicação.</w:t>
      </w:r>
    </w:p>
    <w:p w:rsidR="00000000" w:rsidDel="00000000" w:rsidP="00000000" w:rsidRDefault="00000000" w:rsidRPr="00000000" w14:paraId="0000036E">
      <w:pPr>
        <w:jc w:val="both"/>
        <w:rPr>
          <w:sz w:val="24"/>
          <w:szCs w:val="24"/>
        </w:rPr>
      </w:pPr>
      <w:r w:rsidDel="00000000" w:rsidR="00000000" w:rsidRPr="00000000">
        <w:rPr>
          <w:sz w:val="24"/>
          <w:szCs w:val="24"/>
          <w:rtl w:val="0"/>
        </w:rPr>
        <w:t xml:space="preserve">Comparando os três domínios, fica evidente que a qualidade da separação entre classes, refletida na AUC-ROC de cada modelo, determina diretamente o trade-off entre cobertura automática e erro nas faixas de decisão: quanto mais separáveis as classes (phishing), maior a cobertura possível com baixo erro; quanto mais sobrepostas (sentimentos, Parkinson), menor a cobertura automática viável sem elevar o risco. Isso vale independentemente de qual métrica orientou a busca de hiperparâmetros, porque a métrica-alvo da validação cruzada e os pontos de corte da Parte 1 são decisões distintas que endereçam custos diferentes: a primeira escolhe o modelo, a segunda decide como usá-lo. Isso confirma que os pontos de corte não são um ajuste genérico, mas devem ser calibrados à distribuição de probabilidades de cada modelo e ao custo de erro específico de cada domínio.</w:t>
      </w:r>
    </w:p>
    <w:p w:rsidR="00000000" w:rsidDel="00000000" w:rsidP="00000000" w:rsidRDefault="00000000" w:rsidRPr="00000000" w14:paraId="0000036F">
      <w:pPr>
        <w:jc w:val="both"/>
        <w:rPr>
          <w:sz w:val="24"/>
          <w:szCs w:val="24"/>
        </w:rPr>
      </w:pPr>
      <w:r w:rsidDel="00000000" w:rsidR="00000000" w:rsidRPr="00000000">
        <w:rPr>
          <w:sz w:val="24"/>
          <w:szCs w:val="24"/>
          <w:rtl w:val="0"/>
        </w:rPr>
        <w:t xml:space="preserve">Como limitações gerais, destacam-se: o tamanho reduzido da base de Parkinson (195 gravações, 32 sujeitos), que compromete a estabilidade das métricas de teste; e a impossibilidade de determinar, na base de Parkinson, se a divergência entre o número de pacientes informado pela documentação e o observado nos dados reflete erro de catalogação ou duplicidade de sujeitos. Ainda assim, a metodologia aplicada de forma consistente nos três domínios, separação rigorosa entre treino, validação e teste, ajuste de transformações exclusivamente nos dados de treinamento, seleção de modelo sem consulta ao conjunto de teste e definição de pontos de corte a partir de dados de validação, garante que as métricas reportadas representam estimativas honestas de desempenho fora da amostra, e que o programa de faixas de decisão desenvolvido na Parte 1 se mostrou uma ferramenta reutilizável e eficaz para equilibrar automação e revisão manual em contextos de classificação binária com diferentes perfis de erro e de dados.</w:t>
      </w:r>
    </w:p>
    <w:p w:rsidR="00000000" w:rsidDel="00000000" w:rsidP="00000000" w:rsidRDefault="00000000" w:rsidRPr="00000000" w14:paraId="00000370">
      <w:pPr>
        <w:jc w:val="both"/>
        <w:rPr>
          <w:sz w:val="24"/>
          <w:szCs w:val="24"/>
        </w:rPr>
      </w:pPr>
      <w:r w:rsidDel="00000000" w:rsidR="00000000" w:rsidRPr="00000000">
        <w:rPr>
          <w:rtl w:val="0"/>
        </w:rPr>
      </w:r>
    </w:p>
    <w:p w:rsidR="00000000" w:rsidDel="00000000" w:rsidP="00000000" w:rsidRDefault="00000000" w:rsidRPr="00000000" w14:paraId="00000371">
      <w:pPr>
        <w:ind w:left="0" w:firstLine="0"/>
        <w:jc w:val="left"/>
        <w:rPr>
          <w:sz w:val="24"/>
          <w:szCs w:val="24"/>
        </w:rPr>
      </w:pPr>
      <w:r w:rsidDel="00000000" w:rsidR="00000000" w:rsidRPr="00000000">
        <w:rPr>
          <w:rtl w:val="0"/>
        </w:rPr>
      </w:r>
    </w:p>
    <w:p w:rsidR="00000000" w:rsidDel="00000000" w:rsidP="00000000" w:rsidRDefault="00000000" w:rsidRPr="00000000" w14:paraId="00000372">
      <w:pPr>
        <w:pStyle w:val="Heading1"/>
        <w:rPr/>
      </w:pPr>
      <w:bookmarkStart w:colFirst="0" w:colLast="0" w:name="_b0om4mqhwofa" w:id="40"/>
      <w:bookmarkEnd w:id="40"/>
      <w:r w:rsidDel="00000000" w:rsidR="00000000" w:rsidRPr="00000000">
        <w:rPr>
          <w:rtl w:val="0"/>
        </w:rPr>
        <w:t xml:space="preserve">7. REFERÊNCIAS</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KOTZIAS, D. </w:t>
      </w:r>
      <w:r w:rsidDel="00000000" w:rsidR="00000000" w:rsidRPr="00000000">
        <w:rPr>
          <w:b w:val="1"/>
          <w:bCs w:val="1"/>
          <w:rtl w:val="0"/>
        </w:rPr>
        <w:t xml:space="preserve">Sentiment Labelled Sentences</w:t>
      </w:r>
      <w:r w:rsidDel="00000000" w:rsidR="00000000" w:rsidRPr="00000000">
        <w:rPr>
          <w:rtl w:val="0"/>
        </w:rPr>
        <w:t xml:space="preserve">. UCI Machine Learning Repository, 2015. DOI: 10.24432/C57604. Disponível em:</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https://archive.ics.uci.edu/dataset/331/sentiment+labelled+sentences</w:t>
        </w:r>
      </w:hyperlink>
      <w:r w:rsidDel="00000000" w:rsidR="00000000" w:rsidRPr="00000000">
        <w:rPr>
          <w:rtl w:val="0"/>
        </w:rPr>
        <w:t xml:space="preserve">. Acesso em: 23 set. 2026. </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LITTLE, M. </w:t>
      </w:r>
      <w:r w:rsidDel="00000000" w:rsidR="00000000" w:rsidRPr="00000000">
        <w:rPr>
          <w:b w:val="1"/>
          <w:bCs w:val="1"/>
          <w:rtl w:val="0"/>
        </w:rPr>
        <w:t xml:space="preserve">Parkinsons</w:t>
      </w:r>
      <w:r w:rsidDel="00000000" w:rsidR="00000000" w:rsidRPr="00000000">
        <w:rPr>
          <w:rtl w:val="0"/>
        </w:rPr>
        <w:t xml:space="preserve">. UCI Machine Learning Repository, 2007. DOI: 10.24432/C59C74. Disponível em:</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https://archive.ics.uci.edu/dataset/174/parkinsons</w:t>
        </w:r>
      </w:hyperlink>
      <w:r w:rsidDel="00000000" w:rsidR="00000000" w:rsidRPr="00000000">
        <w:rPr>
          <w:rtl w:val="0"/>
        </w:rPr>
        <w:t xml:space="preserve">. Acesso em: 17 set. 2026. </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MOHAMMAD, R.; MCCLUSKEY, L. </w:t>
      </w:r>
      <w:r w:rsidDel="00000000" w:rsidR="00000000" w:rsidRPr="00000000">
        <w:rPr>
          <w:b w:val="1"/>
          <w:bCs w:val="1"/>
          <w:rtl w:val="0"/>
        </w:rPr>
        <w:t xml:space="preserve">Phishing Websites</w:t>
      </w:r>
      <w:r w:rsidDel="00000000" w:rsidR="00000000" w:rsidRPr="00000000">
        <w:rPr>
          <w:rtl w:val="0"/>
        </w:rPr>
        <w:t xml:space="preserve">. UCI Machine Learning Repository, 2012. DOI: 10.24432/C51W2X. Disponível em:</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https://archive.ics.uci.edu/dataset/327/phishing+websites</w:t>
        </w:r>
      </w:hyperlink>
      <w:r w:rsidDel="00000000" w:rsidR="00000000" w:rsidRPr="00000000">
        <w:rPr>
          <w:rtl w:val="0"/>
        </w:rPr>
        <w:t xml:space="preserve">. Acesso em: 23 set. 2026. </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LUNDBERG, S. M.; LEE, S.-I. A unified approach to interpreting model predictions. In: ADVANCES IN NEURAL INFORMATION PROCESSING SYSTEMS, 30., 2017, Long Beach, CA. </w:t>
      </w:r>
      <w:r w:rsidDel="00000000" w:rsidR="00000000" w:rsidRPr="00000000">
        <w:rPr>
          <w:b w:val="1"/>
          <w:bCs w:val="1"/>
          <w:rtl w:val="0"/>
        </w:rPr>
        <w:t xml:space="preserve">Anais eletrônicos</w:t>
      </w:r>
      <w:r w:rsidDel="00000000" w:rsidR="00000000" w:rsidRPr="00000000">
        <w:rPr>
          <w:rtl w:val="0"/>
        </w:rPr>
        <w:t xml:space="preserve"> [...]. [S. l.]: Neural Information Processing Systems Foundation, 2017. p. 4765-4774. Disponível em:</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https://proceedings.neurips.cc/paper/2017/hash/8a20a8621978632d76c43dfd28b67767-Abstract.html</w:t>
        </w:r>
      </w:hyperlink>
      <w:r w:rsidDel="00000000" w:rsidR="00000000" w:rsidRPr="00000000">
        <w:rPr>
          <w:rtl w:val="0"/>
        </w:rPr>
        <w:t xml:space="preserve">. Acesso em: 25 set. 2026. </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PEDREGOSA, F. et al. Scikit-learn: machine learning in Python. </w:t>
      </w:r>
      <w:r w:rsidDel="00000000" w:rsidR="00000000" w:rsidRPr="00000000">
        <w:rPr>
          <w:b w:val="1"/>
          <w:bCs w:val="1"/>
          <w:rtl w:val="0"/>
        </w:rPr>
        <w:t xml:space="preserve">Journal of Machine Learning Research</w:t>
      </w:r>
      <w:r w:rsidDel="00000000" w:rsidR="00000000" w:rsidRPr="00000000">
        <w:rPr>
          <w:rtl w:val="0"/>
        </w:rPr>
        <w:t xml:space="preserve">, v. 12, p. 2825-2830, 2011. Disponível em:</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https://jmlr.org/papers/v12/pedregosa11a.html</w:t>
        </w:r>
      </w:hyperlink>
      <w:r w:rsidDel="00000000" w:rsidR="00000000" w:rsidRPr="00000000">
        <w:rPr>
          <w:rtl w:val="0"/>
        </w:rPr>
        <w:t xml:space="preserve">. Acesso em: 26 set. 2026. </w:t>
      </w:r>
    </w:p>
    <w:sectPr>
      <w:headerReference r:id="rId34" w:type="default"/>
      <w:type w:val="nextPage"/>
      <w:pgSz w:h="16834" w:w="11909" w:orient="portrait"/>
      <w:pgMar w:bottom="1440" w:top="1440" w:left="1440" w:right="1440" w:header="720" w:footer="720"/>
      <w:pgNumType w:start="2"/>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D">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F">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24"/>
      <w:szCs w:val="24"/>
    </w:rPr>
  </w:style>
  <w:style w:type="paragraph" w:styleId="Heading2">
    <w:name w:val="heading 2"/>
    <w:basedOn w:val="Normal"/>
    <w:next w:val="Normal"/>
    <w:pPr>
      <w:keepNext w:val="1"/>
      <w:keepLines w:val="1"/>
    </w:pPr>
    <w:rPr>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6.png"/><Relationship Id="rId21" Type="http://schemas.openxmlformats.org/officeDocument/2006/relationships/image" Target="media/image3.png"/><Relationship Id="rId24" Type="http://schemas.openxmlformats.org/officeDocument/2006/relationships/hyperlink" Target="https://archive.ics.uci.edu/dataset/331/sentiment+labelled+sentences" TargetMode="External"/><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26" Type="http://schemas.openxmlformats.org/officeDocument/2006/relationships/hyperlink" Target="https://archive.ics.uci.edu/dataset/174/parkinsons" TargetMode="External"/><Relationship Id="rId25" Type="http://schemas.openxmlformats.org/officeDocument/2006/relationships/hyperlink" Target="https://archive.ics.uci.edu/dataset/331/sentiment+labelled+sentences" TargetMode="External"/><Relationship Id="rId28" Type="http://schemas.openxmlformats.org/officeDocument/2006/relationships/hyperlink" Target="https://archive.ics.uci.edu/dataset/327/phishing+websites" TargetMode="External"/><Relationship Id="rId27" Type="http://schemas.openxmlformats.org/officeDocument/2006/relationships/hyperlink" Target="https://archive.ics.uci.edu/dataset/174/parkinsons" TargetMode="External"/><Relationship Id="rId5" Type="http://schemas.openxmlformats.org/officeDocument/2006/relationships/styles" Target="styles.xml"/><Relationship Id="rId6" Type="http://schemas.openxmlformats.org/officeDocument/2006/relationships/header" Target="header2.xml"/><Relationship Id="rId29" Type="http://schemas.openxmlformats.org/officeDocument/2006/relationships/hyperlink" Target="https://archive.ics.uci.edu/dataset/327/phishing+websites" TargetMode="External"/><Relationship Id="rId7" Type="http://schemas.openxmlformats.org/officeDocument/2006/relationships/header" Target="header1.xml"/><Relationship Id="rId8" Type="http://schemas.openxmlformats.org/officeDocument/2006/relationships/footer" Target="footer1.xml"/><Relationship Id="rId31" Type="http://schemas.openxmlformats.org/officeDocument/2006/relationships/hyperlink" Target="https://proceedings.neurips.cc/paper/2017/hash/8a20a8621978632d76c43dfd28b67767-Abstract.html" TargetMode="External"/><Relationship Id="rId30" Type="http://schemas.openxmlformats.org/officeDocument/2006/relationships/hyperlink" Target="https://proceedings.neurips.cc/paper/2017/hash/8a20a8621978632d76c43dfd28b67767-Abstract.html" TargetMode="External"/><Relationship Id="rId11" Type="http://schemas.openxmlformats.org/officeDocument/2006/relationships/image" Target="media/image11.png"/><Relationship Id="rId33" Type="http://schemas.openxmlformats.org/officeDocument/2006/relationships/hyperlink" Target="https://jmlr.org/papers/v12/pedregosa11a.html" TargetMode="External"/><Relationship Id="rId10" Type="http://schemas.openxmlformats.org/officeDocument/2006/relationships/image" Target="media/image5.png"/><Relationship Id="rId32" Type="http://schemas.openxmlformats.org/officeDocument/2006/relationships/hyperlink" Target="https://jmlr.org/papers/v12/pedregosa11a.html" TargetMode="External"/><Relationship Id="rId13" Type="http://schemas.openxmlformats.org/officeDocument/2006/relationships/image" Target="media/image8.png"/><Relationship Id="rId12" Type="http://schemas.openxmlformats.org/officeDocument/2006/relationships/image" Target="media/image10.png"/><Relationship Id="rId34" Type="http://schemas.openxmlformats.org/officeDocument/2006/relationships/header" Target="header3.xml"/><Relationship Id="rId15" Type="http://schemas.openxmlformats.org/officeDocument/2006/relationships/image" Target="media/image2.gif"/><Relationship Id="rId14" Type="http://schemas.openxmlformats.org/officeDocument/2006/relationships/image" Target="media/image1.png"/><Relationship Id="rId17" Type="http://schemas.openxmlformats.org/officeDocument/2006/relationships/image" Target="media/image12.png"/><Relationship Id="rId16" Type="http://schemas.openxmlformats.org/officeDocument/2006/relationships/image" Target="media/image14.png"/><Relationship Id="rId19" Type="http://schemas.openxmlformats.org/officeDocument/2006/relationships/image" Target="media/image4.png"/><Relationship Id="rId1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