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een0wnbm6t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PRD — AI Sales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7rbk2lzls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 — AI Sales Agent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A definir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0.1 — MVP conceitual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Em definição / validação acadêmica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Projeto de Métodos e Aplicações de IA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Alunos:</w:t>
      </w:r>
      <w:r w:rsidDel="00000000" w:rsidR="00000000" w:rsidRPr="00000000">
        <w:rPr>
          <w:rtl w:val="0"/>
        </w:rPr>
        <w:t xml:space="preserve"> Guilherme de Moraes, Guilherme Reis, Matheus Reis e Leonardo Vaz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9tlp38t8i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do Produto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será uma plataforma SaaS de </w:t>
      </w:r>
      <w:r w:rsidDel="00000000" w:rsidR="00000000" w:rsidRPr="00000000">
        <w:rPr>
          <w:b w:val="1"/>
          <w:bCs w:val="1"/>
          <w:rtl w:val="0"/>
        </w:rPr>
        <w:t xml:space="preserve">agentes de Inteligência Artificial voltados para atendimento e vendas através do WhatsApp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principal é atuar como um </w:t>
      </w:r>
      <w:r w:rsidDel="00000000" w:rsidR="00000000" w:rsidRPr="00000000">
        <w:rPr>
          <w:b w:val="1"/>
          <w:bCs w:val="1"/>
          <w:rtl w:val="0"/>
        </w:rPr>
        <w:t xml:space="preserve">SDR (Sales Development Representative) baseado em IA</w:t>
      </w:r>
      <w:r w:rsidDel="00000000" w:rsidR="00000000" w:rsidRPr="00000000">
        <w:rPr>
          <w:rtl w:val="0"/>
        </w:rPr>
        <w:t xml:space="preserve">, capaz de receber leads, conversar de maneira natural, entender suas necessidades, responder dúvidas utilizando as informações fornecidas pela empresa, registrar dados no CRM, realizar follow-ups, identificar leads mais qualificados e encaminhá-los para vendedores humanos no momento adequado.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deverá ser construída de forma que o </w:t>
      </w:r>
      <w:r w:rsidDel="00000000" w:rsidR="00000000" w:rsidRPr="00000000">
        <w:rPr>
          <w:b w:val="1"/>
          <w:bCs w:val="1"/>
          <w:rtl w:val="0"/>
        </w:rPr>
        <w:t xml:space="preserve">mesmo motor de IA possa atender diferentes empresas e segmentos</w:t>
      </w:r>
      <w:r w:rsidDel="00000000" w:rsidR="00000000" w:rsidRPr="00000000">
        <w:rPr>
          <w:rtl w:val="0"/>
        </w:rPr>
        <w:t xml:space="preserve">, utilizando configurações específicas de cada organização.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não será inicialmente especializado em um único nicho. O primeiro nível de configuração será voltado para vendas de forma geral, enquanto a arquitetura permitirá posteriormente a criação de configurações específicas para segmentos como imobiliárias, automóveis, clínicas, educação, serviços e outros.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pkwm7ig2h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 que utilizam o WhatsApp como canal comercial frequentemente enfrentam problemas como: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demora para responder leads;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 de oportunidades fora do horário comercial;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vendedores gastando tempo com leads pouco qualificados;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acompanhamento de leads;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comerciais espalhadas;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de manter um processo comercial padronizado;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ausência de histórico e organização das conversas;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quentes demorando para chegar ao vendedor correto.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mercados com alta concorrência e aquisição de clientes através de Instagram, anúncios e outros canais digitais, </w:t>
      </w:r>
      <w:r w:rsidDel="00000000" w:rsidR="00000000" w:rsidRPr="00000000">
        <w:rPr>
          <w:b w:val="1"/>
          <w:bCs w:val="1"/>
          <w:rtl w:val="0"/>
        </w:rPr>
        <w:t xml:space="preserve">a velocidade e a qualidade da primeira interação podem impactar diretamente a conversão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g7fa83egl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Hipótese do Produto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Um agente de IA integrado ao WhatsApp pode automatizar parte significativa do processo inicial de vendas, aumentando a velocidade de atendimento, melhorando a qualificação dos leads e permitindo que vendedores humanos concentrem seus esforços nas oportunidades mais relevantes.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MVP deverá permitir testar principalmente: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capacidade do agente de atender leads;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responder utilizando informações reais da empresa;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coletar informações relevantes;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identificar leads qualificados;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realizar follow-up;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encaminhar leads para humanos.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4szsa11ca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Público-alvo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Pequenas e médias empresas que utilizam WhatsApp como canal de vendas.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segmento específico utilizado para demonstração do MVP ainda será definido.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Possíveis segmentos futuros: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imobiliárias;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concessionárias e lojas de veículos;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clínicas;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educação;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academias;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de serviços;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e-commerce;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B2B.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vaotcnddl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Proposta de Valor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pretende transformar o WhatsApp da empresa em um </w:t>
      </w:r>
      <w:r w:rsidDel="00000000" w:rsidR="00000000" w:rsidRPr="00000000">
        <w:rPr>
          <w:b w:val="1"/>
          <w:bCs w:val="1"/>
          <w:rtl w:val="0"/>
        </w:rPr>
        <w:t xml:space="preserve">canal comercial inteligente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simplesmente responder mensagens, o agente deverá: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Atender → Entender → Qualificar → Registrar → Acompanhar → Encaminhar → Ajudar a vender.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diferencial não está apenas na utilização de um LLM, mas na integração do modelo de IA com: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conhecimento da empresa;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produtos;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vendedores;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CRM;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comerciais;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das conversas;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 de execução.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trrwl6xl8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Escopo do MVP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MVP deverá possuir: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798d3d1th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Autenticação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de conta;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login;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organização/empresa;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sessão autenticada.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ncktl0p7g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Configuração do agente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agente;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instruções específicas da empresa;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ativação/desativação;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configuração básica do comportamento.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ycloaerne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Conhecimento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informações da empresa;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conhecimento;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documentos/FAQ;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utilização de RAG.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fsa1oc5xg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Produtos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Cadastro de produtos/serviços que poderão ser apresentados pelo agente.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kf1fy8f6c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Vendedores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vendedores;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básicas;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disponibilidade/ativação;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atribuição de leads.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zx97kwlfl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MVP deverá ser capaz de receber e responder mensagens reais através de uma integração com WhatsApp.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implementação do provedor ainda será definida entre: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WhatsApp Cloud API;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 API;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 provider compatível.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deverá utilizar uma camada de abstração denominada conceitualmente: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WhatsAppProvider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permitindo trocar o provedor sem modificar o núcleo do agente.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2k0ladcdc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registrar: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leads;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coletados;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conversas;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estágio do funil;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score/classificação;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 responsável;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 gerado pela IA.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0piuj814o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Agente SDR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deverá: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leads;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interpretar mensagens;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conhecimento;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produtos;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coletar informações;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qualificar leads;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informações;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executar follow-ups;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oportunidades quentes;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encaminhar leads;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transferir para atendimento humano quando necessário.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80b09hkch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deverá permitir: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leads;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conversas;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estágio do funil;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leads qualificados;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vendedores;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ativar/desativar agente;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assumir/direcionar atendimento manualmente.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tf47ejp2j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Comportamento do Agente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deverá atuar como um SDR.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fluxo conceitual: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2266950" cy="25717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aa7djohf0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Transferência para Humano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deverá transferir o atendimento quando: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uryvd47ty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 altamente qualificado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Cliente demonstra intenção clara de compra e possui perfil adequado.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79q79nz4g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Solicitação explícita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“Quero falar com um vendedor.”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hzl5r533a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Assunto fora do conhecimento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não possui informações suficientes para responder.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0gtqompaq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Assuntos sensíveis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questões jurídicas;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reclamações complexas;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situações que exigem decisão humana;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que o agente não possui autorização para fornecer.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whmnww62l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empresarial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própria empresa poderá definir situações nas quais deseja atendimento humano.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ljt6fzygo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Ações Autônomas e Controle Humano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poderá executar ações autonomamente, incluindo: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mensagens;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produtos;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conhecimento;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leads;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estágio;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classificar leads;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follow-up;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encaminhar leads.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Entretanto, o gestor deverá manter controle através da aplicação.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desativar agente;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assumir conversa;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vendedor;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informações;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CRM;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conversas;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instruções.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deverá seguir o conceito: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AI-first, human-controlled.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c8cjpze6u4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Personalização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personalização do agente será baseada em configurações específicas da empresa.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2428875" cy="3152775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não deverá possuir conhecimento específico de uma empresa diretamente em seu código.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informações deverão ser carregadas dinamicamente.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hj8gp1vn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Arquitetura do AI Engine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terá um </w:t>
      </w:r>
      <w:r w:rsidDel="00000000" w:rsidR="00000000" w:rsidRPr="00000000">
        <w:rPr>
          <w:b w:val="1"/>
          <w:bCs w:val="1"/>
          <w:rtl w:val="0"/>
        </w:rPr>
        <w:t xml:space="preserve">AI Engine centralizado</w:t>
      </w:r>
      <w:r w:rsidDel="00000000" w:rsidR="00000000" w:rsidRPr="00000000">
        <w:rPr>
          <w:rtl w:val="0"/>
        </w:rPr>
        <w:t xml:space="preserve">, construído utilizando LangChain/LangGraph.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fundamental é: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único motor de agente + configurações específicas por organização.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motor será responsável pela lógica geral do processo comercial.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empresa fornecerá: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instructions;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personalidade;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conhecimento;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produtos;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vendedores;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regras;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 disponíveis;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da conversa.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6aznsq1mw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1819275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gw36ofpcj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Como o mesmo agente atende diferentes negócios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não criará um agente diferente no código para cada segmento.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disso: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221932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motor permanece igual.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contexto muda.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3505200" cy="48387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 LangGraph executa o mesmo fluxo de raciocínio/orquestração, enquanto as ferramentas e informações disponíveis são determinadas pela configuração da empresa.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bkpj4o78a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Multi-tenancy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ser preparado para funcionar como SaaS multiempresa.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conceitual: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3800475" cy="206692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As entidades deverão possuir relacionamento com uma organização.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Conceitualmente: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organization_id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utilizado para separar os dados.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Supabase/PostgreSQL deverá utilizar Row Level Security para garantir isolamento entre organizações.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ezn1ja4hq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Banco de Dados — Modelo Inicial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entidades: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38325" cy="20097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Relacionamento conceitual: 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43225" cy="2924175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s33j3xs1i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Stack Tecnológica</w:t>
      </w:r>
    </w:p>
    <w:tbl>
      <w:tblPr>
        <w:tblStyle w:val="Table1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2565"/>
        <w:tblGridChange w:id="0">
          <w:tblGrid>
            <w:gridCol w:w="3135"/>
            <w:gridCol w:w="2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/ Next.js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/ FastAPI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orchestration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LangChain + LangGraph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OpenAI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/ 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 search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pgvector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Auth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WhatsApp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 abstraction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WhatsApp candidate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Cloud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Evolution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definir</w:t>
            </w:r>
          </w:p>
        </w:tc>
      </w:tr>
    </w:tbl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mhxskunlhd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75rquo3po6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rqkt8ozn86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7hd6w4p0eb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ekxfq2t40q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kfnl2nsuxn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e2ungic86il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Fluxo Completo do Sistema (Mermeid)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mxhzrpcpjl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Fluxo Completo do Sistema (Mermeid)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4991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https://drive.google.com/file/d/1f5wh2eMUty9jt9c0F6m1nhS6gJzUqwg6/view?usp=drive_link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>
          <w:b w:val="1"/>
          <w:bCs w:val="1"/>
        </w:rPr>
      </w:pPr>
      <w:bookmarkStart w:colFirst="0" w:colLast="0" w:name="_n60n9cxz0bl7" w:id="40"/>
      <w:bookmarkEnd w:id="40"/>
      <w:r w:rsidDel="00000000" w:rsidR="00000000" w:rsidRPr="00000000">
        <w:rPr>
          <w:b w:val="1"/>
          <w:bCs w:val="1"/>
          <w:rtl w:val="0"/>
        </w:rPr>
        <w:t xml:space="preserve">19. Fluxo de Configuração da Empresa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13063" cy="9520238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3063" cy="952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>
          <w:b w:val="1"/>
          <w:bCs w:val="1"/>
        </w:rPr>
      </w:pPr>
      <w:bookmarkStart w:colFirst="0" w:colLast="0" w:name="_ogc6gjkviwt8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>
          <w:b w:val="1"/>
          <w:bCs w:val="1"/>
        </w:rPr>
      </w:pPr>
      <w:bookmarkStart w:colFirst="0" w:colLast="0" w:name="_v02r1rbbmq0r" w:id="42"/>
      <w:bookmarkEnd w:id="42"/>
      <w:r w:rsidDel="00000000" w:rsidR="00000000" w:rsidRPr="00000000">
        <w:rPr>
          <w:b w:val="1"/>
          <w:bCs w:val="1"/>
          <w:rtl w:val="0"/>
        </w:rPr>
        <w:t xml:space="preserve">20. Fluxo do AI Engine </w:t>
      </w:r>
    </w:p>
    <w:p w:rsidR="00000000" w:rsidDel="00000000" w:rsidP="00000000" w:rsidRDefault="00000000" w:rsidRPr="00000000" w14:paraId="0000011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67090" cy="9024938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7090" cy="902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cfhir42d0l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CRM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CRM inicial deverá ser propositalmente simples.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Estágios sugeridos: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1323975" cy="215265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lead poderá possuir: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telefone;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origem;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interesse;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coletadas;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score;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estágio;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vendedor;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 da conversa;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do último contato;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 follow-up.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jevr75j3w4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uz8nu50sga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gqldiri4rg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Base de Conhecimento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poderá fornecer informações para o agente.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perguntas frequentes;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políticas;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institucionais;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catálogo;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documentos;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comerciais.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1552575" cy="2971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 base de conhecimento será isolada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jd5zfkeml6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Produtos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inicialmente possuir uma estrutura genérica: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1619250" cy="18002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permitirá posteriormente representar informações específicas de diferentes segmentos sem precisar modificar toda a estrutura do banco.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o5fff6nchw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Requisitos Não Funcionais — V1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fase, os requisitos de segurança e infraestrutura serão tratados em nível inicial.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Principais requisitos: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isolamento dos dados por organização;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autenticação;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persistência das conversas;</w:t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desativar o agente;</w:t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básicos das interações;</w:t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tratamento de falhas de integração;</w:t>
      </w:r>
    </w:p>
    <w:p w:rsidR="00000000" w:rsidDel="00000000" w:rsidP="00000000" w:rsidRDefault="00000000" w:rsidRPr="00000000" w14:paraId="000001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trocar o WhatsApp Provider;</w:t>
      </w:r>
    </w:p>
    <w:p w:rsidR="00000000" w:rsidDel="00000000" w:rsidP="00000000" w:rsidRDefault="00000000" w:rsidRPr="00000000" w14:paraId="0000014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 preparada para crescimento.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avançados de segurança, observabilidade, billing e alta disponibilidade deverão ser detalhados posteriormente.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6woon2sdhc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Fora do Escopo do MVP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expansão excessiva do projeto, inicialmente ficam fora do escopo: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múltiplos segmentos completamente configurados;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Instagram;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Ads;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externos;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SaaS;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múltiplos WhatsApps por empresa;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avançado;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previsão de vendas;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otimização automática do agente;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aplicativo mobile nativo;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 de marketing em massa;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completo de ERP;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infraestrutura de alta disponibilidade.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itens fazem parte do </w:t>
      </w:r>
      <w:r w:rsidDel="00000000" w:rsidR="00000000" w:rsidRPr="00000000">
        <w:rPr>
          <w:b w:val="1"/>
          <w:bCs w:val="1"/>
          <w:rtl w:val="0"/>
        </w:rPr>
        <w:t xml:space="preserve">roadmap futuro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zgw9snm7cd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Roadmap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afug4axd9j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— MVP acadêmico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095375" cy="33909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yny2q7946h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— Produto inicial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self-service;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por segmento;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melhores ferramentas;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configurável;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analytics;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melhoria do CRM.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kglxgd3t3h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— SaaS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billing;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planos;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multi-WhatsApp;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escala;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integrações externas.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ljmvoc4t56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 — Plataforma comercial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Instagram;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Ads;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externos;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calendário;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automações;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especializados;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avançado.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9mngnl5py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Critério de sucesso do MVP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MVP será considerado bem-sucedido se conseguir demonstrar: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6ao1sftd07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Funcionalmente</w:t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empresa consegue criar sua conta.</w:t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um agente.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 informações.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 produtos.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 vendedores.</w:t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 um WhatsApp.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lead consegue conversar com o agente.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agente utiliza o conhecimento da empresa.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agente registra o lead.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agente identifica oportunidades.</w:t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agente realiza follow-up.</w:t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agente encaminha leads para humanos.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86g2q10rsn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Conceitualmente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deve demonstrar que:</w:t>
      </w:r>
    </w:p>
    <w:p w:rsidR="00000000" w:rsidDel="00000000" w:rsidP="00000000" w:rsidRDefault="00000000" w:rsidRPr="00000000" w14:paraId="000001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único AI Engine pode ser reutilizado para diferentes empresas através da combinação de contexto, ferramentas, conhecimento e regras específicas.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xk124kiy9mi" w:id="58"/>
      <w:bookmarkEnd w:id="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DOCUMENTAÇÃO DE ALTO NÍVEL — VISÃO PARA GESTORES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rPr/>
      </w:pPr>
      <w:bookmarkStart w:colFirst="0" w:colLast="0" w:name="_3xg4nhuw418r" w:id="59"/>
      <w:bookmarkEnd w:id="59"/>
      <w:r w:rsidDel="00000000" w:rsidR="00000000" w:rsidRPr="00000000">
        <w:rPr>
          <w:rtl w:val="0"/>
        </w:rPr>
        <w:t xml:space="preserve">DOCUMENTAÇÃO DE ALTO NÍVEL — VISÃO PARA GESTORES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6m56a0dyzy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Resumo Executivo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propõe uma plataforma de agentes de IA para vendas através do WhatsApp.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funciona como um SDR digital, realizando o primeiro atendimento, qualificando leads, respondendo dúvidas, consultando informações comerciais, acompanhando oportunidades e encaminhando os leads mais relevantes para vendedores humanos.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será desenvolvida com arquitetura configurável, permitindo que um único motor de IA seja utilizado por diferentes empresas.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dhmoy313zt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Diferencial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não pretende ser apenas um chatbot.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diferença fundamental é a capacidade de:</w:t>
      </w:r>
    </w:p>
    <w:p w:rsidR="00000000" w:rsidDel="00000000" w:rsidP="00000000" w:rsidRDefault="00000000" w:rsidRPr="00000000" w14:paraId="0000019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Conversar + consultar + executar + registrar + acompanhar.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poderá acessar dados estruturados e conhecimento da empresa e executar ações no processo comercial.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erjd6tp47q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Arquitetura Conceitual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1x9vha8n6r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Princípio Arquitetural Principal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489kufa4n6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Engine, Many Businesses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possui um único motor de agentes.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empresa fornece: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Instruções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Conhecimento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Produtos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Vendedores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Ferramentas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Regras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motor combina esses elementos durante cada execução.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expansão para novos segmentos sem necessidade de desenvolver um agente completamente novo.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rPr/>
      </w:pPr>
      <w:bookmarkStart w:colFirst="0" w:colLast="0" w:name="_uqt0qo63tclo" w:id="65"/>
      <w:bookmarkEnd w:id="65"/>
      <w:r w:rsidDel="00000000" w:rsidR="00000000" w:rsidRPr="00000000">
        <w:rPr>
          <w:rtl w:val="0"/>
        </w:rPr>
        <w:t xml:space="preserve">5. Modelo de Personalização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24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d8hurmnclm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WhatsApp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não ficará acoplada a um único fornecedor.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kldx9d6aq5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Escalabilidade Conceitual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poderá evoluir de: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1 empresa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10 empresas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100 empresas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1.000+ empresas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alterar o conceito fundamental do AI Engine.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crescimento ocorre principalmente através da criação de novas organizações e configurações.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vjdeyidvez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Riscos Principais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plm3cwt25n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Integração WhatsApp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integração oficial possui requisitos próprios da Meta e deve ser validada durante o desenvolvimento.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tj0wxupazf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 de IA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consumo de tokens precisa ser monitorado para manter margem operacional.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1q7wwfqgcn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Alucinações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não deve inventar informações comerciais.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uso de RAG, ferramentas e instruções explícitas reduz esse risco.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22n68dzv5g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Transferência para humanos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precisa possuir mecanismos claros para evitar que a IA tente resolver situações que exigem intervenção humana.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u7wo45phpy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principal risco do projeto acadêmico é tentar desenvolver toda a plataforma comercial antes de validar o núcleo.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v52zc934gk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Visão Final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pode ser resumido como: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/>
        <w:drawing>
          <wp:inline distB="114300" distT="114300" distL="114300" distR="114300">
            <wp:extent cx="3038475" cy="429577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Visão de longo prazo:</w:t>
      </w:r>
    </w:p>
    <w:p w:rsidR="00000000" w:rsidDel="00000000" w:rsidP="00000000" w:rsidRDefault="00000000" w:rsidRPr="00000000" w14:paraId="000001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Uma plataforma SaaS na qual empresas configuram agentes comerciais capazes de operar seus canais de atendimento, utilizando o mesmo AI Engine, mas com conhecimento, ferramentas, produtos e regras específicas de cada negócio.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2.png"/><Relationship Id="rId21" Type="http://schemas.openxmlformats.org/officeDocument/2006/relationships/image" Target="media/image15.png"/><Relationship Id="rId24" Type="http://schemas.openxmlformats.org/officeDocument/2006/relationships/image" Target="media/image1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17.png"/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16.png"/><Relationship Id="rId12" Type="http://schemas.openxmlformats.org/officeDocument/2006/relationships/image" Target="media/image5.png"/><Relationship Id="rId15" Type="http://schemas.openxmlformats.org/officeDocument/2006/relationships/hyperlink" Target="https://drive.google.com/file/d/1f5wh2eMUty9jt9c0F6m1nhS6gJzUqwg6/view?usp=drive_link" TargetMode="External"/><Relationship Id="rId14" Type="http://schemas.openxmlformats.org/officeDocument/2006/relationships/image" Target="media/image13.png"/><Relationship Id="rId17" Type="http://schemas.openxmlformats.org/officeDocument/2006/relationships/image" Target="media/image19.png"/><Relationship Id="rId16" Type="http://schemas.openxmlformats.org/officeDocument/2006/relationships/image" Target="media/image11.png"/><Relationship Id="rId19" Type="http://schemas.openxmlformats.org/officeDocument/2006/relationships/image" Target="media/image14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