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Projeto Prático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1896423" cy="833142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423" cy="833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ATX2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PRÁTICO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right="285"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ATX2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4395" w:right="285" w:firstLine="0"/>
        <w:contextualSpacing w:val="0"/>
        <w:jc w:val="right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Trabalho apresentado à Universidade Nove de Julho, UNINOVE, em cumprimento às exigências da disciplina de Projeto Prático de Programação, sob orientação 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4395" w:right="285" w:firstLine="0"/>
        <w:contextualSpacing w:val="0"/>
        <w:jc w:val="right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Prof. Evandro Cesar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right="28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2017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Disciplina: Projeto Prático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drawing>
          <wp:inline distB="0" distT="0" distL="0" distR="0">
            <wp:extent cx="1896423" cy="833142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423" cy="833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ATX2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PRÁTICO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right="285"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ATX2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right="285"/>
        <w:contextualSpacing w:val="0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Bruno Jose Pereira do Prado – 1715202134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right="285"/>
        <w:contextualSpacing w:val="0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Camila Coutinho G. de Souza – 2516200376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right="285"/>
        <w:contextualSpacing w:val="0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Gérson dos Santos Albino – 3115200168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right="285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Guilherme Pinheiro </w:t>
      </w:r>
      <w:r w:rsidDel="00000000" w:rsidR="00000000" w:rsidRPr="00000000">
        <w:rPr>
          <w:b w:val="1"/>
          <w:sz w:val="28"/>
          <w:szCs w:val="28"/>
          <w:rtl w:val="0"/>
        </w:rPr>
        <w:t xml:space="preserve">– </w:t>
      </w:r>
      <w:r w:rsidDel="00000000" w:rsidR="00000000" w:rsidRPr="00000000">
        <w:rPr>
          <w:sz w:val="28"/>
          <w:szCs w:val="28"/>
          <w:rtl w:val="0"/>
        </w:rPr>
        <w:t xml:space="preserve">1515200024</w:t>
      </w:r>
    </w:p>
    <w:p w:rsidR="00000000" w:rsidDel="00000000" w:rsidP="00000000" w:rsidRDefault="00000000" w:rsidRPr="00000000">
      <w:pPr>
        <w:pBdr/>
        <w:spacing w:line="360" w:lineRule="auto"/>
        <w:ind w:right="285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Jessica Aparecida R. Felix – 1714200600</w:t>
      </w:r>
    </w:p>
    <w:p w:rsidR="00000000" w:rsidDel="00000000" w:rsidP="00000000" w:rsidRDefault="00000000" w:rsidRPr="00000000">
      <w:pPr>
        <w:pBdr/>
        <w:spacing w:line="360" w:lineRule="auto"/>
        <w:ind w:right="285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Leandro Rodrigues dos Santos – 0415104514</w:t>
      </w:r>
    </w:p>
    <w:p w:rsidR="00000000" w:rsidDel="00000000" w:rsidP="00000000" w:rsidRDefault="00000000" w:rsidRPr="00000000">
      <w:pPr>
        <w:pBdr/>
        <w:spacing w:line="360" w:lineRule="auto"/>
        <w:ind w:right="28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right="28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2017</w:t>
      </w:r>
    </w:p>
    <w:p w:rsidR="00000000" w:rsidDel="00000000" w:rsidP="00000000" w:rsidRDefault="00000000" w:rsidRPr="00000000">
      <w:pPr>
        <w:pBdr/>
        <w:spacing w:line="360" w:lineRule="auto"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537"/>
          <w:tab w:val="left" w:pos="6090"/>
        </w:tabs>
        <w:spacing w:line="360" w:lineRule="auto"/>
        <w:ind w:right="285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637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APRESENTAÇÃO DA EMPRESA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637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HISTÓRICO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637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SITUAÇÃO ATUAL DA ORGANIZAÇÃO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637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CONTATO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637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ESTRUTURA ORGANIZACIONAL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637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ORGANOGRAMA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637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SITUAÇÃO PROBLEMA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637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DIAGRAMA DE CASOS DE USO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CRONOGRAMA DO PROJETO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637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CRONOGRAMA 2016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637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CRONOGRAMA 2017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ETAPAS DO PROJETO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4.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DIAGRAMAS DE CASO DE USO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DIAGRAMAS DE SEQUENCIA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6.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TELAS DO SISTEMA E ESPECIFICAÇÃO DOS CASOS DE USO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7.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DIAGRAMA DE CLASSE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8.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DIAGRAMAS DE ESTADO E ATIVIDADES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9.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AMBIENTE ORACLE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66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12.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   </w:t>
            </w:r>
          </w:hyperlink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MODELAGEM MULTIDIMENCIONAL E MODELOS DE CONSULTA OLAP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66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13.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   </w:t>
            </w:r>
          </w:hyperlink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VANTAGENS DATA WAREWOUSE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66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14.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   </w:t>
            </w:r>
          </w:hyperlink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PLANO DE TESTES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66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15.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   </w:t>
            </w:r>
          </w:hyperlink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GOVERNANÇA DE TI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66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16.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   </w:t>
            </w:r>
          </w:hyperlink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AVALIAÇÃO DE DESEMPENHO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660"/>
            </w:tabs>
            <w:spacing w:after="10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17.</w:t>
            </w:r>
          </w:hyperlink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   </w:t>
            </w:r>
          </w:hyperlink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INTERFACES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18.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   </w:t>
            </w:r>
          </w:hyperlink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REFERÊNCIAS BIBLIOGRÁFICA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660"/>
        </w:tabs>
        <w:spacing w:after="1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537"/>
          <w:tab w:val="left" w:pos="6090"/>
        </w:tabs>
        <w:spacing w:line="360" w:lineRule="auto"/>
        <w:ind w:right="285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709"/>
        </w:tabs>
        <w:spacing w:after="60" w:before="240" w:line="360" w:lineRule="auto"/>
        <w:ind w:left="720" w:right="285" w:hanging="360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apresentar uma empresa chamada ATX2 voltada para o desenvolvimento WEB, escolher atualizar a nossa proposta inicial de um Sistemas de Plantões para controlar os horários períodos entre outras coisas relacionadas aos funcionários, departamentos e horários, tornando possível uma gerência de ponto .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sistema foi iniciado no segundo semestre de 2016, temos algumas atualizações dentro do desenvolvimento, a mudança do banco de dados para Oracle, as modificações no escopo em relação ao sistema adicionando mais telas e 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tabs>
          <w:tab w:val="left" w:pos="709"/>
        </w:tabs>
        <w:spacing w:after="60" w:before="240" w:line="360" w:lineRule="auto"/>
        <w:ind w:left="360" w:right="285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APRESENTAÇÃO DA EMPRESA</w:t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ATX2 Tecnologia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4549140</wp:posOffset>
            </wp:positionH>
            <wp:positionV relativeFrom="paragraph">
              <wp:posOffset>-528315</wp:posOffset>
            </wp:positionV>
            <wp:extent cx="1323975" cy="1271905"/>
            <wp:effectExtent b="0" l="0" r="0" t="0"/>
            <wp:wrapNone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71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80" w:before="120" w:line="360" w:lineRule="auto"/>
        <w:ind w:right="285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Ramo de atividade:</w:t>
      </w:r>
    </w:p>
    <w:p w:rsidR="00000000" w:rsidDel="00000000" w:rsidP="00000000" w:rsidRDefault="00000000" w:rsidRPr="00000000">
      <w:pPr>
        <w:pBdr/>
        <w:spacing w:after="280" w:before="120" w:line="360" w:lineRule="auto"/>
        <w:ind w:right="285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Revenda de software, desenvolvimento, implantação, treinamento e suporte para empresas de pequeno, médio e grande 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Missão da Organização:</w:t>
      </w:r>
    </w:p>
    <w:p w:rsidR="00000000" w:rsidDel="00000000" w:rsidP="00000000" w:rsidRDefault="00000000" w:rsidRPr="00000000">
      <w:pPr>
        <w:pBdr/>
        <w:spacing w:after="280" w:before="120" w:line="360" w:lineRule="auto"/>
        <w:ind w:right="285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Ser a empresa com o melhor entendimento dos objetivos de nossos Clientes, apresentando as melhores e mais adequadas soluções para cada uma de suas necessidades e com isso ser reconhecida no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Visão de Futuro:</w:t>
      </w:r>
    </w:p>
    <w:p w:rsidR="00000000" w:rsidDel="00000000" w:rsidP="00000000" w:rsidRDefault="00000000" w:rsidRPr="00000000">
      <w:pPr>
        <w:pBdr/>
        <w:spacing w:after="280" w:before="120" w:line="360" w:lineRule="auto"/>
        <w:ind w:right="285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Ser a referência em projetos e serviços de comunicação de dados e automação comercial, combinando a solidez de uma grande empresa com a agilidade de uma pequena.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Valores da Organização:</w:t>
      </w:r>
    </w:p>
    <w:p w:rsidR="00000000" w:rsidDel="00000000" w:rsidP="00000000" w:rsidRDefault="00000000" w:rsidRPr="00000000">
      <w:pPr>
        <w:pBdr/>
        <w:spacing w:after="280" w:before="120" w:line="360" w:lineRule="auto"/>
        <w:ind w:right="285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Ética, profissionalismo, respeito pelas partes interessadas, comprometimento, responsabilidade social e ambiental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60" w:before="240" w:line="360" w:lineRule="auto"/>
        <w:ind w:left="0" w:right="285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HISTÓRICO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20" w:line="360" w:lineRule="auto"/>
        <w:ind w:right="285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A ATX2 desenvolve soluções necessárias para uma boa gestão empresarial em diversos segmentos, é líder em fornecimento de ferramentas premiadas para desenvolvedores de aplicações e profissionais de bancos de dados. São ferramentas eficientes, com um ótimo custo-benefício, resultando na evolução e organização de sua empresa.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20" w:line="360" w:lineRule="auto"/>
        <w:ind w:right="285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A partir de soluções simples, preços diferenciados, atendimento eficaz e especializado e na possibilidade de implementações adicionais para cada perfil de cliente, a empresa se posicionou como um dos principais players do segmento de automação comercial.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60" w:before="240" w:line="360" w:lineRule="auto"/>
        <w:ind w:left="360" w:right="285" w:hanging="36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SITUAÇÃO ATUAL DA ORGANIZAÇÃO</w:t>
      </w:r>
    </w:p>
    <w:p w:rsidR="00000000" w:rsidDel="00000000" w:rsidP="00000000" w:rsidRDefault="00000000" w:rsidRPr="00000000">
      <w:pPr>
        <w:pBdr/>
        <w:spacing w:after="160" w:before="120" w:line="360" w:lineRule="auto"/>
        <w:ind w:right="28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Localização Geográfica:</w:t>
      </w:r>
      <w:r w:rsidDel="00000000" w:rsidR="00000000" w:rsidRPr="00000000">
        <w:rPr>
          <w:sz w:val="24"/>
          <w:szCs w:val="24"/>
          <w:rtl w:val="0"/>
        </w:rPr>
        <w:t xml:space="preserve"> Av. Paulista Nº203 – São Paulo. CEP: 01311-300;</w:t>
      </w:r>
    </w:p>
    <w:p w:rsidR="00000000" w:rsidDel="00000000" w:rsidP="00000000" w:rsidRDefault="00000000" w:rsidRPr="00000000">
      <w:pPr>
        <w:pBdr/>
        <w:spacing w:after="160" w:before="120" w:line="360" w:lineRule="auto"/>
        <w:ind w:right="285"/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Orçado anual:</w:t>
      </w:r>
      <w:r w:rsidDel="00000000" w:rsidR="00000000" w:rsidRPr="00000000">
        <w:rPr>
          <w:sz w:val="24"/>
          <w:szCs w:val="24"/>
          <w:rtl w:val="0"/>
        </w:rPr>
        <w:t xml:space="preserve"> R$ 100.000,000 (Aproximadamente);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20" w:line="360" w:lineRule="auto"/>
        <w:ind w:right="285"/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Quantidades de funcionários:</w:t>
      </w:r>
      <w:r w:rsidDel="00000000" w:rsidR="00000000" w:rsidRPr="00000000">
        <w:rPr>
          <w:sz w:val="24"/>
          <w:szCs w:val="24"/>
          <w:rtl w:val="0"/>
        </w:rPr>
        <w:t xml:space="preserve"> Base de 50-100 funcionários;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80" w:before="120" w:line="360" w:lineRule="auto"/>
        <w:ind w:right="28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Clientes:</w:t>
      </w:r>
      <w:r w:rsidDel="00000000" w:rsidR="00000000" w:rsidRPr="00000000">
        <w:rPr>
          <w:sz w:val="24"/>
          <w:szCs w:val="24"/>
          <w:rtl w:val="0"/>
        </w:rPr>
        <w:t xml:space="preserve"> Petrobrás, AGCO, Nestlé, Coca-Cola e Visa.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60" w:before="240" w:line="240" w:lineRule="auto"/>
        <w:ind w:left="360" w:right="285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CONTATO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60" w:lineRule="auto"/>
        <w:ind w:right="28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Endereço: Av. Paulista Nº203 – São Paulo. CEP: 01311-300;</w:t>
      </w:r>
    </w:p>
    <w:p w:rsidR="00000000" w:rsidDel="00000000" w:rsidP="00000000" w:rsidRDefault="00000000" w:rsidRPr="00000000">
      <w:pPr>
        <w:pBdr/>
        <w:spacing w:after="160" w:before="120" w:line="360" w:lineRule="auto"/>
        <w:ind w:right="28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atx2tecnologia@googlegroups.com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before="120" w:line="360" w:lineRule="auto"/>
        <w:ind w:right="28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(11) 3237-4544 ou 95106-7624 </w:t>
      </w:r>
    </w:p>
    <w:p w:rsidR="00000000" w:rsidDel="00000000" w:rsidP="00000000" w:rsidRDefault="00000000" w:rsidRPr="00000000">
      <w:pPr>
        <w:pBdr/>
        <w:spacing w:after="160" w:before="120" w:line="360" w:lineRule="auto"/>
        <w:ind w:right="285"/>
        <w:contextualSpacing w:val="0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Página do Facebook: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https://www.facebook.com/atx2it/?fref=ts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60" w:before="240" w:line="240" w:lineRule="auto"/>
        <w:ind w:left="360" w:right="285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ESTRUTURA ORGANIZACIONAL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de Desenvolvimento; </w:t>
      </w:r>
      <w:r w:rsidDel="00000000" w:rsidR="00000000" w:rsidRPr="00000000">
        <w:rPr>
          <w:sz w:val="24"/>
          <w:szCs w:val="24"/>
          <w:rtl w:val="0"/>
        </w:rPr>
        <w:t xml:space="preserve">Programadores e administradores de banco de dados, responsáveis pela consultoria e desenvolvimento de softwares.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de suporte; </w:t>
      </w:r>
      <w:r w:rsidDel="00000000" w:rsidR="00000000" w:rsidRPr="00000000">
        <w:rPr>
          <w:sz w:val="24"/>
          <w:szCs w:val="24"/>
          <w:rtl w:val="0"/>
        </w:rPr>
        <w:t xml:space="preserve">oferece suporte remoto e presencial aos clientes 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RH; </w:t>
      </w:r>
      <w:r w:rsidDel="00000000" w:rsidR="00000000" w:rsidRPr="00000000">
        <w:rPr>
          <w:sz w:val="24"/>
          <w:szCs w:val="24"/>
          <w:rtl w:val="0"/>
        </w:rPr>
        <w:t xml:space="preserve">Admissão, demissão de pessoas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Planejamento; </w:t>
      </w:r>
      <w:r w:rsidDel="00000000" w:rsidR="00000000" w:rsidRPr="00000000">
        <w:rPr>
          <w:sz w:val="24"/>
          <w:szCs w:val="24"/>
          <w:rtl w:val="0"/>
        </w:rPr>
        <w:t xml:space="preserve">Controle organizacional de turnos, integração de setores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Financeiro: </w:t>
      </w:r>
      <w:r w:rsidDel="00000000" w:rsidR="00000000" w:rsidRPr="00000000">
        <w:rPr>
          <w:sz w:val="24"/>
          <w:szCs w:val="24"/>
          <w:rtl w:val="0"/>
        </w:rPr>
        <w:t xml:space="preserve">Equipe responsável pelo controle monetário da empresa, fluxo de caixa, tesouraria, suprimentos.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Treinamento; </w:t>
      </w:r>
      <w:r w:rsidDel="00000000" w:rsidR="00000000" w:rsidRPr="00000000">
        <w:rPr>
          <w:sz w:val="24"/>
          <w:szCs w:val="24"/>
          <w:rtl w:val="0"/>
        </w:rPr>
        <w:t xml:space="preserve">treinamento e qualificação de profissionais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Gerência; </w:t>
      </w:r>
      <w:r w:rsidDel="00000000" w:rsidR="00000000" w:rsidRPr="00000000">
        <w:rPr>
          <w:sz w:val="24"/>
          <w:szCs w:val="24"/>
          <w:rtl w:val="0"/>
        </w:rPr>
        <w:t xml:space="preserve">Gestão de negócios, administração.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60" w:before="240" w:line="240" w:lineRule="auto"/>
        <w:ind w:left="360" w:right="285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ORGANOGRAMA</w:t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before="120" w:line="360" w:lineRule="auto"/>
        <w:ind w:right="285"/>
        <w:contextualSpacing w:val="0"/>
        <w:jc w:val="both"/>
        <w:rPr/>
      </w:pPr>
      <w:r w:rsidDel="00000000" w:rsidR="00000000" w:rsidRPr="00000000">
        <w:drawing>
          <wp:inline distB="0" distT="0" distL="114300" distR="114300">
            <wp:extent cx="5753100" cy="27051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00" w:before="120" w:line="360" w:lineRule="auto"/>
        <w:ind w:right="285"/>
        <w:contextualSpacing w:val="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240" w:line="240" w:lineRule="auto"/>
        <w:ind w:left="360" w:right="285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SITUAÇÃO PROBLEMA</w:t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A empresa trabalha com o objetivo de proporcionar soluções em software a seus clientes, neste trabalho vamos apresentar uma solução em software WEB, em forma de um estudo de caso feito por nós, projetando um software específico para gerência de plantões e estamos atualizando seus recursos, para implantar controle de ponto, correções e melhorias.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60" w:before="240" w:line="240" w:lineRule="auto"/>
        <w:ind w:left="360" w:right="285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r w:rsidDel="00000000" w:rsidR="00000000" w:rsidRPr="00000000">
        <w:drawing>
          <wp:inline distB="114300" distT="114300" distL="114300" distR="114300">
            <wp:extent cx="6121725" cy="78359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725" cy="783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85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709"/>
        </w:tabs>
        <w:spacing w:after="0" w:before="0" w:line="360" w:lineRule="auto"/>
        <w:ind w:left="720" w:right="285" w:hanging="360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CRONOGRAMA DO PROJETO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60" w:before="0" w:line="240" w:lineRule="auto"/>
        <w:ind w:left="360" w:right="285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CRONOGRAMA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24.0" w:type="dxa"/>
        <w:jc w:val="left"/>
        <w:tblInd w:w="-7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3261"/>
        <w:tblGridChange w:id="0">
          <w:tblGrid>
            <w:gridCol w:w="6663"/>
            <w:gridCol w:w="3261"/>
          </w:tblGrid>
        </w:tblGridChange>
      </w:tblGrid>
      <w:tr>
        <w:trPr>
          <w:trHeight w:val="340" w:hRule="atLeast"/>
        </w:trPr>
        <w:tc>
          <w:tcPr>
            <w:gridSpan w:val="2"/>
            <w:shd w:fill="b3b3b3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right="285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shd w:fill="b3b3b3" w:val="clear"/>
                <w:rtl w:val="0"/>
              </w:rPr>
              <w:t xml:space="preserve">ATX2 Tecnologia; Departamento de desenvolvimento, Sistemas, Consultoria.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projeto: </w:t>
            </w:r>
            <w:r w:rsidDel="00000000" w:rsidR="00000000" w:rsidRPr="00000000">
              <w:rPr>
                <w:rtl w:val="0"/>
              </w:rPr>
              <w:t xml:space="preserve">ATX2 Plantões</w:t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do projeto: </w:t>
            </w:r>
            <w:r w:rsidDel="00000000" w:rsidR="00000000" w:rsidRPr="00000000">
              <w:rPr>
                <w:rtl w:val="0"/>
              </w:rPr>
              <w:t xml:space="preserve">Camila C. G. de Souza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  <w:t xml:space="preserve"> Camila C. G. de Souza e Guilherme Pinheiro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  <w:t xml:space="preserve"> 1.0</w:t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Aprovado por: </w:t>
            </w:r>
            <w:r w:rsidDel="00000000" w:rsidR="00000000" w:rsidRPr="00000000">
              <w:rPr>
                <w:rtl w:val="0"/>
              </w:rPr>
              <w:t xml:space="preserve">Guilherme Pinheiro</w:t>
            </w:r>
          </w:p>
        </w:tc>
      </w:tr>
      <w:tr>
        <w:trPr>
          <w:trHeight w:val="34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Assinatura: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Camila C. G. de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  <w:t xml:space="preserve">13/11/2016</w:t>
            </w:r>
          </w:p>
        </w:tc>
      </w:tr>
    </w:tbl>
    <w:p w:rsidR="00000000" w:rsidDel="00000000" w:rsidP="00000000" w:rsidRDefault="00000000" w:rsidRPr="00000000">
      <w:pPr>
        <w:pBdr/>
        <w:ind w:right="285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995.0" w:type="dxa"/>
        <w:jc w:val="left"/>
        <w:tblInd w:w="-932.0" w:type="dxa"/>
        <w:tblLayout w:type="fixed"/>
        <w:tblLook w:val="00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6376759" cy="129396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6759" cy="1293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397904" cy="2193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904" cy="219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392088" cy="2800837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088" cy="2800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60" w:before="240" w:line="240" w:lineRule="auto"/>
        <w:ind w:left="360" w:right="285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CRONOGRAMA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640.0" w:type="dxa"/>
        <w:jc w:val="left"/>
        <w:tblInd w:w="-6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07"/>
        <w:gridCol w:w="3233"/>
        <w:tblGridChange w:id="0">
          <w:tblGrid>
            <w:gridCol w:w="6407"/>
            <w:gridCol w:w="3233"/>
          </w:tblGrid>
        </w:tblGridChange>
      </w:tblGrid>
      <w:tr>
        <w:trPr>
          <w:trHeight w:val="340" w:hRule="atLeast"/>
        </w:trPr>
        <w:tc>
          <w:tcPr>
            <w:gridSpan w:val="2"/>
            <w:shd w:fill="b3b3b3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right="285" w:firstLine="0"/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shd w:fill="b3b3b3" w:val="clear"/>
                <w:rtl w:val="0"/>
              </w:rPr>
              <w:t xml:space="preserve">ATX2 Tecnologia; Departamento de desenvolvimento, Sistemas, Consultoria.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projeto: </w:t>
            </w:r>
            <w:r w:rsidDel="00000000" w:rsidR="00000000" w:rsidRPr="00000000">
              <w:rPr>
                <w:rtl w:val="0"/>
              </w:rPr>
              <w:t xml:space="preserve">ATX2 Plantões</w:t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do projeto: </w:t>
            </w:r>
            <w:r w:rsidDel="00000000" w:rsidR="00000000" w:rsidRPr="00000000">
              <w:rPr>
                <w:rtl w:val="0"/>
              </w:rPr>
              <w:t xml:space="preserve">Camila C. G. de Souza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  <w:t xml:space="preserve"> Camila C. G. de Souza e Guilherme Pinheiro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Versão:</w:t>
            </w:r>
            <w:r w:rsidDel="00000000" w:rsidR="00000000" w:rsidRPr="00000000">
              <w:rPr>
                <w:rtl w:val="0"/>
              </w:rPr>
              <w:t xml:space="preserve"> 2.0</w:t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Aprovado por: </w:t>
            </w:r>
            <w:r w:rsidDel="00000000" w:rsidR="00000000" w:rsidRPr="00000000">
              <w:rPr>
                <w:rtl w:val="0"/>
              </w:rPr>
              <w:t xml:space="preserve">Guilherme Pinheiro</w:t>
            </w:r>
          </w:p>
        </w:tc>
      </w:tr>
      <w:tr>
        <w:trPr>
          <w:trHeight w:val="34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Assinatura: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Camila C. G. de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ind w:right="285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de aprovação:</w:t>
            </w:r>
            <w:r w:rsidDel="00000000" w:rsidR="00000000" w:rsidRPr="00000000">
              <w:rPr>
                <w:rtl w:val="0"/>
              </w:rPr>
              <w:t xml:space="preserve"> 28/05/2017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645.0" w:type="dxa"/>
        <w:jc w:val="left"/>
        <w:tblInd w:w="-621.0" w:type="dxa"/>
        <w:tblLayout w:type="fixed"/>
        <w:tblLook w:val="0400"/>
      </w:tblPr>
      <w:tblGrid>
        <w:gridCol w:w="710"/>
        <w:gridCol w:w="3402"/>
        <w:gridCol w:w="2280"/>
        <w:gridCol w:w="1410"/>
        <w:gridCol w:w="1843"/>
        <w:tblGridChange w:id="0">
          <w:tblGrid>
            <w:gridCol w:w="710"/>
            <w:gridCol w:w="3402"/>
            <w:gridCol w:w="2280"/>
            <w:gridCol w:w="1410"/>
            <w:gridCol w:w="1843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Etapa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0cece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 das entregas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Responsável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Semana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0cece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Período de Entrega 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Formação dos Grupos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Camila, Bruno, Guilherme, Gerson, Jéssica e Leandro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3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08/05 a 14/05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Apresentação da 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Camila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Definição do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Camila, Bruno e Guilherme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debf7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Etapas do Projeto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Camila e Guilherme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15/05 a 21/05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Diagramas de caso de Uso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Guilherme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/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 Sequência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Gerson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Telas do Sistema e Especificação dos Casos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Bruno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Bruno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Diagramas de Estado e Atividades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Gerson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2efda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Ambiente Oracle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Guilherme, Jéssica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6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29/05 a 04/06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Regras de Negócio no Banco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Guilherme, Jéssica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Elaboração da Documentação dos 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Guilherme, Jéssica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Modelagem Multidimensional e Modelos de Consulta OLAP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Guilherme, Jéssica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Vantagens Data Warehouse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Guilherme, Gerson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Plano de Testes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Gerson, Leandro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ce4d6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Governança de TI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Guilherme, Bruno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 8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12/06 a 18/06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Avaliação de Desempenho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Gerson, Bruno, Leandro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Interfaces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Guilherme, Leandro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8cbad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8cbad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Entrega da Versão Final do Projeto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8cbad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Camila, Guilherme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f8cbad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Semana 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8cbad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19/06 a 25/06</w:t>
            </w:r>
          </w:p>
        </w:tc>
      </w:tr>
    </w:tbl>
    <w:p w:rsidR="00000000" w:rsidDel="00000000" w:rsidP="00000000" w:rsidRDefault="00000000" w:rsidRPr="00000000">
      <w:pPr>
        <w:pBdr/>
        <w:ind w:left="-284" w:hanging="567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1281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7068503" cy="501489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8503" cy="5014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567"/>
        </w:tabs>
        <w:spacing w:after="0" w:before="0" w:line="360" w:lineRule="auto"/>
        <w:ind w:left="720" w:right="285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ETAPAS DO PROJETO</w:t>
      </w:r>
    </w:p>
    <w:p w:rsidR="00000000" w:rsidDel="00000000" w:rsidP="00000000" w:rsidRDefault="00000000" w:rsidRPr="00000000">
      <w:pPr>
        <w:pBdr/>
        <w:tabs>
          <w:tab w:val="left" w:pos="567"/>
        </w:tabs>
        <w:ind w:hanging="5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567"/>
        </w:tabs>
        <w:spacing w:after="0" w:before="0" w:line="360" w:lineRule="auto"/>
        <w:ind w:left="720" w:right="285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DIAGRAMAS DE CASO DE USO</w:t>
      </w:r>
    </w:p>
    <w:p w:rsidR="00000000" w:rsidDel="00000000" w:rsidP="00000000" w:rsidRDefault="00000000" w:rsidRPr="00000000">
      <w:pPr>
        <w:pBdr/>
        <w:tabs>
          <w:tab w:val="left" w:pos="567"/>
        </w:tabs>
        <w:ind w:hanging="5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567"/>
        </w:tabs>
        <w:spacing w:after="0" w:before="0" w:line="360" w:lineRule="auto"/>
        <w:ind w:left="720" w:right="285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DIAGRAMAS DE SEQUENCIA</w:t>
      </w:r>
    </w:p>
    <w:p w:rsidR="00000000" w:rsidDel="00000000" w:rsidP="00000000" w:rsidRDefault="00000000" w:rsidRPr="00000000">
      <w:pPr>
        <w:pBdr/>
        <w:tabs>
          <w:tab w:val="left" w:pos="567"/>
        </w:tabs>
        <w:ind w:hanging="5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567"/>
        </w:tabs>
        <w:spacing w:after="0" w:before="0" w:line="360" w:lineRule="auto"/>
        <w:ind w:left="720" w:right="-143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TELAS DO SISTEMA E ESPECIFICAÇÃO DOS CASOS DE USO</w:t>
      </w:r>
    </w:p>
    <w:p w:rsidR="00000000" w:rsidDel="00000000" w:rsidP="00000000" w:rsidRDefault="00000000" w:rsidRPr="00000000">
      <w:pPr>
        <w:pBdr/>
        <w:tabs>
          <w:tab w:val="left" w:pos="567"/>
        </w:tabs>
        <w:ind w:hanging="5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567"/>
        </w:tabs>
        <w:spacing w:after="0" w:before="0" w:line="360" w:lineRule="auto"/>
        <w:ind w:left="720" w:right="285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DIAGRAMA DE CLASSE</w:t>
      </w:r>
    </w:p>
    <w:p w:rsidR="00000000" w:rsidDel="00000000" w:rsidP="00000000" w:rsidRDefault="00000000" w:rsidRPr="00000000">
      <w:pPr>
        <w:pBdr/>
        <w:tabs>
          <w:tab w:val="left" w:pos="567"/>
        </w:tabs>
        <w:ind w:hanging="5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567"/>
        </w:tabs>
        <w:spacing w:after="0" w:before="0" w:line="360" w:lineRule="auto"/>
        <w:ind w:left="720" w:right="285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DIAGRAMAS DE ESTADO E ATIVIDADES</w:t>
      </w:r>
    </w:p>
    <w:p w:rsidR="00000000" w:rsidDel="00000000" w:rsidP="00000000" w:rsidRDefault="00000000" w:rsidRPr="00000000">
      <w:pPr>
        <w:pBdr/>
        <w:tabs>
          <w:tab w:val="left" w:pos="567"/>
        </w:tabs>
        <w:ind w:hanging="5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567"/>
        </w:tabs>
        <w:spacing w:after="0" w:before="0" w:line="360" w:lineRule="auto"/>
        <w:ind w:left="720" w:right="285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AMBIENTE ORACLE</w:t>
      </w:r>
    </w:p>
    <w:p w:rsidR="00000000" w:rsidDel="00000000" w:rsidP="00000000" w:rsidRDefault="00000000" w:rsidRPr="00000000">
      <w:pPr>
        <w:pBdr/>
        <w:tabs>
          <w:tab w:val="left" w:pos="567"/>
        </w:tabs>
        <w:ind w:hanging="5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360"/>
          <w:tab w:val="left" w:pos="567"/>
        </w:tabs>
        <w:spacing w:after="0" w:before="0" w:line="240" w:lineRule="auto"/>
        <w:ind w:left="720" w:right="0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REGRAS DE NEGOCIO NO BANCO DE DADOS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360"/>
          <w:tab w:val="left" w:pos="567"/>
        </w:tabs>
        <w:spacing w:after="0" w:before="0" w:line="240" w:lineRule="auto"/>
        <w:ind w:left="720" w:right="0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ELABORAÇÃO DA DOCUMENTAÇÃO DOS SCRIPTS</w:t>
      </w:r>
    </w:p>
    <w:p w:rsidR="00000000" w:rsidDel="00000000" w:rsidP="00000000" w:rsidRDefault="00000000" w:rsidRPr="00000000">
      <w:pPr>
        <w:pBdr/>
        <w:tabs>
          <w:tab w:val="left" w:pos="567"/>
        </w:tabs>
        <w:ind w:hanging="5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567"/>
          <w:tab w:val="left" w:pos="851"/>
        </w:tabs>
        <w:spacing w:after="0" w:before="0" w:line="360" w:lineRule="auto"/>
        <w:ind w:left="709" w:right="0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MODELAGEM MULTIDIMENCIONAL E MODELOS DE CONSULTA OLAP</w:t>
      </w:r>
    </w:p>
    <w:p w:rsidR="00000000" w:rsidDel="00000000" w:rsidP="00000000" w:rsidRDefault="00000000" w:rsidRPr="00000000">
      <w:pPr>
        <w:pBdr/>
        <w:tabs>
          <w:tab w:val="left" w:pos="567"/>
          <w:tab w:val="left" w:pos="851"/>
        </w:tabs>
        <w:ind w:left="720" w:hanging="5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567"/>
          <w:tab w:val="left" w:pos="851"/>
        </w:tabs>
        <w:spacing w:after="0" w:before="0" w:line="360" w:lineRule="auto"/>
        <w:ind w:left="720" w:right="285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VANTAGENS DATA WAREWOUSE</w:t>
      </w:r>
    </w:p>
    <w:p w:rsidR="00000000" w:rsidDel="00000000" w:rsidP="00000000" w:rsidRDefault="00000000" w:rsidRPr="00000000">
      <w:pPr>
        <w:pBdr/>
        <w:tabs>
          <w:tab w:val="left" w:pos="567"/>
          <w:tab w:val="left" w:pos="851"/>
        </w:tabs>
        <w:ind w:left="720" w:hanging="5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567"/>
          <w:tab w:val="left" w:pos="851"/>
        </w:tabs>
        <w:spacing w:after="0" w:before="0" w:line="360" w:lineRule="auto"/>
        <w:ind w:left="720" w:right="285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PLANO DE TESTES</w:t>
      </w:r>
    </w:p>
    <w:p w:rsidR="00000000" w:rsidDel="00000000" w:rsidP="00000000" w:rsidRDefault="00000000" w:rsidRPr="00000000">
      <w:pPr>
        <w:pBdr/>
        <w:tabs>
          <w:tab w:val="left" w:pos="567"/>
          <w:tab w:val="left" w:pos="851"/>
        </w:tabs>
        <w:ind w:left="720" w:hanging="5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567"/>
          <w:tab w:val="left" w:pos="851"/>
        </w:tabs>
        <w:spacing w:after="0" w:before="0" w:line="360" w:lineRule="auto"/>
        <w:ind w:left="720" w:right="285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GOVERNANÇA DE TI</w:t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567"/>
          <w:tab w:val="left" w:pos="851"/>
        </w:tabs>
        <w:spacing w:after="0" w:before="0" w:line="360" w:lineRule="auto"/>
        <w:ind w:left="720" w:right="285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AVALIAÇÃO DE DESEMPENHO</w:t>
      </w:r>
    </w:p>
    <w:p w:rsidR="00000000" w:rsidDel="00000000" w:rsidP="00000000" w:rsidRDefault="00000000" w:rsidRPr="00000000">
      <w:pPr>
        <w:pBdr/>
        <w:tabs>
          <w:tab w:val="left" w:pos="567"/>
          <w:tab w:val="left" w:pos="851"/>
        </w:tabs>
        <w:ind w:left="720" w:hanging="5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567"/>
          <w:tab w:val="left" w:pos="851"/>
        </w:tabs>
        <w:spacing w:after="0" w:before="0" w:line="360" w:lineRule="auto"/>
        <w:ind w:left="720" w:right="285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147n2zr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>
      <w:pPr>
        <w:pBdr/>
        <w:tabs>
          <w:tab w:val="left" w:pos="567"/>
          <w:tab w:val="left" w:pos="851"/>
        </w:tabs>
        <w:ind w:left="720" w:hanging="5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numPr>
          <w:ilvl w:val="0"/>
          <w:numId w:val="1"/>
        </w:numPr>
        <w:pBdr/>
        <w:tabs>
          <w:tab w:val="left" w:pos="567"/>
          <w:tab w:val="left" w:pos="851"/>
        </w:tabs>
        <w:spacing w:after="0" w:before="0" w:line="360" w:lineRule="auto"/>
        <w:ind w:left="720" w:right="285" w:hanging="578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bookmarkStart w:colFirst="0" w:colLast="0" w:name="_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REFERÊNCIAS BIBLIOGRÁFICA</w:t>
      </w:r>
    </w:p>
    <w:sectPr>
      <w:headerReference r:id="rId15" w:type="default"/>
      <w:pgSz w:h="16838" w:w="11906"/>
      <w:pgMar w:bottom="1276" w:top="1417" w:left="1701" w:right="155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252"/>
        <w:tab w:val="right" w:pos="8504"/>
      </w:tabs>
      <w:spacing w:before="708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252"/>
        <w:tab w:val="right" w:pos="8504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60" w:before="240" w:line="240" w:lineRule="auto"/>
      <w:ind w:left="360" w:right="0" w:hanging="36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header" Target="header1.xml"/><Relationship Id="rId1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hyperlink" Target="https://www.facebook.com/atx2it/?fref=ts" TargetMode="External"/></Relationships>
</file>