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w:t>
      </w:r>
      <w:r w:rsidR="002968D1">
        <w:rPr>
          <w:rFonts w:ascii="Arial" w:eastAsia="Arial" w:hAnsi="Arial" w:cs="Arial"/>
          <w:sz w:val="24"/>
        </w:rPr>
        <w:t>.</w:t>
      </w:r>
      <w:r w:rsidR="00EB6346">
        <w:rPr>
          <w:rFonts w:ascii="Arial" w:eastAsia="Arial" w:hAnsi="Arial" w:cs="Arial"/>
          <w:sz w:val="24"/>
        </w:rPr>
        <w:t xml:space="preserve"> </w:t>
      </w:r>
      <w:r w:rsidR="002968D1">
        <w:rPr>
          <w:rFonts w:ascii="Arial" w:eastAsia="Arial" w:hAnsi="Arial" w:cs="Arial"/>
          <w:sz w:val="24"/>
        </w:rPr>
        <w:t>E</w:t>
      </w:r>
      <w:bookmarkStart w:id="0" w:name="_GoBack"/>
      <w:bookmarkEnd w:id="0"/>
      <w:r w:rsidR="00EB6346">
        <w:rPr>
          <w:rFonts w:ascii="Arial" w:eastAsia="Arial" w:hAnsi="Arial" w:cs="Arial"/>
          <w:sz w:val="24"/>
        </w:rPr>
        <w:t>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sidR="002968D1">
        <w:rPr>
          <w:rFonts w:ascii="Arial" w:eastAsia="Arial" w:hAnsi="Arial" w:cs="Arial"/>
          <w:b/>
          <w:sz w:val="24"/>
        </w:rPr>
        <w:t>2.1</w:t>
      </w:r>
      <w:r>
        <w:rPr>
          <w:rFonts w:ascii="Arial" w:eastAsia="Arial" w:hAnsi="Arial" w:cs="Arial"/>
          <w:b/>
          <w:sz w:val="24"/>
        </w:rPr>
        <w:t xml:space="preserve">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sidR="002968D1">
        <w:rPr>
          <w:rFonts w:ascii="Arial" w:eastAsia="Arial" w:hAnsi="Arial" w:cs="Arial"/>
          <w:b/>
          <w:sz w:val="24"/>
        </w:rPr>
        <w:t>2.2</w:t>
      </w:r>
      <w:r>
        <w:rPr>
          <w:rFonts w:ascii="Arial" w:eastAsia="Arial" w:hAnsi="Arial" w:cs="Arial"/>
          <w:b/>
          <w:sz w:val="24"/>
        </w:rPr>
        <w:t xml:space="preserve"> </w:t>
      </w:r>
      <w:r>
        <w:rPr>
          <w:rFonts w:ascii="Arial" w:eastAsia="Arial" w:hAnsi="Arial" w:cs="Arial"/>
          <w:sz w:val="24"/>
        </w:rPr>
        <w:t xml:space="preserve">os Sistemas de Gerenciamento de Banco de Dados (SGBD), a seção </w:t>
      </w:r>
      <w:r w:rsidR="002968D1">
        <w:rPr>
          <w:rFonts w:ascii="Arial" w:eastAsia="Arial" w:hAnsi="Arial" w:cs="Arial"/>
          <w:b/>
          <w:sz w:val="24"/>
        </w:rPr>
        <w:t>2.3</w:t>
      </w:r>
      <w:r>
        <w:rPr>
          <w:rFonts w:ascii="Arial" w:eastAsia="Arial" w:hAnsi="Arial" w:cs="Arial"/>
          <w:b/>
          <w:sz w:val="24"/>
        </w:rPr>
        <w:t xml:space="preserve">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sidR="002968D1">
        <w:rPr>
          <w:rFonts w:ascii="Arial" w:eastAsia="Arial" w:hAnsi="Arial" w:cs="Arial"/>
          <w:b/>
          <w:sz w:val="24"/>
        </w:rPr>
        <w:t>2.4</w:t>
      </w:r>
      <w:r>
        <w:rPr>
          <w:rFonts w:ascii="Arial" w:eastAsia="Arial" w:hAnsi="Arial" w:cs="Arial"/>
          <w:b/>
          <w:sz w:val="24"/>
        </w:rPr>
        <w:t xml:space="preserve"> </w:t>
      </w:r>
      <w:r>
        <w:rPr>
          <w:rFonts w:ascii="Arial" w:eastAsia="Arial" w:hAnsi="Arial" w:cs="Arial"/>
          <w:sz w:val="24"/>
        </w:rPr>
        <w:t xml:space="preserve">os analisadores sintáticos e a seção </w:t>
      </w:r>
      <w:r w:rsidR="002968D1">
        <w:rPr>
          <w:rFonts w:ascii="Arial" w:eastAsia="Arial" w:hAnsi="Arial" w:cs="Arial"/>
          <w:b/>
          <w:sz w:val="24"/>
        </w:rPr>
        <w:t>2.5</w:t>
      </w:r>
      <w:r>
        <w:rPr>
          <w:rFonts w:ascii="Arial" w:eastAsia="Arial" w:hAnsi="Arial" w:cs="Arial"/>
          <w:b/>
          <w:sz w:val="24"/>
        </w:rPr>
        <w:t xml:space="preserve">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2968D1" w:rsidP="00FD5C4B">
      <w:pPr>
        <w:pStyle w:val="Normal1"/>
        <w:spacing w:line="360" w:lineRule="auto"/>
        <w:contextualSpacing w:val="0"/>
      </w:pPr>
      <w:r>
        <w:rPr>
          <w:noProof/>
        </w:rPr>
        <w:pict>
          <v:shapetype id="_x0000_t202" coordsize="21600,21600" o:spt="202" path="m,l,21600r21600,l21600,xe">
            <v:stroke joinstyle="miter"/>
            <v:path gradientshapeok="t" o:connecttype="rect"/>
          </v:shapetype>
          <v:shape id="_x0000_s1034" type="#_x0000_t202" style="position:absolute;margin-left:.8pt;margin-top:96.05pt;width:423.35pt;height:76.6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C97DA3">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sidR="00C97DA3">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FD5C4B" w:rsidRDefault="00FD5C4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1"/>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Pr>
          <w:rFonts w:ascii="Arial" w:eastAsia="Arial" w:hAnsi="Arial" w:cs="Arial"/>
          <w:sz w:val="24"/>
        </w:rPr>
        <w:t>zar os seus elementos</w:t>
      </w:r>
      <w:r>
        <w:rPr>
          <w:rFonts w:ascii="Arial" w:eastAsia="Arial" w:hAnsi="Arial" w:cs="Arial"/>
          <w:sz w:val="24"/>
        </w:rPr>
        <w:t>.</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lastRenderedPageBreak/>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2968D1" w:rsidP="00FD5C4B">
      <w:pPr>
        <w:pStyle w:val="Normal1"/>
        <w:spacing w:line="360" w:lineRule="auto"/>
        <w:ind w:firstLine="708"/>
        <w:contextualSpacing w:val="0"/>
      </w:pPr>
      <w:r>
        <w:rPr>
          <w:noProof/>
        </w:rPr>
        <w:pict>
          <v:shape id="Text Box 2" o:spid="_x0000_s1033" type="#_x0000_t202" style="position:absolute;left:0;text-align:left;margin-left:0;margin-top:63.75pt;width:413.4pt;height:88.6pt;z-index:2516674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FD5C4B" w:rsidRPr="00FD5C4B" w:rsidRDefault="00FD5C4B"/>
              </w:txbxContent>
            </v:textbox>
            <w10:wrap type="square"/>
          </v:shape>
        </w:pict>
      </w:r>
      <w:r w:rsidR="00C97DA3">
        <w:rPr>
          <w:rFonts w:ascii="Arial" w:eastAsia="Arial" w:hAnsi="Arial" w:cs="Arial"/>
          <w:sz w:val="24"/>
        </w:rPr>
        <w:t xml:space="preserve">A figura 5 mostra um exemplo de um pseudocódigo utilizando o padrão </w:t>
      </w:r>
      <w:r w:rsidR="00C97DA3">
        <w:rPr>
          <w:rFonts w:ascii="Arial" w:eastAsia="Arial" w:hAnsi="Arial" w:cs="Arial"/>
          <w:i/>
          <w:sz w:val="24"/>
        </w:rPr>
        <w:t>Active Record</w:t>
      </w:r>
      <w:r w:rsidR="00C97DA3">
        <w:rPr>
          <w:rFonts w:ascii="Arial" w:eastAsia="Arial" w:hAnsi="Arial" w:cs="Arial"/>
          <w:sz w:val="24"/>
        </w:rPr>
        <w:t xml:space="preserve"> e sua versão equivalente em SQL.</w:t>
      </w: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w:t>
      </w:r>
      <w:r>
        <w:rPr>
          <w:rFonts w:ascii="Arial" w:eastAsia="Arial" w:hAnsi="Arial" w:cs="Arial"/>
          <w:sz w:val="24"/>
        </w:rPr>
        <w:lastRenderedPageBreak/>
        <w:t xml:space="preserve">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r>
        <w:rPr>
          <w:rFonts w:ascii="Arial" w:eastAsia="Arial" w:hAnsi="Arial" w:cs="Arial"/>
          <w:i/>
          <w:sz w:val="24"/>
        </w:rPr>
        <w:t>rails generate</w:t>
      </w:r>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051F" w:rsidP="00E2163B">
      <w:pPr>
        <w:pStyle w:val="Normal1"/>
        <w:spacing w:after="0" w:line="360" w:lineRule="auto"/>
        <w:ind w:firstLine="708"/>
        <w:contextualSpacing w:val="0"/>
      </w:pPr>
      <w:r>
        <w:rPr>
          <w:rFonts w:ascii="Arial" w:eastAsia="Arial" w:hAnsi="Arial" w:cs="Arial"/>
          <w:b/>
          <w:noProof/>
          <w:sz w:val="24"/>
        </w:rPr>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lastRenderedPageBreak/>
        <w:t xml:space="preserve">Isso é chamado de CRUD, acrônimo em inglês que significa Criar, Ler, Atualizar e Destruir. Como é tão comum a necessidade dessas operações, o </w:t>
      </w:r>
      <w:r>
        <w:rPr>
          <w:rFonts w:ascii="Arial" w:eastAsia="Arial" w:hAnsi="Arial" w:cs="Arial"/>
          <w:i/>
          <w:sz w:val="24"/>
        </w:rPr>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F26011" w:rsidRDefault="00F26011" w:rsidP="00FD5C4B">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Existe duas </w:t>
      </w:r>
      <w:r>
        <w:rPr>
          <w:rFonts w:ascii="Arial" w:eastAsia="Arial" w:hAnsi="Arial" w:cs="Arial"/>
          <w:sz w:val="24"/>
        </w:rPr>
        <w:lastRenderedPageBreak/>
        <w:t>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w:t>
      </w:r>
      <w:r w:rsidR="00DE2C8A">
        <w:rPr>
          <w:rFonts w:ascii="Arial" w:eastAsia="Arial" w:hAnsi="Arial" w:cs="Arial"/>
          <w:sz w:val="24"/>
        </w:rPr>
        <w:t>quer, dois pontos, um segundo i</w:t>
      </w:r>
      <w:r>
        <w:rPr>
          <w:rFonts w:ascii="Arial" w:eastAsia="Arial" w:hAnsi="Arial" w:cs="Arial"/>
          <w:sz w:val="24"/>
        </w:rPr>
        <w:t>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FD5C4B" w:rsidRDefault="002968D1" w:rsidP="00FD5C4B">
      <w:pPr>
        <w:pStyle w:val="Normal1"/>
        <w:spacing w:after="0" w:line="240" w:lineRule="auto"/>
      </w:pPr>
      <w:r>
        <w:rPr>
          <w:noProof/>
        </w:rPr>
        <w:lastRenderedPageBreak/>
        <w:pict>
          <v:shape id="_x0000_s1035" type="#_x0000_t202" style="position:absolute;margin-left:.8pt;margin-top:11.75pt;width:423.4pt;height:136.75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color w:val="4472C4"/>
                      <w:sz w:val="20"/>
                    </w:rPr>
                    <w:t xml:space="preserve">var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sz w:val="20"/>
                    </w:rPr>
                    <w:t xml:space="preserve">var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FD5C4B" w:rsidRDefault="00FD5C4B" w:rsidP="00FD5C4B">
                  <w:pPr>
                    <w:pStyle w:val="Normal1"/>
                    <w:numPr>
                      <w:ilvl w:val="0"/>
                      <w:numId w:val="7"/>
                    </w:numPr>
                    <w:spacing w:after="0" w:line="240" w:lineRule="auto"/>
                    <w:ind w:left="527" w:hanging="355"/>
                  </w:pP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FD5C4B" w:rsidRPr="00FD5C4B" w:rsidRDefault="00FD5C4B">
                  <w:pPr>
                    <w:rPr>
                      <w:lang w:val="en-US"/>
                    </w:rPr>
                  </w:pPr>
                </w:p>
              </w:txbxContent>
            </v:textbox>
            <w10:wrap type="square"/>
          </v:shape>
        </w:pict>
      </w: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A figura 2 mostra um trecho de código que utiliza Lex. Na linha 5 temos uma expressão que reconhece sequências de caracteres que começam com </w:t>
      </w:r>
      <w:r>
        <w:rPr>
          <w:rFonts w:ascii="Arial" w:eastAsia="Arial" w:hAnsi="Arial" w:cs="Arial"/>
          <w:sz w:val="24"/>
        </w:rPr>
        <w:lastRenderedPageBreak/>
        <w:t xml:space="preserve">uma letra (maiúscula ou minúscula) seguida de zero ou mais letras e números, em qualquer ordem. Já a linha 9 reconhece quando a expressão previamente declarada é reconhecida e execute um código qualquer, nesse caso só imprime </w:t>
      </w:r>
      <w:r w:rsidR="002968D1">
        <w:rPr>
          <w:noProof/>
        </w:rPr>
        <w:pict>
          <v:shape id="_x0000_s1036" type="#_x0000_t202" style="position:absolute;left:0;text-align:left;margin-left:0;margin-top:105.4pt;width:416pt;height:116.2pt;z-index:25167360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&lt;stdio.h&gt;</w:t>
                  </w: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sz w:val="20"/>
                    </w:rPr>
                    <w:t xml:space="preserve">ident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r>
                    <w:rPr>
                      <w:rFonts w:ascii="Courier New" w:eastAsia="Courier New" w:hAnsi="Courier New" w:cs="Courier New"/>
                      <w:sz w:val="20"/>
                    </w:rPr>
                    <w:t>ident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printf</w:t>
                  </w:r>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Pr>
          <w:rFonts w:ascii="Arial" w:eastAsia="Arial" w:hAnsi="Arial" w:cs="Arial"/>
          <w:sz w:val="24"/>
        </w:rPr>
        <w:t xml:space="preserve">um texto no terminal. </w:t>
      </w:r>
    </w:p>
    <w:p w:rsidR="00CA4944" w:rsidRDefault="00CA4944" w:rsidP="00FD5C4B">
      <w:pPr>
        <w:pStyle w:val="Normal1"/>
        <w:spacing w:after="0" w:line="240" w:lineRule="auto"/>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CA4944" w:rsidRDefault="00E2163B" w:rsidP="00790AC5">
      <w:pPr>
        <w:pStyle w:val="Normal1"/>
        <w:spacing w:line="360" w:lineRule="auto"/>
        <w:ind w:firstLine="708"/>
        <w:contextualSpacing w:val="0"/>
        <w:jc w:val="center"/>
      </w:pPr>
      <w:r>
        <w:rPr>
          <w:noProof/>
        </w:rPr>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r>
        <w:rPr>
          <w:noProof/>
        </w:rPr>
        <w:lastRenderedPageBreak/>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2968D1"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2968D1"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C50E2D" w:rsidRDefault="00FD5C4B" w:rsidP="00FD5C4B">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FD5C4B" w:rsidRPr="00A1406C"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2968D1">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2968D1"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2968D1"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2968D1"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79D8F718"/>
    <w:lvl w:ilvl="0">
      <w:start w:val="1"/>
      <w:numFmt w:val="decimalZero"/>
      <w:lvlText w:val="%1."/>
      <w:lvlJc w:val="left"/>
      <w:pPr>
        <w:ind w:left="720" w:firstLine="1080"/>
      </w:pPr>
      <w:rPr>
        <w:rFonts w:ascii="Courier New" w:eastAsia="Courier New" w:hAnsi="Courier New" w:cs="Courier New"/>
        <w:color w:val="auto"/>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2968D1"/>
    <w:rsid w:val="00312DF9"/>
    <w:rsid w:val="00397EF2"/>
    <w:rsid w:val="003E556A"/>
    <w:rsid w:val="004449E6"/>
    <w:rsid w:val="004D2ADE"/>
    <w:rsid w:val="00513411"/>
    <w:rsid w:val="0055792D"/>
    <w:rsid w:val="005A7320"/>
    <w:rsid w:val="006C3382"/>
    <w:rsid w:val="00721E0E"/>
    <w:rsid w:val="00722CA9"/>
    <w:rsid w:val="00725C03"/>
    <w:rsid w:val="00790AC5"/>
    <w:rsid w:val="007A18C0"/>
    <w:rsid w:val="00816C47"/>
    <w:rsid w:val="008437E5"/>
    <w:rsid w:val="00855DA1"/>
    <w:rsid w:val="008C2897"/>
    <w:rsid w:val="00913B46"/>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DE2C8A"/>
    <w:rsid w:val="00E2163B"/>
    <w:rsid w:val="00E341F7"/>
    <w:rsid w:val="00EA3928"/>
    <w:rsid w:val="00EB6346"/>
    <w:rsid w:val="00ED241A"/>
    <w:rsid w:val="00F26011"/>
    <w:rsid w:val="00F371E2"/>
    <w:rsid w:val="00F60547"/>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46EF4-77E3-44F0-A776-E2432639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23</Pages>
  <Words>3713</Words>
  <Characters>20056</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36</cp:revision>
  <dcterms:created xsi:type="dcterms:W3CDTF">2014-12-09T16:47:00Z</dcterms:created>
  <dcterms:modified xsi:type="dcterms:W3CDTF">2014-12-10T18:20:00Z</dcterms:modified>
</cp:coreProperties>
</file>