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proofErr w:type="gramStart"/>
      <w:r>
        <w:rPr>
          <w:rFonts w:ascii="Arial" w:eastAsia="Arial" w:hAnsi="Arial" w:cs="Arial"/>
          <w:b/>
          <w:sz w:val="24"/>
        </w:rPr>
        <w:lastRenderedPageBreak/>
        <w:t>1  INTRODUÇÃO</w:t>
      </w:r>
      <w:proofErr w:type="gramEnd"/>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395B85">
        <w:rPr>
          <w:rFonts w:ascii="Arial" w:eastAsia="Arial" w:hAnsi="Arial" w:cs="Arial"/>
          <w:sz w:val="24"/>
        </w:rPr>
        <w:t xml:space="preserve"> </w:t>
      </w:r>
      <w:r w:rsidR="00EB6346">
        <w:rPr>
          <w:rFonts w:ascii="Arial" w:eastAsia="Arial" w:hAnsi="Arial" w:cs="Arial"/>
          <w:sz w:val="24"/>
        </w:rPr>
        <w:t xml:space="preserve">de um modelo de dados de uma aplicação legado para um </w:t>
      </w:r>
      <w:r w:rsidR="00395B85">
        <w:rPr>
          <w:rFonts w:ascii="Arial" w:eastAsia="Arial" w:hAnsi="Arial" w:cs="Arial"/>
          <w:sz w:val="24"/>
        </w:rPr>
        <w:t xml:space="preserve">desses </w:t>
      </w:r>
      <w:r w:rsidR="00EB6346">
        <w:rPr>
          <w:rFonts w:ascii="Arial" w:eastAsia="Arial" w:hAnsi="Arial" w:cs="Arial"/>
          <w:i/>
          <w:sz w:val="24"/>
        </w:rPr>
        <w:t>framework</w:t>
      </w:r>
      <w:r w:rsidR="00395B85">
        <w:rPr>
          <w:rFonts w:ascii="Arial" w:eastAsia="Arial" w:hAnsi="Arial" w:cs="Arial"/>
          <w:i/>
          <w:sz w:val="24"/>
        </w:rPr>
        <w:t>s</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395B85">
        <w:rPr>
          <w:rFonts w:ascii="Arial" w:eastAsia="Arial" w:hAnsi="Arial" w:cs="Arial"/>
          <w:sz w:val="24"/>
        </w:rPr>
        <w:t xml:space="preserve">a estrutura básica de telas e </w:t>
      </w:r>
      <w:r w:rsidR="00EB6346">
        <w:rPr>
          <w:rFonts w:ascii="Arial" w:eastAsia="Arial" w:hAnsi="Arial" w:cs="Arial"/>
          <w:sz w:val="24"/>
        </w:rPr>
        <w:t>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r>
        <w:rPr>
          <w:rFonts w:ascii="Arial" w:eastAsia="Arial" w:hAnsi="Arial" w:cs="Arial"/>
          <w:b/>
          <w:sz w:val="24"/>
        </w:rPr>
        <w:lastRenderedPageBreak/>
        <w:t>2  Revisão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C97DA3">
      <w:pPr>
        <w:pStyle w:val="Normal1"/>
        <w:spacing w:line="360" w:lineRule="auto"/>
        <w:contextualSpacing w:val="0"/>
      </w:pPr>
      <w:r>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CA4944" w:rsidRDefault="00C97DA3">
      <w:pPr>
        <w:pStyle w:val="Normal1"/>
        <w:numPr>
          <w:ilvl w:val="0"/>
          <w:numId w:val="5"/>
        </w:numPr>
        <w:spacing w:after="0" w:line="240" w:lineRule="auto"/>
        <w:ind w:left="527" w:hanging="355"/>
      </w:pPr>
      <w:bookmarkStart w:id="0" w:name="_GoBack"/>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bookmarkEnd w:id="0"/>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CA4944" w:rsidRDefault="00C97DA3">
      <w:pPr>
        <w:pStyle w:val="Normal1"/>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CA4944" w:rsidRDefault="00C97DA3">
      <w:pPr>
        <w:pStyle w:val="Normal1"/>
        <w:numPr>
          <w:ilvl w:val="0"/>
          <w:numId w:val="5"/>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novo.</w:t>
      </w:r>
    </w:p>
    <w:p w:rsidR="00CA4944" w:rsidRDefault="00C97DA3">
      <w:pPr>
        <w:pStyle w:val="Normal1"/>
        <w:spacing w:line="360" w:lineRule="auto"/>
        <w:contextualSpacing w:val="0"/>
      </w:pPr>
      <w:r>
        <w:rPr>
          <w:rFonts w:ascii="Arial" w:eastAsia="Arial" w:hAnsi="Arial" w:cs="Arial"/>
          <w:sz w:val="24"/>
        </w:rPr>
        <w:lastRenderedPageBreak/>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SGBDs de banco de dados relacionais são geralmente acompanhados de uma interface simples e intuitiva para o </w:t>
      </w:r>
      <w:r w:rsidR="002B73C6">
        <w:rPr>
          <w:rFonts w:ascii="Arial" w:eastAsia="Arial" w:hAnsi="Arial" w:cs="Arial"/>
          <w:sz w:val="24"/>
        </w:rPr>
        <w:t>usuário, retirando a necessidade</w:t>
      </w:r>
      <w:r>
        <w:rPr>
          <w:rFonts w:ascii="Arial" w:eastAsia="Arial" w:hAnsi="Arial" w:cs="Arial"/>
          <w:sz w:val="24"/>
        </w:rPr>
        <w:t xml:space="preserve">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SGBDs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b/>
          <w:sz w:val="24"/>
        </w:rPr>
        <w:t>INSERIR ALGUMA IMAGEM PARA ESCLARECER</w:t>
      </w:r>
    </w:p>
    <w:p w:rsidR="00CA4944" w:rsidRDefault="00C97DA3">
      <w:pPr>
        <w:pStyle w:val="Normal1"/>
        <w:spacing w:line="360" w:lineRule="auto"/>
        <w:ind w:firstLine="708"/>
        <w:contextualSpacing w:val="0"/>
      </w:pPr>
      <w:r>
        <w:rPr>
          <w:rFonts w:ascii="Arial" w:eastAsia="Arial" w:hAnsi="Arial" w:cs="Arial"/>
          <w:sz w:val="24"/>
        </w:rPr>
        <w:lastRenderedPageBreak/>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Essas colunas em conjunto devem ser únicas e não nulas, para que possa identificar cada tupla da tabela unicamente.</w:t>
      </w:r>
    </w:p>
    <w:p w:rsidR="00CA4944" w:rsidRDefault="00C97DA3">
      <w:pPr>
        <w:pStyle w:val="Normal1"/>
        <w:spacing w:line="360" w:lineRule="auto"/>
        <w:ind w:firstLine="708"/>
        <w:contextualSpacing w:val="0"/>
      </w:pPr>
      <w:r>
        <w:rPr>
          <w:rFonts w:ascii="Arial" w:eastAsia="Arial" w:hAnsi="Arial" w:cs="Arial"/>
          <w:sz w:val="24"/>
        </w:rPr>
        <w:t>Os SGBDs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Ruby on </w:t>
      </w:r>
      <w:proofErr w:type="spellStart"/>
      <w:r>
        <w:rPr>
          <w:rFonts w:ascii="Arial" w:eastAsia="Arial" w:hAnsi="Arial" w:cs="Arial"/>
          <w:b/>
          <w:sz w:val="24"/>
        </w:rPr>
        <w:t>Rails</w:t>
      </w:r>
      <w:proofErr w:type="spellEnd"/>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i/>
          <w:sz w:val="24"/>
        </w:rPr>
        <w:t>Ruby on Rails</w:t>
      </w:r>
      <w:r>
        <w:rPr>
          <w:rFonts w:ascii="Arial" w:eastAsia="Arial" w:hAnsi="Arial" w:cs="Arial"/>
          <w:sz w:val="24"/>
        </w:rPr>
        <w:t xml:space="preserve">, ou somente </w:t>
      </w:r>
      <w:r>
        <w:rPr>
          <w:rFonts w:ascii="Arial" w:eastAsia="Arial" w:hAnsi="Arial" w:cs="Arial"/>
          <w:i/>
          <w:sz w:val="24"/>
        </w:rPr>
        <w:t>Rails</w:t>
      </w:r>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Ruby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r>
        <w:rPr>
          <w:rFonts w:ascii="Arial" w:eastAsia="Arial" w:hAnsi="Arial" w:cs="Arial"/>
          <w:i/>
          <w:sz w:val="24"/>
        </w:rPr>
        <w:t>Convention over Configuration</w:t>
      </w:r>
      <w:r>
        <w:rPr>
          <w:rFonts w:ascii="Arial" w:eastAsia="Arial" w:hAnsi="Arial" w:cs="Arial"/>
          <w:sz w:val="24"/>
        </w:rPr>
        <w:t xml:space="preserve">), </w:t>
      </w:r>
      <w:r>
        <w:rPr>
          <w:rFonts w:ascii="Arial" w:eastAsia="Arial" w:hAnsi="Arial" w:cs="Arial"/>
          <w:i/>
          <w:sz w:val="24"/>
        </w:rPr>
        <w:t>Don’t Repeat Yourself</w:t>
      </w:r>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r>
        <w:rPr>
          <w:rFonts w:ascii="Arial" w:eastAsia="Arial" w:hAnsi="Arial" w:cs="Arial"/>
          <w:i/>
          <w:sz w:val="24"/>
        </w:rPr>
        <w:t>model-view-controller</w:t>
      </w:r>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w:t>
      </w:r>
      <w:r>
        <w:rPr>
          <w:rFonts w:ascii="Arial" w:eastAsia="Arial" w:hAnsi="Arial" w:cs="Arial"/>
          <w:sz w:val="24"/>
        </w:rPr>
        <w:lastRenderedPageBreak/>
        <w:t>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2B73C6">
        <w:rPr>
          <w:rFonts w:ascii="Arial" w:eastAsia="Arial" w:hAnsi="Arial" w:cs="Arial"/>
          <w:sz w:val="24"/>
        </w:rPr>
        <w:t>zar os seus elementos</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r>
        <w:rPr>
          <w:rFonts w:ascii="Arial" w:eastAsia="Arial" w:hAnsi="Arial" w:cs="Arial"/>
          <w:i/>
          <w:sz w:val="24"/>
        </w:rPr>
        <w:t>wrapped</w:t>
      </w:r>
      <w:r>
        <w:rPr>
          <w:rFonts w:ascii="Arial" w:eastAsia="Arial" w:hAnsi="Arial" w:cs="Arial"/>
          <w:sz w:val="24"/>
        </w:rPr>
        <w:t>) em uma classe de programação orientada a objetos. Assim, um objeto dessa classe fica ligado a somente uma tupla dessa tabela.</w:t>
      </w:r>
    </w:p>
    <w:p w:rsidR="00CA4944" w:rsidRDefault="00C97DA3">
      <w:pPr>
        <w:pStyle w:val="Normal1"/>
        <w:spacing w:line="360" w:lineRule="auto"/>
        <w:ind w:firstLine="708"/>
        <w:contextualSpacing w:val="0"/>
      </w:pPr>
      <w:r>
        <w:rPr>
          <w:rFonts w:ascii="Arial" w:eastAsia="Arial" w:hAnsi="Arial" w:cs="Arial"/>
          <w:sz w:val="24"/>
        </w:rPr>
        <w:t>Ao criar um novo objeto, uma nova tupla também é criada na tabela, portanto toda vez que o objeto é acessado ou modificado, o resultado é refletido no banco de dados, mas sem a necessidade de um acesso explícito pelo programador.</w:t>
      </w:r>
    </w:p>
    <w:p w:rsidR="00CA4944" w:rsidRDefault="00C97DA3">
      <w:pPr>
        <w:pStyle w:val="Normal1"/>
        <w:spacing w:line="360" w:lineRule="auto"/>
        <w:ind w:firstLine="708"/>
        <w:contextualSpacing w:val="0"/>
      </w:pPr>
      <w:r>
        <w:rPr>
          <w:rFonts w:ascii="Arial" w:eastAsia="Arial" w:hAnsi="Arial" w:cs="Arial"/>
          <w:sz w:val="24"/>
        </w:rPr>
        <w:t xml:space="preserve">A figura 5 mostra um exemplo de um pseudocódigo utilizando o padrão </w:t>
      </w:r>
      <w:r>
        <w:rPr>
          <w:rFonts w:ascii="Arial" w:eastAsia="Arial" w:hAnsi="Arial" w:cs="Arial"/>
          <w:i/>
          <w:sz w:val="24"/>
        </w:rPr>
        <w:t>Active Record</w:t>
      </w:r>
      <w:r>
        <w:rPr>
          <w:rFonts w:ascii="Arial" w:eastAsia="Arial" w:hAnsi="Arial" w:cs="Arial"/>
          <w:sz w:val="24"/>
        </w:rPr>
        <w:t xml:space="preserve"> e sua versão equivalente em SQL.</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sobrenome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CA4944" w:rsidRDefault="00C97DA3">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save</w:t>
      </w:r>
      <w:r>
        <w:rPr>
          <w:rFonts w:ascii="Courier New" w:eastAsia="Courier New" w:hAnsi="Courier New" w:cs="Courier New"/>
          <w:b/>
          <w:color w:val="000080"/>
          <w:sz w:val="20"/>
        </w:rPr>
        <w:t>()</w:t>
      </w:r>
    </w:p>
    <w:p w:rsidR="00CA4944" w:rsidRDefault="00CA4944">
      <w:pPr>
        <w:pStyle w:val="Normal1"/>
        <w:numPr>
          <w:ilvl w:val="0"/>
          <w:numId w:val="6"/>
        </w:numPr>
        <w:spacing w:after="0" w:line="240" w:lineRule="auto"/>
        <w:ind w:left="527" w:hanging="355"/>
      </w:pPr>
    </w:p>
    <w:p w:rsidR="00CA4944" w:rsidRDefault="00C97DA3">
      <w:pPr>
        <w:pStyle w:val="Normal1"/>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CA4944" w:rsidRDefault="00CA4944">
      <w:pPr>
        <w:pStyle w:val="Normal1"/>
        <w:spacing w:after="0" w:line="240" w:lineRule="auto"/>
        <w:ind w:left="527"/>
        <w:contextualSpacing w:val="0"/>
      </w:pP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r>
        <w:rPr>
          <w:rFonts w:ascii="Arial" w:eastAsia="Arial" w:hAnsi="Arial" w:cs="Arial"/>
          <w:b/>
          <w:i/>
          <w:sz w:val="24"/>
        </w:rPr>
        <w:t>Rails</w:t>
      </w:r>
    </w:p>
    <w:p w:rsidR="00CA4944" w:rsidRDefault="00C97DA3">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 xml:space="preserve">Rails </w:t>
      </w:r>
      <w:r>
        <w:rPr>
          <w:rFonts w:ascii="Arial" w:eastAsia="Arial" w:hAnsi="Arial" w:cs="Arial"/>
          <w:sz w:val="24"/>
        </w:rPr>
        <w:t xml:space="preserve">possui diversas linhas de comandos para se utilizar no </w:t>
      </w:r>
      <w:r>
        <w:rPr>
          <w:rFonts w:ascii="Arial" w:eastAsia="Arial" w:hAnsi="Arial" w:cs="Arial"/>
          <w:i/>
          <w:sz w:val="24"/>
        </w:rPr>
        <w:t>shell</w:t>
      </w:r>
      <w:r>
        <w:rPr>
          <w:rFonts w:ascii="Arial" w:eastAsia="Arial" w:hAnsi="Arial" w:cs="Arial"/>
          <w:sz w:val="24"/>
        </w:rPr>
        <w:t xml:space="preserve">. Por eles são criadas novas aplicações, modificações de banco de dados e diversos outras operações (referencia). Para esse trabalho, os comandos mais importantes são o </w:t>
      </w:r>
      <w:r>
        <w:rPr>
          <w:rFonts w:ascii="Arial" w:eastAsia="Arial" w:hAnsi="Arial" w:cs="Arial"/>
          <w:i/>
          <w:sz w:val="24"/>
        </w:rPr>
        <w:t xml:space="preserve">new </w:t>
      </w:r>
      <w:r>
        <w:rPr>
          <w:rFonts w:ascii="Arial" w:eastAsia="Arial" w:hAnsi="Arial" w:cs="Arial"/>
          <w:sz w:val="24"/>
        </w:rPr>
        <w:t xml:space="preserve">e o </w:t>
      </w:r>
      <w:r>
        <w:rPr>
          <w:rFonts w:ascii="Arial" w:eastAsia="Arial" w:hAnsi="Arial" w:cs="Arial"/>
          <w:i/>
          <w:sz w:val="24"/>
        </w:rPr>
        <w:t>generate.</w:t>
      </w:r>
    </w:p>
    <w:p w:rsidR="00CA4944" w:rsidRDefault="00C97DA3">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rails new</w:t>
      </w:r>
      <w:r>
        <w:rPr>
          <w:rFonts w:ascii="Arial" w:eastAsia="Arial" w:hAnsi="Arial" w:cs="Arial"/>
          <w:sz w:val="24"/>
        </w:rPr>
        <w:t xml:space="preserve"> cria a base de uma nova aplicação. Esse comando gera a estrutura de pastas do projeto, um pacote básico de gemas do </w:t>
      </w:r>
      <w:r>
        <w:rPr>
          <w:rFonts w:ascii="Arial" w:eastAsia="Arial" w:hAnsi="Arial" w:cs="Arial"/>
          <w:i/>
          <w:sz w:val="24"/>
        </w:rPr>
        <w:t>ruby</w:t>
      </w:r>
      <w:r>
        <w:rPr>
          <w:rFonts w:ascii="Arial" w:eastAsia="Arial" w:hAnsi="Arial" w:cs="Arial"/>
          <w:sz w:val="24"/>
        </w:rPr>
        <w:t xml:space="preserve"> e alguns arquivos de configurações. A figura X mostra a estrutura de arquivos gerada pelo comando.</w:t>
      </w:r>
    </w:p>
    <w:p w:rsidR="00CA051F" w:rsidRDefault="00CA051F">
      <w:pPr>
        <w:pStyle w:val="Normal1"/>
        <w:spacing w:after="0" w:line="360" w:lineRule="auto"/>
        <w:ind w:firstLine="708"/>
        <w:contextualSpacing w:val="0"/>
        <w:rPr>
          <w:rFonts w:ascii="Arial" w:eastAsia="Arial" w:hAnsi="Arial" w:cs="Arial"/>
          <w:b/>
          <w:sz w:val="24"/>
        </w:rPr>
      </w:pPr>
    </w:p>
    <w:p w:rsidR="00CA4944" w:rsidRDefault="00C97DA3">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rails generate</w:t>
      </w:r>
      <w:r>
        <w:rPr>
          <w:rFonts w:ascii="Arial" w:eastAsia="Arial" w:hAnsi="Arial" w:cs="Arial"/>
          <w:sz w:val="24"/>
        </w:rPr>
        <w:t xml:space="preserve"> utiliza </w:t>
      </w:r>
      <w:r>
        <w:rPr>
          <w:rFonts w:ascii="Arial" w:eastAsia="Arial" w:hAnsi="Arial" w:cs="Arial"/>
          <w:i/>
          <w:sz w:val="24"/>
        </w:rPr>
        <w:t>templates</w:t>
      </w:r>
      <w:r>
        <w:rPr>
          <w:rFonts w:ascii="Arial" w:eastAsia="Arial" w:hAnsi="Arial" w:cs="Arial"/>
          <w:sz w:val="24"/>
        </w:rPr>
        <w:t xml:space="preserve"> para facilitar a criação de diversos arquivos ou estruturas, como controladores e visões (referencia). Ele utiliza a estrutura de pastas e as gemas criadas pelo </w:t>
      </w:r>
      <w:r>
        <w:rPr>
          <w:rFonts w:ascii="Arial" w:eastAsia="Arial" w:hAnsi="Arial" w:cs="Arial"/>
          <w:i/>
          <w:sz w:val="24"/>
        </w:rPr>
        <w:t>rails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r w:rsidR="00CA051F">
        <w:rPr>
          <w:rFonts w:ascii="Arial" w:eastAsia="Arial" w:hAnsi="Arial" w:cs="Arial"/>
          <w:b/>
          <w:noProof/>
          <w:sz w:val="24"/>
        </w:rPr>
        <w:lastRenderedPageBreak/>
        <w:drawing>
          <wp:inline distT="0" distB="0" distL="0" distR="0" wp14:anchorId="37B5E742" wp14:editId="58759628">
            <wp:extent cx="4291563" cy="43016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6">
                      <a:extLst>
                        <a:ext uri="{28A0092B-C50C-407E-A947-70E740481C1C}">
                          <a14:useLocalDpi xmlns:a14="http://schemas.microsoft.com/office/drawing/2010/main" val="0"/>
                        </a:ext>
                      </a:extLst>
                    </a:blip>
                    <a:stretch>
                      <a:fillRect/>
                    </a:stretch>
                  </pic:blipFill>
                  <pic:spPr>
                    <a:xfrm>
                      <a:off x="0" y="0"/>
                      <a:ext cx="4300933" cy="4311048"/>
                    </a:xfrm>
                    <a:prstGeom prst="rect">
                      <a:avLst/>
                    </a:prstGeom>
                  </pic:spPr>
                </pic:pic>
              </a:graphicData>
            </a:graphic>
          </wp:inline>
        </w:drawing>
      </w:r>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r>
        <w:rPr>
          <w:rFonts w:ascii="Arial" w:eastAsia="Arial" w:hAnsi="Arial" w:cs="Arial"/>
          <w:i/>
          <w:sz w:val="24"/>
        </w:rPr>
        <w:t xml:space="preserve">rails generate </w:t>
      </w:r>
      <w:r>
        <w:rPr>
          <w:rFonts w:ascii="Arial" w:eastAsia="Arial" w:hAnsi="Arial" w:cs="Arial"/>
          <w:sz w:val="24"/>
        </w:rPr>
        <w:t xml:space="preserve">possui um </w:t>
      </w:r>
      <w:r>
        <w:rPr>
          <w:rFonts w:ascii="Arial" w:eastAsia="Arial" w:hAnsi="Arial" w:cs="Arial"/>
          <w:i/>
          <w:sz w:val="24"/>
        </w:rPr>
        <w:t>template</w:t>
      </w:r>
      <w:r>
        <w:rPr>
          <w:rFonts w:ascii="Arial" w:eastAsia="Arial" w:hAnsi="Arial" w:cs="Arial"/>
          <w:sz w:val="24"/>
        </w:rPr>
        <w:t xml:space="preserve"> específico para isso: o scaffold.</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r>
        <w:rPr>
          <w:rFonts w:ascii="Arial" w:eastAsia="Arial" w:hAnsi="Arial" w:cs="Arial"/>
          <w:i/>
          <w:sz w:val="24"/>
        </w:rPr>
        <w:t>scaffold</w:t>
      </w:r>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r>
        <w:rPr>
          <w:rFonts w:ascii="Arial" w:eastAsia="Arial" w:hAnsi="Arial" w:cs="Arial"/>
          <w:i/>
          <w:sz w:val="24"/>
        </w:rPr>
        <w:t xml:space="preserve">model </w:t>
      </w:r>
      <w:r>
        <w:rPr>
          <w:rFonts w:ascii="Arial" w:eastAsia="Arial" w:hAnsi="Arial" w:cs="Arial"/>
          <w:sz w:val="24"/>
        </w:rPr>
        <w:t xml:space="preserve">para esses atributos, o banco de dados associado ao modelo, o </w:t>
      </w:r>
      <w:r>
        <w:rPr>
          <w:rFonts w:ascii="Arial" w:eastAsia="Arial" w:hAnsi="Arial" w:cs="Arial"/>
          <w:i/>
          <w:sz w:val="24"/>
        </w:rPr>
        <w:t>controller</w:t>
      </w:r>
      <w:r>
        <w:rPr>
          <w:rFonts w:ascii="Arial" w:eastAsia="Arial" w:hAnsi="Arial" w:cs="Arial"/>
          <w:sz w:val="24"/>
        </w:rPr>
        <w:t xml:space="preserve"> para manipula-lo, as </w:t>
      </w:r>
      <w:r>
        <w:rPr>
          <w:rFonts w:ascii="Arial" w:eastAsia="Arial" w:hAnsi="Arial" w:cs="Arial"/>
          <w:i/>
          <w:sz w:val="24"/>
        </w:rPr>
        <w:t xml:space="preserve">views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rPr>
          <w:rFonts w:ascii="Arial" w:eastAsia="Arial" w:hAnsi="Arial" w:cs="Arial"/>
          <w:sz w:val="24"/>
        </w:rPr>
      </w:pPr>
      <w:r>
        <w:rPr>
          <w:rFonts w:ascii="Arial" w:eastAsia="Arial" w:hAnsi="Arial" w:cs="Arial"/>
          <w:sz w:val="24"/>
        </w:rPr>
        <w:t xml:space="preserve">A figura X mostra um exemplo da execução de um comando </w:t>
      </w:r>
      <w:r>
        <w:rPr>
          <w:rFonts w:ascii="Arial" w:eastAsia="Arial" w:hAnsi="Arial" w:cs="Arial"/>
          <w:i/>
          <w:sz w:val="24"/>
        </w:rPr>
        <w:t xml:space="preserve">rails generate scaffold. </w:t>
      </w:r>
      <w:r>
        <w:rPr>
          <w:rFonts w:ascii="Arial" w:eastAsia="Arial" w:hAnsi="Arial" w:cs="Arial"/>
          <w:sz w:val="24"/>
        </w:rPr>
        <w:t xml:space="preserve">Podemos observar que foram criados todos os arquivos </w:t>
      </w:r>
      <w:r>
        <w:rPr>
          <w:rFonts w:ascii="Arial" w:eastAsia="Arial" w:hAnsi="Arial" w:cs="Arial"/>
          <w:sz w:val="24"/>
        </w:rPr>
        <w:lastRenderedPageBreak/>
        <w:t>referentes aos três componentes do modelo MVC, como foi visto no capítulo 2.3.</w:t>
      </w:r>
    </w:p>
    <w:p w:rsidR="00832435" w:rsidRDefault="00832435">
      <w:pPr>
        <w:pStyle w:val="Normal1"/>
        <w:spacing w:after="0" w:line="360" w:lineRule="auto"/>
        <w:ind w:firstLine="708"/>
        <w:contextualSpacing w:val="0"/>
      </w:pPr>
      <w:r>
        <w:rPr>
          <w:noProof/>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Um analisador sintático tem a função de determinar como a entrada pode ser derivada a partir do símbolo inicial da gramática. Existe duas 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Top-down</w:t>
      </w:r>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 xml:space="preserve">Bottom-up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 xml:space="preserve">O analisador LL (Left-to-right, Leftmost derivation) faz a análise </w:t>
      </w:r>
      <w:r>
        <w:rPr>
          <w:rFonts w:ascii="Arial" w:eastAsia="Arial" w:hAnsi="Arial" w:cs="Arial"/>
          <w:i/>
          <w:sz w:val="24"/>
        </w:rPr>
        <w:t xml:space="preserve">Top-down </w:t>
      </w:r>
      <w:r>
        <w:rPr>
          <w:rFonts w:ascii="Arial" w:eastAsia="Arial" w:hAnsi="Arial" w:cs="Arial"/>
          <w:sz w:val="24"/>
        </w:rPr>
        <w:t xml:space="preserve">indo da direita pra esquerda, preferindo sempre derivar o símbolo mais à esquerda. Já o analisador LR (Left-to-right, Rightmost derivation) faz a análise </w:t>
      </w:r>
      <w:r>
        <w:rPr>
          <w:rFonts w:ascii="Arial" w:eastAsia="Arial" w:hAnsi="Arial" w:cs="Arial"/>
          <w:i/>
          <w:sz w:val="24"/>
        </w:rPr>
        <w:t>Botton-up</w:t>
      </w:r>
      <w:r>
        <w:rPr>
          <w:rFonts w:ascii="Arial" w:eastAsia="Arial" w:hAnsi="Arial" w:cs="Arial"/>
          <w:sz w:val="24"/>
        </w:rPr>
        <w:t xml:space="preserve">, indo da direita pra esquerda, preferindo derivar o símbolo mais à </w:t>
      </w:r>
      <w:r>
        <w:rPr>
          <w:rFonts w:ascii="Arial" w:eastAsia="Arial" w:hAnsi="Arial" w:cs="Arial"/>
          <w:sz w:val="24"/>
        </w:rPr>
        <w:lastRenderedPageBreak/>
        <w:t xml:space="preserve">direita. Ambos são normalmente acompanhados de um número k para indicar que são autorizados a olhar k entradas a frente para evitar </w:t>
      </w:r>
      <w:r>
        <w:rPr>
          <w:rFonts w:ascii="Arial" w:eastAsia="Arial" w:hAnsi="Arial" w:cs="Arial"/>
          <w:i/>
          <w:sz w:val="24"/>
        </w:rPr>
        <w:t xml:space="preserve">backtracking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r>
        <w:rPr>
          <w:rFonts w:ascii="Arial" w:eastAsia="Arial" w:hAnsi="Arial" w:cs="Arial"/>
          <w:i/>
          <w:sz w:val="24"/>
        </w:rPr>
        <w:t>Yet Another Compiler Compiler</w:t>
      </w:r>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Look-Ahead Left-to-Right parser</w:t>
      </w:r>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Default="00C97DA3">
      <w:pPr>
        <w:pStyle w:val="Normal1"/>
        <w:spacing w:line="360" w:lineRule="auto"/>
        <w:ind w:firstLine="405"/>
        <w:contextualSpacing w:val="0"/>
      </w:pPr>
      <w:r>
        <w:rPr>
          <w:rFonts w:ascii="Arial" w:eastAsia="Arial" w:hAnsi="Arial" w:cs="Arial"/>
          <w:sz w:val="24"/>
        </w:rPr>
        <w:t xml:space="preserve">A figura 1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r w:rsidR="002B73C6">
        <w:rPr>
          <w:rFonts w:ascii="Arial" w:eastAsia="Arial" w:hAnsi="Arial" w:cs="Arial"/>
          <w:sz w:val="24"/>
        </w:rPr>
        <w:t>identificador</w:t>
      </w:r>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CA4944" w:rsidRDefault="00C97DA3">
      <w:pPr>
        <w:pStyle w:val="Normal1"/>
        <w:numPr>
          <w:ilvl w:val="0"/>
          <w:numId w:val="7"/>
        </w:numPr>
        <w:spacing w:after="0" w:line="240" w:lineRule="auto"/>
        <w:ind w:left="527" w:hanging="355"/>
      </w:pPr>
      <w:r>
        <w:rPr>
          <w:rFonts w:ascii="Courier New" w:eastAsia="Courier New" w:hAnsi="Courier New" w:cs="Courier New"/>
          <w:color w:val="4472C4"/>
          <w:sz w:val="20"/>
        </w:rPr>
        <w:t xml:space="preserve">var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r>
        <w:rPr>
          <w:rFonts w:ascii="Courier New" w:eastAsia="Courier New" w:hAnsi="Courier New" w:cs="Courier New"/>
          <w:sz w:val="20"/>
        </w:rPr>
        <w:t xml:space="preserve">var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CA4944" w:rsidRDefault="00C97DA3">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p>
    <w:p w:rsidR="00CA4944" w:rsidRDefault="00CA4944">
      <w:pPr>
        <w:pStyle w:val="Normal1"/>
        <w:numPr>
          <w:ilvl w:val="0"/>
          <w:numId w:val="7"/>
        </w:numPr>
        <w:spacing w:after="0" w:line="240" w:lineRule="auto"/>
        <w:ind w:left="527" w:hanging="355"/>
      </w:pPr>
    </w:p>
    <w:p w:rsidR="00CA4944" w:rsidRDefault="00C97DA3">
      <w:pPr>
        <w:pStyle w:val="Normal1"/>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A4944">
      <w:pPr>
        <w:pStyle w:val="Normal1"/>
        <w:spacing w:line="360" w:lineRule="auto"/>
        <w:contextualSpacing w:val="0"/>
      </w:pP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lastRenderedPageBreak/>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r>
        <w:rPr>
          <w:rFonts w:ascii="Arial" w:eastAsia="Arial" w:hAnsi="Arial" w:cs="Arial"/>
          <w:i/>
          <w:sz w:val="24"/>
        </w:rPr>
        <w:t>tokens</w:t>
      </w:r>
      <w:r>
        <w:rPr>
          <w:rFonts w:ascii="Arial" w:eastAsia="Arial" w:hAnsi="Arial" w:cs="Arial"/>
          <w:sz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1"/>
        <w:spacing w:line="360" w:lineRule="auto"/>
        <w:contextualSpacing w:val="0"/>
      </w:pPr>
      <w:r>
        <w:rPr>
          <w:rFonts w:ascii="Arial" w:eastAsia="Arial" w:hAnsi="Arial" w:cs="Arial"/>
          <w:b/>
          <w:sz w:val="24"/>
        </w:rPr>
        <w:t>2.5.1  Lex</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CA4944" w:rsidRDefault="00C97DA3">
      <w:pPr>
        <w:pStyle w:val="Normal1"/>
        <w:spacing w:line="360" w:lineRule="auto"/>
        <w:ind w:firstLine="708"/>
        <w:contextualSpacing w:val="0"/>
      </w:pPr>
      <w:r>
        <w:rPr>
          <w:rFonts w:ascii="Arial" w:eastAsia="Arial" w:hAnsi="Arial" w:cs="Arial"/>
          <w:sz w:val="24"/>
        </w:rPr>
        <w:t xml:space="preserve">A figura 2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97DA3">
      <w:pPr>
        <w:pStyle w:val="Normal1"/>
        <w:numPr>
          <w:ilvl w:val="0"/>
          <w:numId w:val="8"/>
        </w:numPr>
        <w:spacing w:after="0" w:line="240" w:lineRule="auto"/>
        <w:ind w:left="527" w:hanging="355"/>
        <w:rPr>
          <w:color w:val="804000"/>
        </w:rPr>
      </w:pPr>
      <w:r>
        <w:rPr>
          <w:rFonts w:ascii="Courier New" w:eastAsia="Courier New" w:hAnsi="Courier New" w:cs="Courier New"/>
          <w:color w:val="804000"/>
          <w:sz w:val="20"/>
        </w:rPr>
        <w:t>#include &lt;stdio.h&gt;</w:t>
      </w: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sz w:val="20"/>
        </w:rPr>
        <w:t xml:space="preserve">ident </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CA4944" w:rsidRDefault="00CA4944">
      <w:pPr>
        <w:pStyle w:val="Normal1"/>
        <w:numPr>
          <w:ilvl w:val="0"/>
          <w:numId w:val="8"/>
        </w:numPr>
        <w:spacing w:after="0" w:line="240" w:lineRule="auto"/>
        <w:ind w:left="527" w:hanging="355"/>
      </w:pPr>
    </w:p>
    <w:p w:rsidR="00CA4944" w:rsidRDefault="00C97DA3">
      <w:pPr>
        <w:pStyle w:val="Normal1"/>
        <w:numPr>
          <w:ilvl w:val="0"/>
          <w:numId w:val="8"/>
        </w:numPr>
        <w:spacing w:after="0" w:line="240" w:lineRule="auto"/>
        <w:ind w:left="527" w:hanging="355"/>
      </w:pPr>
      <w:r>
        <w:rPr>
          <w:rFonts w:ascii="Courier New" w:eastAsia="Courier New" w:hAnsi="Courier New" w:cs="Courier New"/>
          <w:b/>
          <w:color w:val="000080"/>
          <w:sz w:val="20"/>
        </w:rPr>
        <w:t>{</w:t>
      </w:r>
      <w:r>
        <w:rPr>
          <w:rFonts w:ascii="Courier New" w:eastAsia="Courier New" w:hAnsi="Courier New" w:cs="Courier New"/>
          <w:sz w:val="20"/>
        </w:rPr>
        <w:t>ident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printf</w:t>
      </w:r>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CA4944" w:rsidRDefault="00CA4944">
      <w:pPr>
        <w:pStyle w:val="Normal1"/>
        <w:spacing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r>
        <w:rPr>
          <w:rFonts w:ascii="Arial" w:eastAsia="Arial" w:hAnsi="Arial" w:cs="Arial"/>
          <w:i/>
          <w:sz w:val="24"/>
        </w:rPr>
        <w:t xml:space="preserve">tokens, </w:t>
      </w:r>
      <w:r>
        <w:rPr>
          <w:rFonts w:ascii="Arial" w:eastAsia="Arial" w:hAnsi="Arial" w:cs="Arial"/>
          <w:sz w:val="24"/>
        </w:rPr>
        <w:t xml:space="preserve">as duas ferramentas são utilizadas em conjunto, de forma que o Lex serve como um pré-processador para o YACC, gerando os </w:t>
      </w:r>
      <w:r>
        <w:rPr>
          <w:rFonts w:ascii="Arial" w:eastAsia="Arial" w:hAnsi="Arial" w:cs="Arial"/>
          <w:i/>
          <w:sz w:val="24"/>
        </w:rPr>
        <w:t xml:space="preserve">tokens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3 e 4 explicam essa relação. O Lex recebe a entrada de dados e as expressões regulares, gerando a rotina chamada </w:t>
      </w:r>
      <w:r>
        <w:rPr>
          <w:rFonts w:ascii="Arial" w:eastAsia="Arial" w:hAnsi="Arial" w:cs="Arial"/>
          <w:i/>
          <w:sz w:val="24"/>
        </w:rPr>
        <w:t xml:space="preserve">yylex, </w:t>
      </w:r>
      <w:r>
        <w:rPr>
          <w:rFonts w:ascii="Arial" w:eastAsia="Arial" w:hAnsi="Arial" w:cs="Arial"/>
          <w:sz w:val="24"/>
        </w:rPr>
        <w:t xml:space="preserve">a saída gerada serve como entrada para a rotina </w:t>
      </w:r>
      <w:r>
        <w:rPr>
          <w:rFonts w:ascii="Arial" w:eastAsia="Arial" w:hAnsi="Arial" w:cs="Arial"/>
          <w:i/>
          <w:sz w:val="24"/>
        </w:rPr>
        <w:t xml:space="preserve">yyparse </w:t>
      </w:r>
      <w:r>
        <w:rPr>
          <w:rFonts w:ascii="Arial" w:eastAsia="Arial" w:hAnsi="Arial" w:cs="Arial"/>
          <w:sz w:val="24"/>
        </w:rPr>
        <w:t xml:space="preserve">criada pelo YACC usando as regras gramaticais. Portanto, cada vez que o YACC precisa de um novo </w:t>
      </w:r>
      <w:r>
        <w:rPr>
          <w:rFonts w:ascii="Arial" w:eastAsia="Arial" w:hAnsi="Arial" w:cs="Arial"/>
          <w:i/>
          <w:sz w:val="24"/>
        </w:rPr>
        <w:t>token</w:t>
      </w:r>
      <w:r>
        <w:rPr>
          <w:rFonts w:ascii="Arial" w:eastAsia="Arial" w:hAnsi="Arial" w:cs="Arial"/>
          <w:sz w:val="24"/>
        </w:rPr>
        <w:t xml:space="preserve"> ele invoca o Lex, que processa os dados de entrada e retorna a primeira expressão identificada.</w:t>
      </w:r>
    </w:p>
    <w:p w:rsidR="00CA4944" w:rsidRDefault="00C97DA3">
      <w:pPr>
        <w:pStyle w:val="Normal1"/>
        <w:spacing w:line="360" w:lineRule="auto"/>
        <w:ind w:firstLine="708"/>
        <w:contextualSpacing w:val="0"/>
      </w:pPr>
      <w:r>
        <w:rPr>
          <w:rFonts w:ascii="Arial" w:eastAsia="Arial" w:hAnsi="Arial" w:cs="Arial"/>
          <w:b/>
          <w:sz w:val="24"/>
        </w:rPr>
        <w:t>IMAGENS FEITAS</w:t>
      </w:r>
    </w:p>
    <w:p w:rsidR="00CA4944" w:rsidRDefault="00CA4944">
      <w:pPr>
        <w:pStyle w:val="Normal1"/>
        <w:spacing w:line="360" w:lineRule="auto"/>
        <w:ind w:firstLine="708"/>
        <w:contextualSpacing w:val="0"/>
      </w:pPr>
    </w:p>
    <w:p w:rsidR="00CA4944" w:rsidRDefault="00CA4944">
      <w:pPr>
        <w:pStyle w:val="Normal1"/>
        <w:spacing w:line="360" w:lineRule="auto"/>
        <w:ind w:firstLine="708"/>
        <w:contextualSpacing w:val="0"/>
      </w:pP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  Lex  |  -&gt; yylex</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A4944">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  | yylex | -&gt; Output</w:t>
      </w:r>
    </w:p>
    <w:p w:rsidR="00CA4944" w:rsidRPr="00FC37AB"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FC37AB">
        <w:rPr>
          <w:rFonts w:ascii="Courier New" w:eastAsia="Courier New" w:hAnsi="Courier New" w:cs="Courier New"/>
          <w:sz w:val="20"/>
        </w:rPr>
        <w:t>+-------+</w:t>
      </w:r>
    </w:p>
    <w:p w:rsidR="00CA4944" w:rsidRPr="00DE292E" w:rsidRDefault="00C97DA3">
      <w:pPr>
        <w:pStyle w:val="Normal1"/>
        <w:spacing w:line="360" w:lineRule="auto"/>
        <w:ind w:firstLine="708"/>
        <w:contextualSpacing w:val="0"/>
        <w:rPr>
          <w:lang w:val="en-US"/>
        </w:rPr>
      </w:pP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FC37AB">
        <w:rPr>
          <w:rFonts w:ascii="Arial" w:eastAsia="Arial" w:hAnsi="Arial" w:cs="Arial"/>
          <w:sz w:val="24"/>
        </w:rPr>
        <w:tab/>
      </w:r>
      <w:r w:rsidRPr="00DE292E">
        <w:rPr>
          <w:rFonts w:ascii="Arial" w:eastAsia="Arial" w:hAnsi="Arial" w:cs="Arial"/>
          <w:sz w:val="24"/>
          <w:lang w:val="en-US"/>
        </w:rPr>
        <w:t>3</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r>
      <w:r w:rsidRPr="00DE292E">
        <w:rPr>
          <w:rFonts w:ascii="Courier New" w:eastAsia="Courier New" w:hAnsi="Courier New" w:cs="Courier New"/>
          <w:sz w:val="20"/>
          <w:lang w:val="en-US"/>
        </w:rPr>
        <w:tab/>
        <w:t>lexical        grammar</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rules          rules</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v              v</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Lex   |    |  Yacc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v              v</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    +---------+</w:t>
      </w:r>
    </w:p>
    <w:p w:rsidR="00CA4944" w:rsidRPr="00DE292E"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Input -&gt; |  yylex  | -&gt; | yyparse | -&gt; Parsed input</w:t>
      </w:r>
    </w:p>
    <w:p w:rsidR="00CA4944" w:rsidRPr="00FC37AB"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DE292E">
        <w:rPr>
          <w:rFonts w:ascii="Courier New" w:eastAsia="Courier New" w:hAnsi="Courier New" w:cs="Courier New"/>
          <w:sz w:val="20"/>
          <w:lang w:val="en-US"/>
        </w:rPr>
        <w:t xml:space="preserve">                      </w:t>
      </w:r>
      <w:r w:rsidRPr="00FC37AB">
        <w:rPr>
          <w:rFonts w:ascii="Courier New" w:eastAsia="Courier New" w:hAnsi="Courier New" w:cs="Courier New"/>
          <w:sz w:val="20"/>
          <w:lang w:val="en-US"/>
        </w:rPr>
        <w:t>+---------+    +---------+</w:t>
      </w:r>
    </w:p>
    <w:p w:rsidR="00CA4944" w:rsidRDefault="00C97DA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sidRPr="00FC37AB">
        <w:rPr>
          <w:rFonts w:ascii="Courier New" w:eastAsia="Courier New" w:hAnsi="Courier New" w:cs="Courier New"/>
          <w:sz w:val="20"/>
          <w:lang w:val="en-US"/>
        </w:rPr>
        <w:tab/>
      </w:r>
      <w:r>
        <w:rPr>
          <w:rFonts w:ascii="Courier New" w:eastAsia="Courier New" w:hAnsi="Courier New" w:cs="Courier New"/>
          <w:sz w:val="20"/>
        </w:rPr>
        <w:t>4</w:t>
      </w:r>
    </w:p>
    <w:p w:rsidR="00CA4944" w:rsidRDefault="00CA4944">
      <w:pPr>
        <w:pStyle w:val="Normal1"/>
        <w:spacing w:line="360" w:lineRule="auto"/>
        <w:contextualSpacing w:val="0"/>
      </w:pPr>
    </w:p>
    <w:p w:rsidR="00CA4944" w:rsidRDefault="00C97DA3">
      <w:pPr>
        <w:pStyle w:val="Normal1"/>
      </w:pPr>
      <w:r>
        <w:rPr>
          <w:rFonts w:ascii="Arial" w:eastAsia="Arial" w:hAnsi="Arial" w:cs="Arial"/>
          <w:sz w:val="24"/>
        </w:rPr>
        <w:t xml:space="preserve">Esse trabalho tem como objetivo propor uma aplicação que recebe um SQL </w:t>
      </w:r>
      <w:r>
        <w:rPr>
          <w:rFonts w:ascii="Arial" w:eastAsia="Arial" w:hAnsi="Arial" w:cs="Arial"/>
          <w:i/>
          <w:sz w:val="24"/>
        </w:rPr>
        <w:t xml:space="preserve">schema </w:t>
      </w:r>
      <w:r>
        <w:rPr>
          <w:rFonts w:ascii="Arial" w:eastAsia="Arial" w:hAnsi="Arial" w:cs="Arial"/>
          <w:sz w:val="24"/>
        </w:rPr>
        <w:t xml:space="preserve">e utiliza o YACC e o Lex para traduzi-lo para um conjunto de comandos </w:t>
      </w:r>
      <w:r>
        <w:rPr>
          <w:rFonts w:ascii="Arial" w:eastAsia="Arial" w:hAnsi="Arial" w:cs="Arial"/>
          <w:i/>
          <w:sz w:val="24"/>
        </w:rPr>
        <w:t xml:space="preserve">Rails,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Default="00BC1028" w:rsidP="00BC1028">
      <w:pPr>
        <w:pStyle w:val="Normal1"/>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Schema</w:t>
      </w:r>
      <w:r>
        <w:rPr>
          <w:rFonts w:ascii="Arial" w:eastAsia="Arial" w:hAnsi="Arial" w:cs="Arial"/>
          <w:sz w:val="24"/>
        </w:rPr>
        <w:t xml:space="preserve"> e separadas por uma linha em branco. A saída esperada para dita entrada, exemplificada na figura X, são comandos </w:t>
      </w:r>
      <w:r>
        <w:rPr>
          <w:rFonts w:ascii="Arial" w:eastAsia="Arial" w:hAnsi="Arial" w:cs="Arial"/>
          <w:i/>
          <w:sz w:val="24"/>
        </w:rPr>
        <w:t xml:space="preserve">rails </w:t>
      </w:r>
      <w:r>
        <w:rPr>
          <w:rFonts w:ascii="Arial" w:eastAsia="Arial" w:hAnsi="Arial" w:cs="Arial"/>
          <w:sz w:val="24"/>
        </w:rPr>
        <w:t xml:space="preserve">que descrevem o mesmo modelo passado como entrada, mantendo as mesmas relações entre as tabelas. </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customers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customer_id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customer_name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orders </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order_id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customer_id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sz w:val="20"/>
        </w:rPr>
        <w:t xml:space="preserve">    amount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BC1028" w:rsidRPr="00C50E2D"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customer_id</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customer_id</w:t>
      </w:r>
      <w:r w:rsidRPr="00C50E2D">
        <w:rPr>
          <w:rFonts w:ascii="Courier New" w:eastAsia="Courier New" w:hAnsi="Courier New" w:cs="Courier New"/>
          <w:b/>
          <w:color w:val="000080"/>
          <w:sz w:val="20"/>
          <w:lang w:val="en-US"/>
        </w:rPr>
        <w:t>)</w:t>
      </w:r>
    </w:p>
    <w:p w:rsidR="00BC1028" w:rsidRDefault="00BC1028" w:rsidP="00BC1028">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BC1028" w:rsidRDefault="00BC1028" w:rsidP="00BC1028">
      <w:pPr>
        <w:pStyle w:val="Normal1"/>
        <w:numPr>
          <w:ilvl w:val="0"/>
          <w:numId w:val="10"/>
        </w:numPr>
        <w:spacing w:after="0" w:line="240" w:lineRule="auto"/>
        <w:ind w:left="527" w:hanging="356"/>
      </w:pPr>
    </w:p>
    <w:p w:rsidR="00BC1028" w:rsidRPr="00C50E2D" w:rsidRDefault="00BC1028" w:rsidP="00BC1028">
      <w:pPr>
        <w:pStyle w:val="Normal1"/>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rails generate scaffold customers 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string </w:t>
      </w:r>
      <w:r w:rsidRPr="00C50E2D">
        <w:rPr>
          <w:rFonts w:ascii="Courier New" w:eastAsia="Courier New" w:hAnsi="Courier New" w:cs="Courier New"/>
          <w:color w:val="008000"/>
          <w:sz w:val="20"/>
          <w:lang w:val="en-US"/>
        </w:rPr>
        <w:t>--force</w:t>
      </w:r>
    </w:p>
    <w:p w:rsidR="00BC1028" w:rsidRPr="00A1406C" w:rsidRDefault="00BC1028" w:rsidP="00BC1028">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rails generate scaffold  orders 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BC1028" w:rsidRDefault="00BC1028" w:rsidP="00BC1028">
      <w:pPr>
        <w:pStyle w:val="Normal1"/>
        <w:spacing w:after="0" w:line="240" w:lineRule="auto"/>
        <w:rPr>
          <w:rFonts w:ascii="Courier New" w:eastAsia="Courier New" w:hAnsi="Courier New" w:cs="Courier New"/>
          <w:color w:val="008000"/>
          <w:sz w:val="20"/>
          <w:lang w:val="en-US"/>
        </w:rPr>
      </w:pPr>
    </w:p>
    <w:p w:rsidR="00BC1028" w:rsidRPr="00BC1028" w:rsidRDefault="00BC1028" w:rsidP="00BC1028">
      <w:pPr>
        <w:pStyle w:val="Normal1"/>
        <w:spacing w:after="0" w:line="24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BC1028">
      <w:pPr>
        <w:pStyle w:val="Normal1"/>
        <w:spacing w:after="0" w:line="24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r w:rsidR="00BC6B25">
        <w:rPr>
          <w:rFonts w:ascii="Arial" w:eastAsia="Arial" w:hAnsi="Arial" w:cs="Arial"/>
          <w:sz w:val="24"/>
        </w:rPr>
        <w:t>Pajé</w:t>
      </w:r>
      <w:r>
        <w:rPr>
          <w:rFonts w:ascii="Arial" w:eastAsia="Arial" w:hAnsi="Arial" w:cs="Arial"/>
          <w:sz w:val="24"/>
        </w:rPr>
        <w:t xml:space="preserv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FD7B7F">
        <w:rPr>
          <w:noProof/>
        </w:rPr>
        <w:pict>
          <v:shapetype id="_x0000_t202" coordsize="21600,21600" o:spt="202" path="m,l,21600r21600,l21600,xe">
            <v:stroke joinstyle="miter"/>
            <v:path gradientshapeok="t" o:connecttype="rect"/>
          </v:shapetype>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FD7B7F"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FD7B7F"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FD7B7F"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9">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0">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2">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94F4F4DE"/>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6">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6"/>
  </w:num>
  <w:num w:numId="3">
    <w:abstractNumId w:val="13"/>
  </w:num>
  <w:num w:numId="4">
    <w:abstractNumId w:val="3"/>
  </w:num>
  <w:num w:numId="5">
    <w:abstractNumId w:val="11"/>
  </w:num>
  <w:num w:numId="6">
    <w:abstractNumId w:val="2"/>
  </w:num>
  <w:num w:numId="7">
    <w:abstractNumId w:val="5"/>
  </w:num>
  <w:num w:numId="8">
    <w:abstractNumId w:val="4"/>
  </w:num>
  <w:num w:numId="9">
    <w:abstractNumId w:val="9"/>
  </w:num>
  <w:num w:numId="10">
    <w:abstractNumId w:val="1"/>
  </w:num>
  <w:num w:numId="11">
    <w:abstractNumId w:val="16"/>
  </w:num>
  <w:num w:numId="12">
    <w:abstractNumId w:val="12"/>
  </w:num>
  <w:num w:numId="13">
    <w:abstractNumId w:val="0"/>
  </w:num>
  <w:num w:numId="14">
    <w:abstractNumId w:val="10"/>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2B73C6"/>
    <w:rsid w:val="00312DF9"/>
    <w:rsid w:val="00395B85"/>
    <w:rsid w:val="00397EF2"/>
    <w:rsid w:val="003A6D7D"/>
    <w:rsid w:val="003E556A"/>
    <w:rsid w:val="004449E6"/>
    <w:rsid w:val="004D2ADE"/>
    <w:rsid w:val="00513411"/>
    <w:rsid w:val="0055792D"/>
    <w:rsid w:val="005E4855"/>
    <w:rsid w:val="00721E0E"/>
    <w:rsid w:val="00722CA9"/>
    <w:rsid w:val="00725C03"/>
    <w:rsid w:val="007A18C0"/>
    <w:rsid w:val="00816C47"/>
    <w:rsid w:val="00832435"/>
    <w:rsid w:val="008437E5"/>
    <w:rsid w:val="00855DA1"/>
    <w:rsid w:val="00913B46"/>
    <w:rsid w:val="00AC36C4"/>
    <w:rsid w:val="00B11B9D"/>
    <w:rsid w:val="00B15395"/>
    <w:rsid w:val="00BC1028"/>
    <w:rsid w:val="00BC6B25"/>
    <w:rsid w:val="00C404D3"/>
    <w:rsid w:val="00C83F82"/>
    <w:rsid w:val="00C97DA3"/>
    <w:rsid w:val="00CA051F"/>
    <w:rsid w:val="00CA4944"/>
    <w:rsid w:val="00D21E08"/>
    <w:rsid w:val="00D44139"/>
    <w:rsid w:val="00DA5105"/>
    <w:rsid w:val="00DD1688"/>
    <w:rsid w:val="00DD61F3"/>
    <w:rsid w:val="00DE292E"/>
    <w:rsid w:val="00E341F7"/>
    <w:rsid w:val="00EA3928"/>
    <w:rsid w:val="00EB6346"/>
    <w:rsid w:val="00ED241A"/>
    <w:rsid w:val="00F371E2"/>
    <w:rsid w:val="00F60547"/>
    <w:rsid w:val="00FC0015"/>
    <w:rsid w:val="00FC37AB"/>
    <w:rsid w:val="00FD7B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
    <w:name w:val="Table Normal"/>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BA450-59BB-4E27-A5F0-F5659A718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22</Pages>
  <Words>4024</Words>
  <Characters>21731</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trabalho.docx</vt:lpstr>
    </vt:vector>
  </TitlesOfParts>
  <Company>Microsoft</Company>
  <LinksUpToDate>false</LinksUpToDate>
  <CharactersWithSpaces>25704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35</cp:revision>
  <dcterms:created xsi:type="dcterms:W3CDTF">2014-12-09T16:47:00Z</dcterms:created>
  <dcterms:modified xsi:type="dcterms:W3CDTF">2014-12-10T01:25:00Z</dcterms:modified>
</cp:coreProperties>
</file>