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27EFF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38F5A9D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A81D26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2933B7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A011CA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B3C5D8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8EFE75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4DCE167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46ED7AEE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DIAS BATISTA FERRO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4A262C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23BF4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BF4310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BA445A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A6B1958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8D90FC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Itens fora de escopo, premissas e restrições.</w:t>
      </w:r>
      <w:r>
        <w:rPr>
          <w:sz w:val="24"/>
          <w:szCs w:val="24"/>
        </w:rPr>
      </w:r>
    </w:p>
    <w:p w14:paraId="7C49A3BB">
      <w:pPr>
        <w:pBdr/>
        <w:spacing/>
        <w:ind/>
        <w:jc w:val="center"/>
        <w:rPr>
          <w:sz w:val="24"/>
          <w:szCs w:val="24"/>
        </w:rPr>
      </w:pPr>
      <w:r>
        <w:rPr>
          <w:rFonts w:ascii="Arial" w:hAnsi="Arial"/>
          <w:b w:val="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C12A0">
      <w:pPr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34E21A9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5F2D94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2BCD2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2DA866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5FC602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37A3B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8BDEEC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D7416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C0C4E1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ED87E32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8E3C7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11D91C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D72160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096AEE6F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F85FEE5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DIAS BATISTA FERRO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6D8367D">
      <w:pPr>
        <w:pBdr/>
        <w:spacing w:line="360" w:lineRule="auto"/>
        <w:ind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13F41A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5347D8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4466200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84FB771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Itens fora de escopo, premissas e restrições.</w:t>
      </w:r>
      <w:r>
        <w:rPr>
          <w:sz w:val="24"/>
          <w:szCs w:val="24"/>
        </w:rPr>
      </w:r>
    </w:p>
    <w:p w14:paraId="20648F5C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6C547C">
      <w:pPr>
        <w:pBdr/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Projeto de pesquisa apresentado(a) à matéria da Faculdade de Tecnologia de Barueri como requisito parcial para obtenção do título de tecnólogo em 2026.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B1192C2">
      <w:pPr>
        <w:pBdr/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Orientador(a) Vander Ribeiro.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362F0F">
      <w:pPr>
        <w:pBdr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9A91C3">
      <w:pPr>
        <w:pBdr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AC8A7A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BARUERI,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ACC74FD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</w:rPr>
        <w:t xml:space="preserve">2026.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DD56CAB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SUMÁRIO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D30A1D3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1. </w:t>
      </w:r>
      <w:r>
        <w:rPr>
          <w:rFonts w:ascii="Arial" w:hAnsi="Arial" w:cs="Arial"/>
          <w:sz w:val="24"/>
          <w:szCs w:val="24"/>
          <w:highlight w:val="none"/>
        </w:rPr>
        <w:t xml:space="preserve">OBJETIVO</w:t>
      </w:r>
      <w:r>
        <w:rPr>
          <w:rFonts w:ascii="Arial" w:hAnsi="Arial" w:cs="Arial"/>
          <w:sz w:val="24"/>
          <w:szCs w:val="24"/>
          <w:highlight w:val="none"/>
        </w:rPr>
        <w:t xml:space="preserve"> ...... ...................................................................................................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</w:rPr>
        <w:t xml:space="preserve">4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10F872D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2. </w:t>
      </w:r>
      <w:r>
        <w:rPr>
          <w:sz w:val="24"/>
          <w:szCs w:val="24"/>
        </w:rPr>
        <w:t xml:space="preserve">CONTEXTO DO PROJETO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4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304CCE5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3. </w:t>
      </w:r>
      <w:r>
        <w:rPr>
          <w:sz w:val="24"/>
          <w:szCs w:val="24"/>
        </w:rPr>
      </w:r>
      <w:r>
        <w:rPr>
          <w:sz w:val="24"/>
          <w:szCs w:val="24"/>
        </w:rPr>
        <w:t xml:space="preserve">ESCOPO PRIORITÁRIO DO MVP</w:t>
      </w:r>
      <w:r/>
      <w:r>
        <w:rPr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............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 4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226FBF55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4. </w:t>
      </w:r>
      <w:r>
        <w:rPr>
          <w:sz w:val="24"/>
          <w:szCs w:val="24"/>
        </w:rPr>
      </w:r>
      <w:r>
        <w:rPr>
          <w:sz w:val="24"/>
          <w:szCs w:val="24"/>
        </w:rPr>
        <w:t xml:space="preserve">ITENS FORA DE ESCOPO</w:t>
      </w:r>
      <w:r/>
      <w:r>
        <w:rPr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sz w:val="24"/>
          <w:szCs w:val="24"/>
          <w:highlight w:val="none"/>
        </w:rPr>
        <w:t xml:space="preserve">..............................................................................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5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1A8F199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5. </w:t>
      </w:r>
      <w:r>
        <w:rPr>
          <w:rFonts w:ascii="Arial" w:hAnsi="Arial"/>
          <w:b w:val="0"/>
          <w:bCs w:val="0"/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PREMISSAS DO PROJETO</w:t>
      </w:r>
      <w:r/>
      <w:r>
        <w:rPr>
          <w:sz w:val="24"/>
          <w:szCs w:val="24"/>
        </w:rPr>
      </w:r>
      <w:r/>
      <w:r>
        <w:rPr>
          <w:rFonts w:ascii="Arial" w:hAnsi="Arial"/>
          <w:b w:val="0"/>
          <w:bCs w:val="0"/>
          <w:sz w:val="24"/>
        </w:rPr>
      </w:r>
      <w:r>
        <w:rPr>
          <w:rFonts w:ascii="Arial" w:hAnsi="Arial"/>
          <w:b w:val="0"/>
          <w:bCs w:val="0"/>
          <w:sz w:val="24"/>
        </w:rPr>
        <w:t xml:space="preserve"> .......................................................</w:t>
      </w:r>
      <w:r>
        <w:rPr>
          <w:rFonts w:ascii="Arial" w:hAnsi="Arial" w:cs="Arial"/>
          <w:sz w:val="24"/>
          <w:szCs w:val="24"/>
          <w:highlight w:val="none"/>
        </w:rPr>
        <w:t xml:space="preserve">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 5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08AF1164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6. </w:t>
      </w:r>
      <w:r>
        <w:rPr>
          <w:sz w:val="24"/>
          <w:szCs w:val="24"/>
        </w:rPr>
        <w:t xml:space="preserve">RESTRIÇÕES DO PROJETO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 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  <w14:ligatures w14:val="none"/>
        </w:rPr>
        <w:t xml:space="preserve">6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65AF663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7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t xml:space="preserve">VALIDAÇÕES DA CRYSTAL UP</w:t>
      </w:r>
      <w:r/>
      <w:r>
        <w:rPr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  <w:t xml:space="preserve">..................................................................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 6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577D5248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:lang w:val="pt-BR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8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sz w:val="24"/>
          <w:szCs w:val="24"/>
        </w:rPr>
        <w:t xml:space="preserve">QUADRO-RESUMO DE ESCOPO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........................ 7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:lang w:val="pt-BR"/>
          <w14:ligatures w14:val="none"/>
        </w:rPr>
      </w:r>
    </w:p>
    <w:p w14:paraId="3F3A29C7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  <w:lang w:val="pt-BR"/>
        </w:rPr>
      </w:r>
      <w:r>
        <w:rPr>
          <w:rFonts w:ascii="Arial" w:hAnsi="Arial" w:cs="Arial"/>
          <w:sz w:val="24"/>
          <w:szCs w:val="24"/>
          <w:highlight w:val="none"/>
        </w:rPr>
        <w:t xml:space="preserve">9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/>
          <w:b w:val="0"/>
          <w:bCs w:val="0"/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RISCOS DE EXPANSÃO DE ESCOPO E CONTROLE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</w:rPr>
        <w:t xml:space="preserve">7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532974D5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5338152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7470216A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6EDB3B46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67175DD2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62E4F0D6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0BABE31C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2E31568E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7D5165B1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541EE10E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4088D23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EC33F56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50CD0876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2A3C3CE5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REQUISITOS DE INTERAÇÕES E HISTÓRICO DO CLIENTE.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tbl>
      <w:tblPr>
        <w:tblStyle w:val="71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3355"/>
        <w:gridCol w:w="3024"/>
      </w:tblGrid>
      <w:tr>
        <w:trPr/>
        <w:tc>
          <w:tcPr>
            <w:tcBorders/>
            <w:tcW w:w="2693" w:type="dxa"/>
          </w:tcPr>
          <w:p w14:paraId="24240410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Empresa parceira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355" w:type="dxa"/>
          </w:tcPr>
          <w:p w14:paraId="5FF33CD4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Projeto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024" w:type="dxa"/>
          </w:tcPr>
          <w:p w14:paraId="7765EE19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Status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rPr>
          <w:trHeight w:val="921"/>
        </w:trPr>
        <w:tc>
          <w:tcPr>
            <w:tcBorders/>
            <w:tcW w:w="2693" w:type="dxa"/>
          </w:tcPr>
          <w:p w14:paraId="225CAF15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Cristal </w:t>
            </w:r>
            <w:r>
              <w:rPr>
                <w:sz w:val="20"/>
                <w:szCs w:val="20"/>
                <w:highlight w:val="none"/>
              </w:rPr>
              <w:t xml:space="preserve">Soluções de Software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355" w:type="dxa"/>
          </w:tcPr>
          <w:p w14:paraId="358C5AC1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N</w:t>
            </w:r>
            <w:r>
              <w:rPr>
                <w:sz w:val="20"/>
                <w:szCs w:val="20"/>
                <w:highlight w:val="none"/>
              </w:rPr>
              <w:t xml:space="preserve">exusDev Platform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024" w:type="dxa"/>
          </w:tcPr>
          <w:p w14:paraId="66F46034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18"/>
              </w:rPr>
              <w:t xml:space="preserve">CRM + Gestor de Projetos (Kanban)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r>
          </w:p>
        </w:tc>
      </w:tr>
    </w:tbl>
    <w:p w14:paraId="4F58D81C">
      <w:pPr>
        <w:pBdr/>
        <w:spacing w:line="36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BEFBA7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1. </w:t>
      </w:r>
      <w:r>
        <w:rPr>
          <w:b/>
          <w:bCs/>
          <w:sz w:val="24"/>
          <w:szCs w:val="24"/>
          <w:highlight w:val="none"/>
        </w:rPr>
        <w:t xml:space="preserve">OBJETIVO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4A8C205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Este documento tem como objetivo delimitar o escopo da primeira entrega do sistema web de CRM integrado ao Gestor de Projetos (Kanban), registrando de forma explícita os itens que não serão desenvolvidos no MVP, as premissas considerad</w:t>
      </w:r>
      <w:r>
        <w:rPr>
          <w:rFonts w:ascii="Arial" w:hAnsi="Arial"/>
          <w:sz w:val="24"/>
          <w:szCs w:val="24"/>
          <w:lang w:val="undefined"/>
        </w:rPr>
        <w:t xml:space="preserve">as para a execução do projeto e as restrições que condicionam o trabalho do grupo. A definição desses elementos busca proteger o time contra expansão indevida de escopo e alinhar as expectativas da Fatec Barueri, do grupo e da Crystal Up Soluções Digitais.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22C06C32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2</w:t>
      </w:r>
      <w:r>
        <w:rPr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  <w:highlight w:val="none"/>
          <w:lang w:val="undefined"/>
        </w:rPr>
        <w:t xml:space="preserve">CONTEX</w:t>
      </w:r>
      <w:r>
        <w:rPr>
          <w:b/>
          <w:bCs/>
          <w:sz w:val="24"/>
          <w:szCs w:val="24"/>
          <w:highlight w:val="none"/>
        </w:rPr>
        <w:t xml:space="preserve">TO D</w:t>
      </w:r>
      <w:r>
        <w:rPr>
          <w:b/>
          <w:bCs/>
          <w:sz w:val="24"/>
          <w:szCs w:val="24"/>
          <w:highlight w:val="none"/>
        </w:rPr>
        <w:t xml:space="preserve">O </w:t>
      </w:r>
      <w:r>
        <w:rPr>
          <w:b/>
          <w:bCs/>
          <w:sz w:val="24"/>
          <w:szCs w:val="24"/>
          <w:highlight w:val="none"/>
          <w:lang w:val="pt-BR"/>
        </w:rPr>
        <w:t xml:space="preserve">PROJETO</w:t>
      </w:r>
      <w:r>
        <w:rPr>
          <w:rFonts w:ascii="Arial" w:hAnsi="Arial"/>
          <w:b/>
          <w:sz w:val="24"/>
        </w:rPr>
      </w:r>
      <w:r>
        <w:rPr>
          <w:b/>
          <w:bCs/>
          <w:sz w:val="24"/>
          <w:szCs w:val="24"/>
          <w:highlight w:val="none"/>
        </w:rPr>
      </w:r>
    </w:p>
    <w:p w14:paraId="3808E5C7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projeto é desenvolvido por um grupo de sete estudantes do curso de Gestão da Tecnologia d</w:t>
      </w:r>
      <w:r>
        <w:rPr>
          <w:rFonts w:ascii="Arial" w:hAnsi="Arial"/>
          <w:sz w:val="24"/>
          <w:szCs w:val="24"/>
          <w:lang w:val="undefined"/>
        </w:rPr>
        <w:t xml:space="preserve">a Informação da Fatec Barueri. A solução proposta consiste em um sistema web de CRM integrado a um gestor de projetos em quadro Kanban, destinado a centralizar informações de LEAD, CLIENTE e PROJETO e permitir o acompanhamento das atividades em tempo real.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5611713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solução deve ser tratada como um produto base, genérico e configurável, com pote</w:t>
      </w:r>
      <w:r>
        <w:rPr>
          <w:rFonts w:ascii="Arial" w:hAnsi="Arial"/>
          <w:sz w:val="24"/>
          <w:szCs w:val="24"/>
          <w:lang w:val="undefined"/>
        </w:rPr>
        <w:t xml:space="preserve">ncial de reutilização e comercialização futura. Para o semestre, entretanto, a prioridade é a conclusão de um MVP funcional, preservando as funcionalidades essenciais e adiando expansões que possam comprometer a entrega.</w:t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60E9137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3</w:t>
      </w:r>
      <w:r>
        <w:rPr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  <w:highlight w:val="none"/>
          <w:lang w:val="undefined"/>
        </w:rPr>
        <w:t xml:space="preserve"> </w:t>
      </w:r>
      <w:r>
        <w:rPr>
          <w:b/>
          <w:bCs/>
          <w:sz w:val="24"/>
          <w:szCs w:val="24"/>
          <w:highlight w:val="none"/>
          <w:lang w:val="undefined"/>
        </w:rPr>
        <w:t xml:space="preserve">ESCOPO PRIORITÁRIO DO MVP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306DF6E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Conforme validado pela Crystal Up, o MVP deverá concentrar es</w:t>
      </w:r>
      <w:r>
        <w:rPr>
          <w:rFonts w:ascii="Arial" w:hAnsi="Arial"/>
          <w:sz w:val="24"/>
          <w:szCs w:val="24"/>
          <w:lang w:val="undefined"/>
        </w:rPr>
        <w:t xml:space="preserve">forços nas funcionalidades centrais necessárias para resolver a dor identificada. A empresa espera que a primeira versão centralize as informações de clientes, leads e projetos, facilite o acompanhamento das atividades e mantenha o histórico das operações.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E2FF398">
      <w:pPr>
        <w:pStyle w:val="906"/>
        <w:numPr>
          <w:ilvl w:val="0"/>
          <w:numId w:val="8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CRM e gerenciamento de LEAD;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3B5D3FD">
      <w:pPr>
        <w:pStyle w:val="906"/>
        <w:numPr>
          <w:ilvl w:val="0"/>
          <w:numId w:val="8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Cadastro e gerenciamento de CLIENTE;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60D7557">
      <w:pPr>
        <w:pStyle w:val="906"/>
        <w:numPr>
          <w:ilvl w:val="0"/>
          <w:numId w:val="8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Registro e consulta do histórico de INTERACAO e operações pertinentes;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317576D">
      <w:pPr>
        <w:pStyle w:val="906"/>
        <w:numPr>
          <w:ilvl w:val="0"/>
          <w:numId w:val="8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Cadastro e acompanhamento de PROJETO;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9FF4E79">
      <w:pPr>
        <w:pStyle w:val="906"/>
        <w:numPr>
          <w:ilvl w:val="0"/>
          <w:numId w:val="8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Gestão das atividades por meio de QUADRO Kanban, COLUNA e TAREFA;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C6470CD">
      <w:pPr>
        <w:pStyle w:val="906"/>
        <w:numPr>
          <w:ilvl w:val="0"/>
          <w:numId w:val="8"/>
        </w:numPr>
        <w:pBdr/>
        <w:tabs>
          <w:tab w:val="clear" w:leader="none" w:pos="360"/>
        </w:tabs>
        <w:spacing w:line="360" w:lineRule="auto"/>
        <w:ind/>
        <w:jc w:val="both"/>
        <w:rPr/>
      </w:pPr>
      <w:r>
        <w:rPr>
          <w:rFonts w:ascii="Arial" w:hAnsi="Arial"/>
          <w:sz w:val="24"/>
          <w:szCs w:val="24"/>
          <w:lang w:val="undefined"/>
        </w:rPr>
        <w:t xml:space="preserve">Sistema web responsivo para utilização nos dispositivos compatíveis com navegador</w:t>
      </w:r>
      <w:r>
        <w:t xml:space="preserve">.</w:t>
      </w:r>
      <w:r/>
      <w:r/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14:ligatures w14:val="none"/>
        </w:rPr>
      </w:r>
      <w:r/>
    </w:p>
    <w:p w14:paraId="109783A4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  <w:lang w:val="pt-BR" w:bidi="pt-BR"/>
          <w14:ligatures w14:val="none"/>
        </w:rPr>
      </w:pPr>
      <w:r>
        <w:rPr>
          <w:rFonts w:ascii="Arial" w:hAnsi="Arial"/>
        </w:rPr>
      </w:r>
      <w:r>
        <w:rPr>
          <w:b/>
          <w:bCs/>
          <w:sz w:val="24"/>
          <w:szCs w:val="24"/>
          <w:highlight w:val="none"/>
        </w:rPr>
        <w:t xml:space="preserve">4</w:t>
      </w:r>
      <w:r>
        <w:rPr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  <w:highlight w:val="none"/>
          <w:lang w:val="pt-BR"/>
        </w:rPr>
        <w:t xml:space="preserve"> </w:t>
      </w:r>
      <w:r>
        <w:rPr>
          <w:b/>
          <w:bCs/>
          <w:sz w:val="24"/>
          <w:szCs w:val="24"/>
          <w:highlight w:val="none"/>
          <w:lang w:val="pt-BR"/>
        </w:rPr>
        <w:t xml:space="preserve">ITENS FORA DE ESCOPO</w:t>
      </w:r>
      <w:r>
        <w:rPr>
          <w:b/>
          <w:bCs/>
          <w:sz w:val="24"/>
          <w:szCs w:val="24"/>
          <w:highlight w:val="none"/>
          <w:lang w:val="pt-BR" w:bidi="pt-BR"/>
        </w:rPr>
      </w:r>
      <w:r>
        <w:rPr>
          <w:b/>
          <w:bCs/>
          <w:sz w:val="24"/>
          <w:szCs w:val="24"/>
          <w:highlight w:val="none"/>
          <w:lang w:val="pt-BR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ffffff" w:fill="b4c6e7"/>
            <w:tcBorders/>
            <w:tcW w:w="3135" w:type="dxa"/>
            <w:vAlign w:val="center"/>
          </w:tcPr>
          <w:p w14:paraId="43785C04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0"/>
                <w:szCs w:val="24"/>
              </w:rPr>
              <w:t xml:space="preserve">Item fora de escopo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1A90A56E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0"/>
                <w:szCs w:val="24"/>
              </w:rPr>
              <w:t xml:space="preserve">Justificativa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2B1D66B3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0"/>
                <w:szCs w:val="24"/>
              </w:rPr>
              <w:t xml:space="preserve">Possível evolução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1DC328B2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Integrações com ERP, sistemas financeiros, emissão fiscal e outras plataformas externas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0F109826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 Crystal Up confirmou que nenhuma integração externa é obrigatória para a primeira entrega.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09F7191B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Poderão ser implementadas em versões posteriores conforme necessidade comercial.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71288B4A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Aplicativo mobile nativo para Android/iOS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2C440059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O foco da primeira entrega será o sistema web responsivo, evitando duplicação de esforço de desenvolvimento.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5FA24690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Aplicativo nativo poderá ser avaliado após a consolidação da versão web.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0E4F4718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Funcionalidades complementares que não sejam essenciais ao CRM, CLIENTE, PROJETO e Kanban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083B3C14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O prazo acadêmico exige priorização das funções que compõem o núcleo do MVP.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3DA0C430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Serão avaliadas como evolução do produto.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253E0831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Armazenamento de ANEXO, caso comprometa o prazo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2BA949BB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 empresa aceitou que essa funcionalidade seja secundária e possa ser adiada.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16BA2756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Poderá ser incorporada após a entrega das funcionalidades prioritárias.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5A4B756">
      <w:pPr>
        <w:pBdr/>
        <w:spacing w:line="360" w:lineRule="auto"/>
        <w:ind/>
        <w:jc w:val="both"/>
        <w:rPr>
          <w:rFonts w:ascii="Arial" w:hAnsi="Arial"/>
          <w:b/>
          <w:bCs/>
          <w:sz w:val="28"/>
          <w:szCs w:val="28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4F06083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5</w:t>
      </w: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  <w:t xml:space="preserve">PREMISSAS DO PROJETO</w:t>
      </w:r>
      <w:r>
        <w:rPr>
          <w:rFonts w:ascii="Arial" w:hAnsi="Arial"/>
          <w:b/>
          <w:bCs/>
          <w:sz w:val="24"/>
          <w:szCs w:val="24"/>
          <w:highlight w:val="none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</w:p>
    <w:p w14:paraId="4F4C905A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premissas representam condições consideradas verdadeiras para permitir o planejamento e a execução do trabalho. Caso alguma delas deixe de ser válida, o grupo deverá reavaliar impactos sobre prazo e escopo.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10AB6B2">
      <w:pPr>
        <w:pStyle w:val="906"/>
        <w:numPr>
          <w:ilvl w:val="0"/>
          <w:numId w:val="10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Crystal Up terá disponibilidade para esclarecer dúvidas e participar das validações, principalmente ao final das sprints e nas reuniões de alinhamento.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D525846">
      <w:pPr>
        <w:pStyle w:val="906"/>
        <w:numPr>
          <w:ilvl w:val="0"/>
          <w:numId w:val="10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grupo poderá utilizar ferramentas e tecnologias adequadas ao projeto, desde que sejam seguras e não gerem custos para a empresa sem aprovação prévia.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68EFB95">
      <w:pPr>
        <w:pStyle w:val="906"/>
        <w:numPr>
          <w:ilvl w:val="0"/>
          <w:numId w:val="10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MVP será desenvolvido prioritariamente como sistema web responsivo.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E2E26AB">
      <w:pPr>
        <w:pStyle w:val="906"/>
        <w:numPr>
          <w:ilvl w:val="0"/>
          <w:numId w:val="10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Funcionalidades adicionais poderão ser planejadas como evolução posterior sem impedir a aceitação do MVP.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5CED31A">
      <w:pPr>
        <w:pStyle w:val="906"/>
        <w:numPr>
          <w:ilvl w:val="0"/>
          <w:numId w:val="10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validações da empresa parceira serão utilizadas para orientar decisões de requisitos e evitar desenvolvimento de funcionalidades sem necessidade confirmada.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D7294ED">
      <w:pPr>
        <w:pStyle w:val="906"/>
        <w:numPr>
          <w:ilvl w:val="0"/>
          <w:numId w:val="10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sistema deverá manter o princípio de produto genérico e configurável, evitando decisões que atendam exclusivamente à operação atual da Crystal Up.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</w:rPr>
      </w:r>
    </w:p>
    <w:p w14:paraId="6209682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6.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RESTRIÇÕES DO PROJETO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b/>
          <w:bCs/>
          <w:sz w:val="24"/>
          <w:szCs w:val="24"/>
          <w:highlight w:val="none"/>
        </w:rPr>
      </w:r>
    </w:p>
    <w:p w14:paraId="43779D54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restrições correspondem aos limites reais dentro dos quais o projeto deverá ser executado. Elas devem ser consideradas nas decisões de escopo, arquitetura, priorização e desenvolvimento.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B61511B">
      <w:pPr>
        <w:pStyle w:val="906"/>
        <w:numPr>
          <w:ilvl w:val="0"/>
          <w:numId w:val="1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Time composto por sete estudantes, responsáveis por requisitos, UML, DER, documentação e desenvolvimento.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E8EFD40">
      <w:pPr>
        <w:pStyle w:val="906"/>
        <w:numPr>
          <w:ilvl w:val="0"/>
          <w:numId w:val="1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Dedicação parcial dos integrantes em razão das demais atividades acadêmicas e profissionais.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3A059A4">
      <w:pPr>
        <w:pStyle w:val="906"/>
        <w:numPr>
          <w:ilvl w:val="0"/>
          <w:numId w:val="1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Orçamento do projeto considerado zero para ferramentas e serviços, salvo eventual aprovação prévia da empresa.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99B767B">
      <w:pPr>
        <w:pStyle w:val="906"/>
        <w:numPr>
          <w:ilvl w:val="0"/>
          <w:numId w:val="1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Escolha de tecnologias limitada à segurança, adequação ao projeto e conhecimento/viabilidade de aprendizado do time dentro do prazo.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F2B5C4A">
      <w:pPr>
        <w:pStyle w:val="906"/>
        <w:numPr>
          <w:ilvl w:val="0"/>
          <w:numId w:val="1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Nenhuma ferramenta ou serviço poderá gerar custos para a Crystal Up sem aprovação prévia.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B377BFB">
      <w:pPr>
        <w:pStyle w:val="906"/>
        <w:numPr>
          <w:ilvl w:val="0"/>
          <w:numId w:val="1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MVP deverá priorizar CRM, cadastro de clientes, projetos e Kanban antes de funcionalidades complementares.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  <w14:ligatures w14:val="none"/>
        </w:rPr>
      </w:r>
      <w:r>
        <w:rPr>
          <w:rFonts w:ascii="Arial" w:hAnsi="Arial"/>
          <w:sz w:val="24"/>
          <w:szCs w:val="24"/>
        </w:rPr>
      </w:r>
    </w:p>
    <w:p w14:paraId="72FA81A5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7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VALIDAÇÕES DA CRYSTAL UP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4D9BE757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decisões de escopo foram confirmadas pela empresa parceir</w:t>
      </w:r>
      <w:r>
        <w:rPr>
          <w:rFonts w:ascii="Arial" w:hAnsi="Arial"/>
          <w:sz w:val="24"/>
          <w:szCs w:val="24"/>
          <w:lang w:val="undefined"/>
        </w:rPr>
        <w:t xml:space="preserve">a. A Crystal Up concordou que integrações externas e aplicativo mobile nativo permaneçam fora da primeira entrega, autorizou o adiamento de ANEXO caso o prazo exija e reforçou que a prioridade deve ser um MVP funcional com CRM, clientes, projetos e Kanban.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926D953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Nenhuma integração externa é obrigatória no MVP.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AD8519C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aplicativo mobile nativo pode ficar fora do escopo inicial.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91C4DB5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armazenamento de ANEXO pode ser adiado caso comprometa o prazo.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91D0255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empresa participará de dúvidas e validações, principalmente nos finais de sprint e reuniões de alinhamento.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AEA7A15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Não há restrição específica de tecnologia, desde que as ferramentas sejam seguras, adequadas e não gerem custos sem autorização.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50BA9CD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prioridade é entregar o núcleo funcional do sistema e deixar funcionalidades complementares para versões futuras.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AF4F5CA">
      <w:pPr>
        <w:pStyle w:val="906"/>
        <w:numPr>
          <w:ilvl w:val="0"/>
          <w:numId w:val="1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expectativa central é reunir clientes, leads e projetos, apoiar o acompanhamento das atividades e preservar histórico das operações.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sz w:val="24"/>
          <w:szCs w:val="24"/>
        </w:rPr>
      </w:r>
    </w:p>
    <w:p w14:paraId="3F1193F3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8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QUADRO-RESUMO DE ESCOPO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highlight w:val="none"/>
          <w14:ligatures w14:val="none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ffffff" w:fill="b4c6e7"/>
            <w:tcBorders/>
            <w:tcW w:w="3135" w:type="dxa"/>
            <w:vAlign w:val="center"/>
          </w:tcPr>
          <w:p w14:paraId="671FB7B7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0"/>
                <w:szCs w:val="24"/>
              </w:rPr>
              <w:t xml:space="preserve">Classificação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084265E9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0"/>
                <w:szCs w:val="24"/>
              </w:rPr>
              <w:t xml:space="preserve">Incluído / condição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3413BBDB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0"/>
                <w:szCs w:val="24"/>
              </w:rPr>
              <w:t xml:space="preserve">Decisão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6EC01F78">
            <w:pPr>
              <w:pBdr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Dentro do MVP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2B1522A5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CRM, LEAD, CLIENTE, PROJETO, Kanban e histórico das operações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7286BB1B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Prioridade obrigatória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335C1A3C">
            <w:pPr>
              <w:pBdr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Dentro do MVP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3FA4B8F5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Sistema web responsivo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7434D717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Prioridade obrigatória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73052FD5">
            <w:pPr>
              <w:pBdr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Fora do MVP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20F97456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ERP, sistemas financeiros, emissão fiscal e demais integrações externas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13593D7C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Adiar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41E0E8E1">
            <w:pPr>
              <w:pBdr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Fora do MVP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56D9EBBC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Aplicativo mobile nativo Android/iOS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7EE384F0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Adiar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70FFA587">
            <w:pPr>
              <w:pBdr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Condicional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4909C48E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ANEXO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20770E7A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Implementar apenas se o prazo permitir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 w14:paraId="25193081">
            <w:pPr>
              <w:pBdr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Evolução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60FDDB9C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Demais funcionalidades complementares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35" w:type="dxa"/>
            <w:vAlign w:val="center"/>
          </w:tcPr>
          <w:p w14:paraId="31E50D84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0"/>
                <w:szCs w:val="24"/>
              </w:rPr>
              <w:t xml:space="preserve">Versões futuras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8FF0FA6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9E915DA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9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RISCOS DE EXPANSÃO DE ESCOPO E CONTROLE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25D778A8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Solicitações novas que não estejam diretamente relacionadas ao núcleo do MVP deverão ser avaliadas pelo grupo antes de serem incorporadas. Caso uma nova func</w:t>
      </w:r>
      <w:r>
        <w:rPr>
          <w:rFonts w:ascii="Arial" w:hAnsi="Arial"/>
          <w:sz w:val="24"/>
          <w:szCs w:val="24"/>
          <w:lang w:val="undefined"/>
        </w:rPr>
        <w:t xml:space="preserve">ionalidade represente risco ao prazo, deverá ser registrada como evolução futura e comunicada à empresa. Mudanças que afetem significativamente requisitos, modelagem ou desenvolvimento devem ser discutidas nas reuniões de alinhamento antes de sua execução.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F75790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0FB009">
    <w:pPr>
      <w:pStyle w:val="87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9278C65">
    <w:pPr>
      <w:pStyle w:val="87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6299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794301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545E09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43F28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9F4BFA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7DFF24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48D68F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  <w:style w:type="paragraph" w:styleId="1_341" w:customStyle="1">
    <w:name w:val="List Bullet"/>
    <w:basedOn w:val="698"/>
    <w:uiPriority w:val="99"/>
    <w:unhideWhenUsed/>
    <w:pPr>
      <w:keepNext w:val="false"/>
      <w:keepLines w:val="false"/>
      <w:pageBreakBefore w:val="false"/>
      <w:widowControl w:val="true"/>
      <w:numPr>
        <w:numId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num" w:leader="none" w:pos="360"/>
      </w:tabs>
      <w:bidi w:val="false"/>
      <w:spacing w:after="120" w:afterAutospacing="0" w:before="0" w:beforeAutospacing="0" w:line="360" w:lineRule="auto"/>
      <w:ind w:right="0" w:hanging="360" w:left="360"/>
      <w:contextualSpacing w:val="true"/>
      <w:jc w:val="left"/>
    </w:pPr>
    <w:rPr>
      <w:rFonts w:ascii="Arial" w:hAnsi="Arial" w:eastAsia="Arial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2026-08-16T22:02:00Z</dcterms:modified>
</cp:coreProperties>
</file>