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6BE7A" w14:textId="12B820B4" w:rsidR="005B3396" w:rsidRPr="005B3396" w:rsidRDefault="005B3396" w:rsidP="005B3396">
      <w:pPr>
        <w:pStyle w:val="Ttulo1"/>
        <w:spacing w:line="360" w:lineRule="auto"/>
      </w:pPr>
      <w:r w:rsidRPr="005B3396">
        <w:t xml:space="preserve">14. </w:t>
      </w:r>
      <w:r>
        <w:t>DIAGRAMAS DE SEQUÊNCIAS</w:t>
      </w:r>
      <w:r w:rsidRPr="005B3396">
        <w:t xml:space="preserve"> DAS OPERAÇÕES CENTRAIS DA ARQUITETURA</w:t>
      </w:r>
    </w:p>
    <w:p w14:paraId="3BC6229D" w14:textId="77777777" w:rsidR="005B3396" w:rsidRPr="006E11A5" w:rsidRDefault="005B3396" w:rsidP="005B3396">
      <w:pPr>
        <w:spacing w:line="360" w:lineRule="auto"/>
        <w:rPr>
          <w:lang w:eastAsia="pt-BR"/>
        </w:rPr>
      </w:pPr>
      <w:r>
        <w:rPr>
          <w:lang w:eastAsia="pt-BR"/>
        </w:rPr>
        <w:tab/>
        <w:t xml:space="preserve">Os diagramas de sequência UML são referentes à troca de mensagens entre as camadas da arquitetura, definida na seção 10: interface, </w:t>
      </w:r>
      <w:proofErr w:type="spellStart"/>
      <w:r>
        <w:rPr>
          <w:lang w:eastAsia="pt-BR"/>
        </w:rPr>
        <w:t>controller</w:t>
      </w:r>
      <w:proofErr w:type="spellEnd"/>
      <w:r>
        <w:rPr>
          <w:lang w:eastAsia="pt-BR"/>
        </w:rPr>
        <w:t>, servisse, repositório e banco de dados. Sendo modelados os fluxos de autenticação, cadastro de cliente, criação de projetos e elaboração de proposta comercial (percorrendo todas as camadas da arquitetura). Os diagramas evidenciam as mensagens entre os participantes, seus retornos e possíveis fluxos alternativos de erros, complementando os diagramas de atividade apresentados na seção 13 com uma visão da comunicação entre os componentes do sistema, os diagramas correspondentes estão a seguir:</w:t>
      </w:r>
    </w:p>
    <w:p w14:paraId="3B2AC823" w14:textId="77777777" w:rsidR="005B3396" w:rsidRDefault="005B3396" w:rsidP="005B3396">
      <w:pPr>
        <w:pStyle w:val="Ttulo2"/>
        <w:rPr>
          <w:lang w:eastAsia="pt-BR"/>
        </w:rPr>
      </w:pPr>
      <w:r>
        <w:rPr>
          <w:lang w:eastAsia="pt-BR"/>
        </w:rPr>
        <w:t xml:space="preserve">14.1. Diagrama de sequência da autenticação, do login até a geração do token </w:t>
      </w:r>
    </w:p>
    <w:p w14:paraId="734CBE27" w14:textId="77777777" w:rsidR="005B3396" w:rsidRDefault="005B3396" w:rsidP="005B3396">
      <w:pPr>
        <w:spacing w:line="360" w:lineRule="auto"/>
        <w:ind w:firstLine="708"/>
      </w:pPr>
      <w:r>
        <w:t xml:space="preserve">O usuário informa e-mail e senha na interface, que envia a requisição ao </w:t>
      </w:r>
      <w:proofErr w:type="spellStart"/>
      <w:r>
        <w:t>controller</w:t>
      </w:r>
      <w:proofErr w:type="spellEnd"/>
      <w:r>
        <w:t xml:space="preserve">; o </w:t>
      </w:r>
      <w:proofErr w:type="spellStart"/>
      <w:r>
        <w:t>service</w:t>
      </w:r>
      <w:proofErr w:type="spellEnd"/>
      <w:r>
        <w:t xml:space="preserve"> valida as credenciais junto ao repositório e, se corretas, gera o token de acesso via Sanctum; credenciais inválidas retornam erro de autenticação</w:t>
      </w:r>
    </w:p>
    <w:p w14:paraId="6227DD65" w14:textId="77777777" w:rsidR="005B3396" w:rsidRDefault="005B3396" w:rsidP="005B3396">
      <w:pPr>
        <w:spacing w:line="360" w:lineRule="auto"/>
        <w:ind w:firstLine="708"/>
      </w:pPr>
    </w:p>
    <w:p w14:paraId="2E655604" w14:textId="77777777" w:rsidR="005B3396" w:rsidRDefault="005B3396" w:rsidP="005B3396">
      <w:pPr>
        <w:spacing w:line="360" w:lineRule="auto"/>
        <w:ind w:firstLine="708"/>
      </w:pPr>
    </w:p>
    <w:p w14:paraId="00A1A7A1" w14:textId="77777777" w:rsidR="005B3396" w:rsidRDefault="005B3396" w:rsidP="005B3396">
      <w:pPr>
        <w:spacing w:line="360" w:lineRule="auto"/>
        <w:ind w:firstLine="708"/>
      </w:pPr>
    </w:p>
    <w:p w14:paraId="54A88C9A" w14:textId="77777777" w:rsidR="005B3396" w:rsidRDefault="005B3396" w:rsidP="005B3396">
      <w:pPr>
        <w:spacing w:line="360" w:lineRule="auto"/>
        <w:ind w:firstLine="708"/>
      </w:pPr>
    </w:p>
    <w:p w14:paraId="6126C3DD" w14:textId="70D4A0C5" w:rsidR="005B3396" w:rsidRDefault="005B3396" w:rsidP="005B3396">
      <w:pPr>
        <w:spacing w:line="360" w:lineRule="auto"/>
        <w:ind w:firstLine="708"/>
      </w:pPr>
    </w:p>
    <w:p w14:paraId="282891B1" w14:textId="3769EAF9" w:rsidR="005B3396" w:rsidRDefault="005B3396" w:rsidP="005B3396">
      <w:pPr>
        <w:spacing w:line="360" w:lineRule="auto"/>
        <w:ind w:firstLine="708"/>
      </w:pPr>
    </w:p>
    <w:p w14:paraId="75682AB8" w14:textId="383BD3FF" w:rsidR="005B3396" w:rsidRDefault="005B3396" w:rsidP="005B3396">
      <w:pPr>
        <w:spacing w:line="360" w:lineRule="auto"/>
        <w:ind w:firstLine="708"/>
      </w:pPr>
    </w:p>
    <w:p w14:paraId="6A40C0EA" w14:textId="5135C4B2" w:rsidR="005B3396" w:rsidRDefault="005B3396" w:rsidP="005B3396">
      <w:pPr>
        <w:spacing w:line="360" w:lineRule="auto"/>
        <w:ind w:firstLine="708"/>
      </w:pPr>
    </w:p>
    <w:p w14:paraId="16C7CBE4" w14:textId="09E59A89" w:rsidR="005B3396" w:rsidRDefault="005B3396" w:rsidP="005B3396">
      <w:pPr>
        <w:spacing w:line="360" w:lineRule="auto"/>
        <w:ind w:firstLine="708"/>
      </w:pPr>
    </w:p>
    <w:p w14:paraId="3FD0A69F" w14:textId="77777777" w:rsidR="005B3396" w:rsidRDefault="005B3396" w:rsidP="005B3396">
      <w:pPr>
        <w:spacing w:line="360" w:lineRule="auto"/>
        <w:ind w:firstLine="708"/>
      </w:pPr>
    </w:p>
    <w:p w14:paraId="2734EB60" w14:textId="77777777" w:rsidR="005B3396" w:rsidRDefault="005B3396" w:rsidP="005B3396">
      <w:pPr>
        <w:spacing w:line="360" w:lineRule="auto"/>
        <w:ind w:firstLine="708"/>
      </w:pPr>
    </w:p>
    <w:p w14:paraId="34367F8B" w14:textId="77777777" w:rsidR="005B3396" w:rsidRDefault="005B3396" w:rsidP="005B3396">
      <w:pPr>
        <w:spacing w:line="360" w:lineRule="auto"/>
        <w:ind w:firstLine="708"/>
      </w:pPr>
    </w:p>
    <w:p w14:paraId="29C7BDC8" w14:textId="77777777" w:rsidR="005B3396" w:rsidRPr="00BE271B" w:rsidRDefault="005B3396" w:rsidP="005B3396">
      <w:pPr>
        <w:spacing w:line="360" w:lineRule="auto"/>
        <w:ind w:firstLine="708"/>
        <w:jc w:val="center"/>
        <w:rPr>
          <w:sz w:val="20"/>
          <w:szCs w:val="20"/>
          <w:lang w:eastAsia="pt-BR"/>
        </w:rPr>
      </w:pPr>
      <w:r w:rsidRPr="00BE271B">
        <w:rPr>
          <w:sz w:val="20"/>
          <w:szCs w:val="20"/>
        </w:rPr>
        <w:t>Figura 4 – Diagrama de Sequência - Autenticação</w:t>
      </w:r>
    </w:p>
    <w:p w14:paraId="6EC863AA" w14:textId="77777777" w:rsidR="005B3396" w:rsidRDefault="005B3396" w:rsidP="005B3396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35863D4B" wp14:editId="79EA2808">
            <wp:extent cx="5648325" cy="5241102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1" t="2893" r="7062" b="8532"/>
                    <a:stretch/>
                  </pic:blipFill>
                  <pic:spPr bwMode="auto">
                    <a:xfrm>
                      <a:off x="0" y="0"/>
                      <a:ext cx="5654458" cy="524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471F0" w14:textId="77777777" w:rsidR="005B3396" w:rsidRPr="00BE271B" w:rsidRDefault="005B3396" w:rsidP="005B3396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366CFD">
        <w:rPr>
          <w:color w:val="000000"/>
          <w:sz w:val="20"/>
          <w:szCs w:val="20"/>
          <w:lang w:eastAsia="pt-BR"/>
        </w:rPr>
        <w:t>Fonte: Elaborado pelos próprios autores (2026).</w:t>
      </w:r>
    </w:p>
    <w:p w14:paraId="77B3BD5B" w14:textId="77777777" w:rsidR="005B3396" w:rsidRDefault="005B3396" w:rsidP="005B3396">
      <w:pPr>
        <w:pStyle w:val="Ttulo2"/>
        <w:rPr>
          <w:lang w:eastAsia="pt-BR"/>
        </w:rPr>
      </w:pPr>
      <w:r>
        <w:rPr>
          <w:lang w:eastAsia="pt-BR"/>
        </w:rPr>
        <w:t>14.2. Diagrama de sequência da elaboração de proposta, incluindo o cálculo do valor total a partir dos itens</w:t>
      </w:r>
    </w:p>
    <w:p w14:paraId="45743C9A" w14:textId="77777777" w:rsidR="005B3396" w:rsidRDefault="005B3396" w:rsidP="005B3396">
      <w:pPr>
        <w:spacing w:line="360" w:lineRule="auto"/>
      </w:pPr>
      <w:r>
        <w:rPr>
          <w:lang w:eastAsia="pt-BR"/>
        </w:rPr>
        <w:tab/>
      </w:r>
      <w:r>
        <w:t xml:space="preserve">O comercial informa os itens da proposta; o </w:t>
      </w:r>
      <w:proofErr w:type="spellStart"/>
      <w:r>
        <w:t>service</w:t>
      </w:r>
      <w:proofErr w:type="spellEnd"/>
      <w:r>
        <w:t xml:space="preserve"> calcula o subtotal de cada item e o valor total da proposta antes de persistir o registro junto ao repositório.</w:t>
      </w:r>
    </w:p>
    <w:p w14:paraId="1745B332" w14:textId="77777777" w:rsidR="005B3396" w:rsidRDefault="005B3396" w:rsidP="005B3396">
      <w:pPr>
        <w:spacing w:line="360" w:lineRule="auto"/>
      </w:pPr>
    </w:p>
    <w:p w14:paraId="67F83112" w14:textId="60CBFE85" w:rsidR="005B3396" w:rsidRDefault="005B3396" w:rsidP="005B3396">
      <w:pPr>
        <w:spacing w:line="360" w:lineRule="auto"/>
      </w:pPr>
    </w:p>
    <w:p w14:paraId="0CF0114E" w14:textId="77777777" w:rsidR="005B3396" w:rsidRDefault="005B3396" w:rsidP="005B3396">
      <w:pPr>
        <w:spacing w:line="360" w:lineRule="auto"/>
      </w:pPr>
    </w:p>
    <w:p w14:paraId="377F6A50" w14:textId="77777777" w:rsidR="005B3396" w:rsidRDefault="005B3396" w:rsidP="005B3396">
      <w:pPr>
        <w:spacing w:line="360" w:lineRule="auto"/>
      </w:pPr>
    </w:p>
    <w:p w14:paraId="2E1E52AF" w14:textId="77777777" w:rsidR="005B3396" w:rsidRDefault="005B3396" w:rsidP="005B3396">
      <w:pPr>
        <w:spacing w:line="360" w:lineRule="auto"/>
      </w:pPr>
    </w:p>
    <w:p w14:paraId="5C56D253" w14:textId="77777777" w:rsidR="005B3396" w:rsidRPr="00BE271B" w:rsidRDefault="005B3396" w:rsidP="005B3396">
      <w:pPr>
        <w:spacing w:line="360" w:lineRule="auto"/>
        <w:jc w:val="center"/>
        <w:rPr>
          <w:sz w:val="20"/>
          <w:szCs w:val="20"/>
          <w:lang w:eastAsia="pt-BR"/>
        </w:rPr>
      </w:pPr>
      <w:r w:rsidRPr="00BE271B">
        <w:rPr>
          <w:sz w:val="20"/>
          <w:szCs w:val="20"/>
        </w:rPr>
        <w:t>Figura 5 – Diagrama de Sequência – Elaboração Proposta</w:t>
      </w:r>
    </w:p>
    <w:p w14:paraId="09CF9053" w14:textId="77777777" w:rsidR="005B3396" w:rsidRDefault="005B3396" w:rsidP="005B3396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270EA72E" wp14:editId="78305551">
            <wp:extent cx="5574943" cy="3476625"/>
            <wp:effectExtent l="0" t="0" r="698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5" t="4974" r="3759" b="6528"/>
                    <a:stretch/>
                  </pic:blipFill>
                  <pic:spPr bwMode="auto">
                    <a:xfrm>
                      <a:off x="0" y="0"/>
                      <a:ext cx="5580151" cy="3479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06F47" w14:textId="77777777" w:rsidR="005B3396" w:rsidRPr="00366CFD" w:rsidRDefault="005B3396" w:rsidP="005B3396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366CFD">
        <w:rPr>
          <w:color w:val="000000"/>
          <w:sz w:val="20"/>
          <w:szCs w:val="20"/>
          <w:lang w:eastAsia="pt-BR"/>
        </w:rPr>
        <w:t>Fonte: Elaborado pelos próprios autores (2026).</w:t>
      </w:r>
    </w:p>
    <w:p w14:paraId="0F1A00AA" w14:textId="77777777" w:rsidR="005B3396" w:rsidRPr="006E11A5" w:rsidRDefault="005B3396" w:rsidP="005B3396">
      <w:pPr>
        <w:rPr>
          <w:lang w:eastAsia="pt-BR"/>
        </w:rPr>
      </w:pPr>
    </w:p>
    <w:p w14:paraId="7398359F" w14:textId="77777777" w:rsidR="005B3396" w:rsidRDefault="005B3396" w:rsidP="005B3396">
      <w:pPr>
        <w:pStyle w:val="Ttulo2"/>
        <w:rPr>
          <w:lang w:eastAsia="pt-BR"/>
        </w:rPr>
      </w:pPr>
      <w:r>
        <w:rPr>
          <w:lang w:eastAsia="pt-BR"/>
        </w:rPr>
        <w:t>14.3. Diagrama de sequência do cadastro de cliente, com validação de duplicidade e retorno de erro</w:t>
      </w:r>
    </w:p>
    <w:p w14:paraId="314E19FC" w14:textId="77777777" w:rsidR="005B3396" w:rsidRDefault="005B3396" w:rsidP="005B3396">
      <w:pPr>
        <w:spacing w:line="360" w:lineRule="auto"/>
        <w:ind w:firstLine="708"/>
      </w:pPr>
      <w:r>
        <w:t xml:space="preserve">A interface envia os dados do cliente ao </w:t>
      </w:r>
      <w:proofErr w:type="spellStart"/>
      <w:r>
        <w:t>controller</w:t>
      </w:r>
      <w:proofErr w:type="spellEnd"/>
      <w:r>
        <w:t xml:space="preserve">; o </w:t>
      </w:r>
      <w:proofErr w:type="spellStart"/>
      <w:r>
        <w:t>service</w:t>
      </w:r>
      <w:proofErr w:type="spellEnd"/>
      <w:r>
        <w:t xml:space="preserve"> valida os campos obrigatórios e verifica duplicidade de CPF, CNPJ ou e-mail junto ao repositório antes de persistir o cadastro; duplicidade encontrada retorna erro de validação.</w:t>
      </w:r>
    </w:p>
    <w:p w14:paraId="1C47B0E4" w14:textId="77777777" w:rsidR="005B3396" w:rsidRDefault="005B3396" w:rsidP="005B3396">
      <w:pPr>
        <w:spacing w:line="360" w:lineRule="auto"/>
        <w:ind w:firstLine="708"/>
      </w:pPr>
    </w:p>
    <w:p w14:paraId="0559D43A" w14:textId="77777777" w:rsidR="005B3396" w:rsidRDefault="005B3396" w:rsidP="005B3396">
      <w:pPr>
        <w:spacing w:line="360" w:lineRule="auto"/>
        <w:ind w:firstLine="708"/>
      </w:pPr>
    </w:p>
    <w:p w14:paraId="622F6DCA" w14:textId="77777777" w:rsidR="005B3396" w:rsidRDefault="005B3396" w:rsidP="005B3396">
      <w:pPr>
        <w:spacing w:line="360" w:lineRule="auto"/>
        <w:ind w:firstLine="708"/>
      </w:pPr>
    </w:p>
    <w:p w14:paraId="5093CB7A" w14:textId="77777777" w:rsidR="005B3396" w:rsidRDefault="005B3396" w:rsidP="005B3396">
      <w:pPr>
        <w:spacing w:line="360" w:lineRule="auto"/>
        <w:ind w:firstLine="708"/>
      </w:pPr>
    </w:p>
    <w:p w14:paraId="50F1F324" w14:textId="77777777" w:rsidR="005B3396" w:rsidRDefault="005B3396" w:rsidP="005B3396">
      <w:pPr>
        <w:spacing w:line="360" w:lineRule="auto"/>
        <w:ind w:firstLine="708"/>
      </w:pPr>
    </w:p>
    <w:p w14:paraId="6D099487" w14:textId="77777777" w:rsidR="005B3396" w:rsidRDefault="005B3396" w:rsidP="005B3396">
      <w:pPr>
        <w:spacing w:line="360" w:lineRule="auto"/>
        <w:ind w:firstLine="708"/>
      </w:pPr>
    </w:p>
    <w:p w14:paraId="2393E0D4" w14:textId="77777777" w:rsidR="005B3396" w:rsidRDefault="005B3396" w:rsidP="005B3396">
      <w:pPr>
        <w:spacing w:line="360" w:lineRule="auto"/>
        <w:ind w:firstLine="708"/>
      </w:pPr>
    </w:p>
    <w:p w14:paraId="7B24DA23" w14:textId="77777777" w:rsidR="005B3396" w:rsidRDefault="005B3396" w:rsidP="005B3396">
      <w:pPr>
        <w:spacing w:line="360" w:lineRule="auto"/>
        <w:ind w:firstLine="708"/>
      </w:pPr>
    </w:p>
    <w:p w14:paraId="4FD16899" w14:textId="77777777" w:rsidR="005B3396" w:rsidRPr="00BE271B" w:rsidRDefault="005B3396" w:rsidP="005B3396">
      <w:pPr>
        <w:spacing w:line="360" w:lineRule="auto"/>
        <w:ind w:firstLine="708"/>
        <w:jc w:val="center"/>
        <w:rPr>
          <w:sz w:val="20"/>
          <w:szCs w:val="20"/>
          <w:lang w:eastAsia="pt-BR"/>
        </w:rPr>
      </w:pPr>
      <w:r w:rsidRPr="00BE271B">
        <w:rPr>
          <w:sz w:val="20"/>
          <w:szCs w:val="20"/>
        </w:rPr>
        <w:t>Figura 6 – Diagrama de Sequência – Cadastro de Cliente</w:t>
      </w:r>
    </w:p>
    <w:p w14:paraId="2FA6A766" w14:textId="77777777" w:rsidR="005B3396" w:rsidRDefault="005B3396" w:rsidP="005B3396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7145FACF" wp14:editId="24B3D71B">
            <wp:extent cx="5518068" cy="3905250"/>
            <wp:effectExtent l="0" t="0" r="698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3" r="4421" b="3039"/>
                    <a:stretch/>
                  </pic:blipFill>
                  <pic:spPr bwMode="auto">
                    <a:xfrm>
                      <a:off x="0" y="0"/>
                      <a:ext cx="5527355" cy="3911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0CA86" w14:textId="77777777" w:rsidR="005B3396" w:rsidRPr="00BE271B" w:rsidRDefault="005B3396" w:rsidP="005B3396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366CFD">
        <w:rPr>
          <w:color w:val="000000"/>
          <w:sz w:val="20"/>
          <w:szCs w:val="20"/>
          <w:lang w:eastAsia="pt-BR"/>
        </w:rPr>
        <w:t>Fonte: Elaborado pelos próprios autores (2026).</w:t>
      </w:r>
    </w:p>
    <w:p w14:paraId="2D1641AF" w14:textId="77777777" w:rsidR="005B3396" w:rsidRDefault="005B3396" w:rsidP="005B3396">
      <w:pPr>
        <w:pStyle w:val="Ttulo2"/>
        <w:rPr>
          <w:lang w:eastAsia="pt-BR"/>
        </w:rPr>
      </w:pPr>
      <w:r>
        <w:rPr>
          <w:lang w:eastAsia="pt-BR"/>
        </w:rPr>
        <w:t xml:space="preserve">14.4. Diagrama de sequência da criação de projeto, incluindo a criação do quadro </w:t>
      </w:r>
      <w:proofErr w:type="spellStart"/>
      <w:r>
        <w:rPr>
          <w:lang w:eastAsia="pt-BR"/>
        </w:rPr>
        <w:t>Kanban</w:t>
      </w:r>
      <w:proofErr w:type="spellEnd"/>
      <w:r>
        <w:rPr>
          <w:lang w:eastAsia="pt-BR"/>
        </w:rPr>
        <w:t xml:space="preserve"> vinculado</w:t>
      </w:r>
    </w:p>
    <w:p w14:paraId="49E2A998" w14:textId="77777777" w:rsidR="005B3396" w:rsidRDefault="005B3396" w:rsidP="005B3396">
      <w:pPr>
        <w:spacing w:line="360" w:lineRule="auto"/>
      </w:pPr>
      <w:r>
        <w:rPr>
          <w:lang w:eastAsia="pt-BR"/>
        </w:rPr>
        <w:tab/>
        <w:t>O</w:t>
      </w:r>
      <w:r>
        <w:t xml:space="preserve"> gestor informa os dados do projeto vinculado a um cliente já cadastrado; o </w:t>
      </w:r>
      <w:proofErr w:type="spellStart"/>
      <w:r>
        <w:t>service</w:t>
      </w:r>
      <w:proofErr w:type="spellEnd"/>
      <w:r>
        <w:t xml:space="preserve"> valida a existência do cliente e a consistência das datas antes de gravar o projeto e criar automaticamente o quadro </w:t>
      </w:r>
      <w:proofErr w:type="spellStart"/>
      <w:r>
        <w:t>Kanban</w:t>
      </w:r>
      <w:proofErr w:type="spellEnd"/>
      <w:r>
        <w:t xml:space="preserve"> vinculado.</w:t>
      </w:r>
    </w:p>
    <w:p w14:paraId="17910FF3" w14:textId="77777777" w:rsidR="005B3396" w:rsidRDefault="005B3396" w:rsidP="005B3396">
      <w:pPr>
        <w:spacing w:line="360" w:lineRule="auto"/>
      </w:pPr>
    </w:p>
    <w:p w14:paraId="331DAE0D" w14:textId="77777777" w:rsidR="005B3396" w:rsidRDefault="005B3396" w:rsidP="005B3396">
      <w:pPr>
        <w:spacing w:line="360" w:lineRule="auto"/>
      </w:pPr>
    </w:p>
    <w:p w14:paraId="14AAFB39" w14:textId="77777777" w:rsidR="005B3396" w:rsidRDefault="005B3396" w:rsidP="005B3396">
      <w:pPr>
        <w:spacing w:line="360" w:lineRule="auto"/>
      </w:pPr>
    </w:p>
    <w:p w14:paraId="7E746CA8" w14:textId="77777777" w:rsidR="005B3396" w:rsidRDefault="005B3396" w:rsidP="005B3396">
      <w:pPr>
        <w:spacing w:line="360" w:lineRule="auto"/>
      </w:pPr>
    </w:p>
    <w:p w14:paraId="537956A7" w14:textId="77777777" w:rsidR="005B3396" w:rsidRDefault="005B3396" w:rsidP="005B3396">
      <w:pPr>
        <w:spacing w:line="360" w:lineRule="auto"/>
      </w:pPr>
    </w:p>
    <w:p w14:paraId="70FE149D" w14:textId="77777777" w:rsidR="005B3396" w:rsidRDefault="005B3396" w:rsidP="005B3396">
      <w:pPr>
        <w:spacing w:line="360" w:lineRule="auto"/>
      </w:pPr>
    </w:p>
    <w:p w14:paraId="5E69C3F8" w14:textId="77777777" w:rsidR="005B3396" w:rsidRDefault="005B3396" w:rsidP="005B3396">
      <w:pPr>
        <w:spacing w:line="360" w:lineRule="auto"/>
      </w:pPr>
    </w:p>
    <w:p w14:paraId="1A8FE187" w14:textId="77777777" w:rsidR="005B3396" w:rsidRDefault="005B3396" w:rsidP="005B3396">
      <w:pPr>
        <w:spacing w:line="360" w:lineRule="auto"/>
      </w:pPr>
    </w:p>
    <w:p w14:paraId="1CCBC91E" w14:textId="77777777" w:rsidR="005B3396" w:rsidRPr="00BE271B" w:rsidRDefault="005B3396" w:rsidP="005B3396">
      <w:pPr>
        <w:spacing w:line="360" w:lineRule="auto"/>
        <w:jc w:val="center"/>
        <w:rPr>
          <w:sz w:val="20"/>
          <w:szCs w:val="20"/>
        </w:rPr>
      </w:pPr>
      <w:r w:rsidRPr="00BE271B">
        <w:rPr>
          <w:sz w:val="20"/>
          <w:szCs w:val="20"/>
        </w:rPr>
        <w:t>Figura 7 – Diagrama de Sequência – Criação de projeto</w:t>
      </w:r>
    </w:p>
    <w:p w14:paraId="50EF4BE7" w14:textId="77777777" w:rsidR="005B3396" w:rsidRDefault="005B3396" w:rsidP="005B3396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224FDCAF" wp14:editId="6CD1F00D">
            <wp:extent cx="5724525" cy="4935671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8" t="1864" r="5413" b="2236"/>
                    <a:stretch/>
                  </pic:blipFill>
                  <pic:spPr bwMode="auto">
                    <a:xfrm>
                      <a:off x="0" y="0"/>
                      <a:ext cx="5732143" cy="494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FCC1E" w14:textId="77777777" w:rsidR="005B3396" w:rsidRDefault="005B3396" w:rsidP="005B3396">
      <w:pPr>
        <w:spacing w:after="0" w:line="360" w:lineRule="auto"/>
        <w:jc w:val="center"/>
        <w:textAlignment w:val="baseline"/>
        <w:rPr>
          <w:rFonts w:ascii="Segoe UI" w:hAnsi="Segoe UI" w:cs="Segoe UI"/>
          <w:color w:val="auto"/>
          <w:sz w:val="18"/>
          <w:szCs w:val="18"/>
          <w:lang w:eastAsia="pt-BR"/>
        </w:rPr>
      </w:pPr>
      <w:r w:rsidRPr="00366CFD">
        <w:rPr>
          <w:color w:val="000000"/>
          <w:sz w:val="20"/>
          <w:szCs w:val="20"/>
          <w:lang w:eastAsia="pt-BR"/>
        </w:rPr>
        <w:t>Fonte: Elaborado pelos próprios autores (2026).</w:t>
      </w:r>
    </w:p>
    <w:p w14:paraId="6C1D6402" w14:textId="77777777" w:rsidR="00837AF7" w:rsidRDefault="00837AF7"/>
    <w:sectPr w:rsidR="00837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96"/>
    <w:rsid w:val="002234C2"/>
    <w:rsid w:val="005B3396"/>
    <w:rsid w:val="007F47BD"/>
    <w:rsid w:val="0083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F232"/>
  <w15:chartTrackingRefBased/>
  <w15:docId w15:val="{BA51DE09-920E-4F40-9315-490034E8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96"/>
    <w:pPr>
      <w:jc w:val="both"/>
    </w:pPr>
    <w:rPr>
      <w:rFonts w:ascii="Arial" w:eastAsia="Times New Roman" w:hAnsi="Arial" w:cs="Arial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B3396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96"/>
    <w:pPr>
      <w:keepNext/>
      <w:keepLines/>
      <w:spacing w:before="240" w:after="120" w:line="360" w:lineRule="auto"/>
      <w:outlineLvl w:val="1"/>
    </w:pPr>
    <w:rPr>
      <w:rFonts w:eastAsiaTheme="majorEastAsia" w:cstheme="majorBidi"/>
      <w:b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396"/>
    <w:rPr>
      <w:rFonts w:ascii="Arial" w:eastAsiaTheme="majorEastAsia" w:hAnsi="Arial" w:cstheme="majorBidi"/>
      <w:b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B3396"/>
    <w:rPr>
      <w:rFonts w:ascii="Arial" w:eastAsiaTheme="majorEastAsia" w:hAnsi="Arial" w:cstheme="majorBidi"/>
      <w:b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1</cp:revision>
  <dcterms:created xsi:type="dcterms:W3CDTF">2026-09-15T23:13:00Z</dcterms:created>
  <dcterms:modified xsi:type="dcterms:W3CDTF">2026-09-15T23:14:00Z</dcterms:modified>
</cp:coreProperties>
</file>