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E89558C" w14:textId="5D059C97">
      <w:pPr>
        <w:spacing w:after="160" w:afterAutospacing="0" w:before="0" w:beforeAutospacing="0" w:line="279" w:lineRule="auto"/>
        <w:ind w:right="0" w:left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  <w:t xml:space="preserve">UC-11: Inativar Cliente</w:t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025"/>
        <w:gridCol w:w="6990"/>
      </w:tblGrid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7BEF2C61" w14:textId="367CC63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Casos de Uso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539C6A4C" w14:textId="6E82DF3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UC-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1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1: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Inativar Cliente</w:t>
            </w: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6DCB27EF" w14:textId="470E3276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Ator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241B4A0A" w14:textId="2CA1582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Administrador, Gestor</w:t>
            </w: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5A697C6A" w14:textId="4616B187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Pré-condição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1B36E117" w14:textId="0A6E62CC">
            <w:pPr>
              <w:pStyle w:val="Normal"/>
              <w:suppressLineNumbers w:val="false"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ator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deve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possuir cadastro v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á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lido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, permissão para realizar a operação e o cliente deve estar ativo no sistema.</w:t>
            </w:r>
          </w:p>
          <w:p w14:paraId="147BD5D2" w14:textId="6399E142">
            <w:pPr>
              <w:pStyle w:val="Normal"/>
              <w:suppressLineNumbers w:val="false"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71586D69" w14:textId="46508580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Fluxo Principal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3F0697C0" w14:textId="5B31ECA4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ator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autentica-se no sistema.</w:t>
            </w:r>
          </w:p>
          <w:p w14:paraId="5A377FA8" w14:textId="1E6FBC19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valida o acesso conforme o perfil e as permissões do ator</w:t>
            </w:r>
          </w:p>
          <w:p w14:paraId="7CE29496" w14:textId="6C01187D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ator acessa a área de clientes.</w:t>
            </w:r>
          </w:p>
          <w:p w14:paraId="4179D509" w14:textId="3F005D77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apresenta a listagem de clientes cadastrados. </w:t>
            </w:r>
          </w:p>
          <w:p w14:paraId="74B2DE67" w14:textId="5C5D51BB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ator localiza e seleciona o cliente que deseja inativar</w:t>
            </w:r>
          </w:p>
          <w:p w14:paraId="3CE8EC07" w14:textId="3C2B4686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apresenta os dados do cliente selecionado e verifica sua situação.</w:t>
            </w:r>
          </w:p>
          <w:p w14:paraId="790F6D0C" w14:textId="23238E26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ator seleciona a opção “Inativar Cliente”.</w:t>
            </w:r>
          </w:p>
          <w:p w14:paraId="37EF6DCA" w14:textId="5240662D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solicita a confirmação da operação e 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preenchimento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obrigatório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do motivo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da inativação.</w:t>
            </w:r>
          </w:p>
          <w:p w14:paraId="2553BE4D" w14:textId="2A6698DD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ator informa o motivo e confirma a inativação.</w:t>
            </w:r>
          </w:p>
          <w:p w14:paraId="0A6A5DB5" w14:textId="4FDE65B7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valida as informações fornecidas.</w:t>
            </w:r>
          </w:p>
          <w:p w14:paraId="732097A3" w14:textId="5593262F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realiza a inativação l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ó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gica do cliente, registra a operação e preserva seus dados,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histórico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e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vínculos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. </w:t>
            </w:r>
          </w:p>
          <w:p w14:paraId="6410E52C" w14:textId="5724A008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altera a situação do cliente para “Inativo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”.</w:t>
            </w:r>
          </w:p>
          <w:p w14:paraId="448E6BE5" w14:textId="1EE2DA45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sistema informa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que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a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inativação foi realizada com sucesso.</w:t>
            </w:r>
          </w:p>
          <w:p w14:paraId="0469F8D1" w14:textId="29165E40">
            <w:pPr>
              <w:pStyle w:val="ListParagraph"/>
              <w:numPr>
                <w:ilvl w:val="0"/>
                <w:numId w:val="1"/>
              </w:numPr>
              <w:suppressLineNumbers w:val="false"/>
              <w:bidi w:val="false"/>
              <w:spacing w:after="0" w:afterAutospacing="0" w:before="0" w:beforeAutospacing="0" w:line="240" w:lineRule="auto"/>
              <w:ind w:right="0" w:hanging="360" w:left="7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Fim</w:t>
            </w:r>
          </w:p>
          <w:p w14:paraId="3F0D2832" w14:textId="63BBB39C">
            <w:pPr>
              <w:ind w:left="720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1D39FC14" w14:textId="4030DB3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Fluxo Alternativo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75E634F0" w14:textId="2844E970">
            <w:pPr>
              <w:pStyle w:val="Normal"/>
              <w:suppressLineNumbers w:val="false"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A1 –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Cancelar inativação: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No passo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8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, o ator opta por não confirmar a inativação. O sistema cancela a operação, mant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é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 o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cliente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at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ivo e o fluxo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retorna ao passo 6 do fluxo principal.</w:t>
            </w:r>
          </w:p>
          <w:p w14:paraId="3942DF36" w14:textId="2DD30888">
            <w:pPr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51C28334" w14:textId="0B3A7F08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Fluxos de Exceção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35DC68F6" w14:textId="5AB464B6">
            <w:pP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E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1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 – Motivo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da inativação não informado: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No passo 10, caso o sistema identifique que o motivo obrigatório não foi informado, a inativação não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é realizada. O sistema informa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que o preenchimento do motivo é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obrigatório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 e mant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é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 o cliente com a situação "Ativo". Assim, o fluxo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retorna ao passo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sz w:val="20"/>
                <w:szCs w:val="20"/>
                <w:lang w:val="pt-BR"/>
              </w:rPr>
              <w:t xml:space="preserve">8 do fluxo principal.</w:t>
            </w:r>
          </w:p>
          <w:p w14:paraId="2897F8FA" w14:textId="7FE844EE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0F2C9A7E" w14:textId="1115563D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Pós-condição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509B7455" w14:textId="0FC2C8C9">
            <w:pPr>
              <w:pStyle w:val="Normal"/>
              <w:suppressLineNumbers w:val="false"/>
              <w:bidi w:val="false"/>
              <w:spacing w:after="0" w:afterAutospacing="0" w:before="0" w:beforeAutospacing="0" w:line="240" w:lineRule="auto"/>
              <w:ind w:right="0" w:left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O cliente permanece cadastrado no sistema com a situação "Inativo", preservando seus dados, histórico e 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vínculos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. </w:t>
            </w:r>
          </w:p>
          <w:p w14:paraId="3162E6CF" w14:textId="00E8A8AA">
            <w:pPr>
              <w:pStyle w:val="Normal"/>
              <w:suppressLineNumbers w:val="false"/>
              <w:bidi w:val="false"/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5D482753" w14:textId="05CC742A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Requisitos relacionados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78909243" w14:textId="785E1388">
            <w:pPr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R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F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-</w:t>
            </w: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003, RF-015 e RF-018</w:t>
            </w:r>
          </w:p>
          <w:p w14:paraId="265D5802" w14:textId="5C859A66">
            <w:pPr>
              <w:spacing w:after="0" w:afterAutospacing="0" w:before="0" w:beforeAutospacing="0" w:line="240" w:lineRule="auto"/>
              <w:ind w:right="0" w:lef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</w:pPr>
          </w:p>
        </w:tc>
      </w:tr>
      <w:tr>
        <w:trPr>
          <w:trHeight w:val="285"/>
        </w:trPr>
        <w:tc>
          <w:tcPr>
            <w:tcW w:w="2025" w:type="dxa"/>
            <w:tcMar>
              <w:left w:w="105" w:type="dxa"/>
              <w:right w:w="105" w:type="dxa"/>
            </w:tcMar>
            <w:vAlign w:val="top"/>
          </w:tcPr>
          <w:p w14:paraId="218AB082" w14:textId="3354A3CF">
            <w:pPr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Prioridade</w:t>
            </w:r>
          </w:p>
        </w:tc>
        <w:tc>
          <w:tcPr>
            <w:tcW w:w="6990" w:type="dxa"/>
            <w:tcMar>
              <w:left w:w="105" w:type="dxa"/>
              <w:right w:w="105" w:type="dxa"/>
            </w:tcMar>
            <w:vAlign w:val="top"/>
          </w:tcPr>
          <w:p w14:paraId="03A0D321" w14:textId="1FE05548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sz w:val="20"/>
                <w:szCs w:val="20"/>
                <w:lang w:val="pt-BR"/>
              </w:rPr>
              <w:t xml:space="preserve">MUST</w:t>
            </w:r>
          </w:p>
        </w:tc>
      </w:tr>
    </w:tbl>
    <w:p w14:paraId="5B6A43E1" w14:textId="2DFB5705">
      <w:pPr>
        <w:bidi w:val="false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pt-BR"/>
        </w:rPr>
      </w:pPr>
    </w:p>
    <w:p w14:paraId="1E207724" w14:textId="6B00A2E2"/>
    <w:sectPr>
      <w:pgSz w:h="16838" w:orient="portrait" w:w="11906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multiLevelType w:val="hybridMultilevel"/>
    <w:nsid w:val="26AC122F"/>
    <w:lvl w:ilvl="0">
      <w:lvlJc w:val="left"/>
      <w:lvlText w:val="%1."/>
      <w:numFmt w:val="decimal"/>
      <w:pPr>
        <w:ind w:hanging="360" w:left="720"/>
      </w:pPr>
      <w:start w:val="1"/>
    </w:lvl>
    <w:lvl w:ilvl="1">
      <w:lvlJc w:val="left"/>
      <w:lvlText w:val="%2."/>
      <w:numFmt w:val="lowerLetter"/>
      <w:pPr>
        <w:ind w:hanging="360" w:left="1440"/>
      </w:pPr>
      <w:start w:val="1"/>
    </w:lvl>
    <w:lvl w:ilvl="2">
      <w:lvlJc w:val="right"/>
      <w:lvlText w:val="%3."/>
      <w:numFmt w:val="lowerRoman"/>
      <w:pPr>
        <w:ind w:hanging="180" w:left="2160"/>
      </w:pPr>
      <w:start w:val="1"/>
    </w:lvl>
    <w:lvl w:ilvl="3">
      <w:lvlJc w:val="left"/>
      <w:lvlText w:val="%4."/>
      <w:numFmt w:val="decimal"/>
      <w:pPr>
        <w:ind w:hanging="360" w:left="2880"/>
      </w:pPr>
      <w:start w:val="1"/>
    </w:lvl>
    <w:lvl w:ilvl="4">
      <w:lvlJc w:val="left"/>
      <w:lvlText w:val="%5."/>
      <w:numFmt w:val="lowerLetter"/>
      <w:pPr>
        <w:ind w:hanging="360" w:left="3600"/>
      </w:pPr>
      <w:start w:val="1"/>
    </w:lvl>
    <w:lvl w:ilvl="5">
      <w:lvlJc w:val="right"/>
      <w:lvlText w:val="%6."/>
      <w:numFmt w:val="lowerRoman"/>
      <w:pPr>
        <w:ind w:hanging="180" w:left="4320"/>
      </w:pPr>
      <w:start w:val="1"/>
    </w:lvl>
    <w:lvl w:ilvl="6">
      <w:lvlJc w:val="left"/>
      <w:lvlText w:val="%7."/>
      <w:numFmt w:val="decimal"/>
      <w:pPr>
        <w:ind w:hanging="360" w:left="5040"/>
      </w:pPr>
      <w:start w:val="1"/>
    </w:lvl>
    <w:lvl w:ilvl="7">
      <w:lvlJc w:val="left"/>
      <w:lvlText w:val="%8."/>
      <w:numFmt w:val="lowerLetter"/>
      <w:pPr>
        <w:ind w:hanging="360" w:left="5760"/>
      </w:pPr>
      <w:start w:val="1"/>
    </w:lvl>
    <w:lvl w:ilvl="8">
      <w:lvlJc w:val="right"/>
      <w:lvlText w:val="%9."/>
      <w:numFmt w:val="lowerRoman"/>
      <w:pPr>
        <w:ind w:hanging="180" w:left="6480"/>
      </w:pPr>
      <w:start w:val="1"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spacing/>
      <w:ind w:left="720"/>
      <w:contextualSpacing w:val="true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Arial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