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DB025" w14:textId="77777777" w:rsidR="003F4392" w:rsidRDefault="00795AC8" w:rsidP="07D1999E">
      <w:pPr>
        <w:jc w:val="center"/>
        <w:rPr>
          <w:b/>
          <w:bCs/>
        </w:rPr>
      </w:pPr>
      <w:r>
        <w:rPr>
          <w:b/>
          <w:bCs/>
        </w:rPr>
        <w:t>FACULDADE DE TECNOLOGIA PADRE DANILO JOSÉ DE OLIVEIRA OHL</w:t>
      </w:r>
    </w:p>
    <w:p w14:paraId="354B4D57" w14:textId="77777777" w:rsidR="003F4392" w:rsidRDefault="003F4392">
      <w:pPr>
        <w:spacing w:line="360" w:lineRule="auto"/>
        <w:jc w:val="center"/>
        <w:rPr>
          <w:b/>
        </w:rPr>
      </w:pPr>
    </w:p>
    <w:p w14:paraId="24E2CA8A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ANA BEATRIS DOS SANTOS FERNANDES</w:t>
      </w:r>
    </w:p>
    <w:p w14:paraId="2B80D1FF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EDUARDA PORCINO DE OLIVEIRA</w:t>
      </w:r>
    </w:p>
    <w:p w14:paraId="0804F084" w14:textId="7516D601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EMANUELA CARNEI</w:t>
      </w:r>
      <w:r w:rsidR="00E443CD">
        <w:rPr>
          <w:b/>
        </w:rPr>
        <w:t>R</w:t>
      </w:r>
      <w:r>
        <w:rPr>
          <w:b/>
        </w:rPr>
        <w:t>O CINTRA</w:t>
      </w:r>
    </w:p>
    <w:p w14:paraId="408BB95E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GUILHERME DE SOUZA ALMEIDA REIS</w:t>
      </w:r>
    </w:p>
    <w:p w14:paraId="4B531494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PRISCILA PAULA RIBEIRO NASCIMENTO</w:t>
      </w:r>
    </w:p>
    <w:p w14:paraId="4D494BE7" w14:textId="77777777" w:rsidR="008D1336" w:rsidRDefault="008D1336" w:rsidP="07D1999E">
      <w:pPr>
        <w:spacing w:line="360" w:lineRule="auto"/>
        <w:jc w:val="center"/>
      </w:pPr>
      <w:r>
        <w:rPr>
          <w:b/>
          <w:bCs/>
        </w:rPr>
        <w:t>YASMIM DIAS BATISTA FERRO</w:t>
      </w:r>
    </w:p>
    <w:p w14:paraId="0FF1CA77" w14:textId="09D12A3D" w:rsidR="003F4392" w:rsidRDefault="003F4392">
      <w:pPr>
        <w:spacing w:line="360" w:lineRule="auto"/>
        <w:jc w:val="center"/>
        <w:rPr>
          <w:b/>
        </w:rPr>
      </w:pPr>
    </w:p>
    <w:p w14:paraId="384E1990" w14:textId="27377405" w:rsidR="00FF2D3E" w:rsidRDefault="00FF2D3E">
      <w:pPr>
        <w:spacing w:line="360" w:lineRule="auto"/>
        <w:jc w:val="center"/>
        <w:rPr>
          <w:b/>
        </w:rPr>
      </w:pPr>
    </w:p>
    <w:p w14:paraId="156A9AF7" w14:textId="77777777" w:rsidR="00FF2D3E" w:rsidRDefault="00FF2D3E">
      <w:pPr>
        <w:spacing w:line="360" w:lineRule="auto"/>
        <w:jc w:val="center"/>
        <w:rPr>
          <w:b/>
        </w:rPr>
      </w:pPr>
    </w:p>
    <w:p w14:paraId="49F10023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PROJETO INTERDISCIPLINAR:</w:t>
      </w:r>
    </w:p>
    <w:p w14:paraId="3D9F0E70" w14:textId="77777777" w:rsidR="003F4392" w:rsidRDefault="00795AC8">
      <w:pPr>
        <w:spacing w:line="360" w:lineRule="auto"/>
        <w:jc w:val="center"/>
      </w:pPr>
      <w:r>
        <w:rPr>
          <w:b/>
        </w:rPr>
        <w:t xml:space="preserve"> NEXUSDEV PLATAFORM</w:t>
      </w:r>
    </w:p>
    <w:p w14:paraId="19F9C2B8" w14:textId="77777777" w:rsidR="003F4392" w:rsidRDefault="003F4392">
      <w:pPr>
        <w:spacing w:line="360" w:lineRule="auto"/>
        <w:jc w:val="center"/>
        <w:rPr>
          <w:b/>
        </w:rPr>
      </w:pPr>
    </w:p>
    <w:p w14:paraId="1DAFD321" w14:textId="77777777" w:rsidR="000B7335" w:rsidRDefault="000B7335">
      <w:pPr>
        <w:spacing w:after="0" w:line="240" w:lineRule="auto"/>
      </w:pPr>
    </w:p>
    <w:p w14:paraId="7D435AFF" w14:textId="77777777" w:rsidR="000B7335" w:rsidRDefault="000B7335">
      <w:pPr>
        <w:spacing w:after="0" w:line="240" w:lineRule="auto"/>
      </w:pPr>
    </w:p>
    <w:p w14:paraId="1C06E9D1" w14:textId="77777777" w:rsidR="000B7335" w:rsidRDefault="000B7335">
      <w:pPr>
        <w:spacing w:after="0" w:line="240" w:lineRule="auto"/>
      </w:pPr>
    </w:p>
    <w:p w14:paraId="5044B018" w14:textId="77777777" w:rsidR="000B7335" w:rsidRDefault="000B7335">
      <w:pPr>
        <w:spacing w:after="0" w:line="240" w:lineRule="auto"/>
      </w:pPr>
    </w:p>
    <w:p w14:paraId="76247942" w14:textId="77777777" w:rsidR="000B7335" w:rsidRDefault="000B7335">
      <w:pPr>
        <w:spacing w:after="0" w:line="240" w:lineRule="auto"/>
      </w:pPr>
    </w:p>
    <w:p w14:paraId="704CD26F" w14:textId="77777777" w:rsidR="000B7335" w:rsidRDefault="000B7335">
      <w:pPr>
        <w:spacing w:after="0" w:line="240" w:lineRule="auto"/>
      </w:pPr>
    </w:p>
    <w:p w14:paraId="4E31D719" w14:textId="77777777" w:rsidR="000B7335" w:rsidRDefault="000B7335">
      <w:pPr>
        <w:spacing w:after="0" w:line="240" w:lineRule="auto"/>
      </w:pPr>
    </w:p>
    <w:p w14:paraId="6915ADC6" w14:textId="77777777" w:rsidR="000B7335" w:rsidRDefault="000B7335">
      <w:pPr>
        <w:spacing w:after="0" w:line="240" w:lineRule="auto"/>
      </w:pPr>
    </w:p>
    <w:p w14:paraId="7FB88102" w14:textId="77777777" w:rsidR="000B7335" w:rsidRDefault="000B7335">
      <w:pPr>
        <w:spacing w:after="0" w:line="240" w:lineRule="auto"/>
      </w:pPr>
    </w:p>
    <w:p w14:paraId="643A2222" w14:textId="77777777" w:rsidR="000B7335" w:rsidRDefault="000B7335">
      <w:pPr>
        <w:spacing w:after="0" w:line="240" w:lineRule="auto"/>
      </w:pPr>
    </w:p>
    <w:p w14:paraId="253C6EA9" w14:textId="77777777" w:rsidR="000B7335" w:rsidRDefault="000B7335">
      <w:pPr>
        <w:spacing w:after="0" w:line="240" w:lineRule="auto"/>
      </w:pPr>
    </w:p>
    <w:p w14:paraId="1A6E09FC" w14:textId="77777777" w:rsidR="000B7335" w:rsidRDefault="000B7335">
      <w:pPr>
        <w:spacing w:after="0" w:line="240" w:lineRule="auto"/>
      </w:pPr>
    </w:p>
    <w:p w14:paraId="0A81D20E" w14:textId="77777777" w:rsidR="000B7335" w:rsidRDefault="000B7335">
      <w:pPr>
        <w:spacing w:after="0" w:line="240" w:lineRule="auto"/>
      </w:pPr>
    </w:p>
    <w:p w14:paraId="31641DD5" w14:textId="3EDC8C6A" w:rsidR="000B7335" w:rsidRDefault="000B7335" w:rsidP="00FF2D3E">
      <w:pPr>
        <w:spacing w:after="0" w:line="240" w:lineRule="auto"/>
        <w:jc w:val="center"/>
      </w:pPr>
    </w:p>
    <w:p w14:paraId="2E039F18" w14:textId="5BFB145D" w:rsidR="00FF2D3E" w:rsidRDefault="00FF2D3E" w:rsidP="00FF2D3E">
      <w:pPr>
        <w:spacing w:after="0" w:line="240" w:lineRule="auto"/>
        <w:jc w:val="center"/>
      </w:pPr>
    </w:p>
    <w:p w14:paraId="4A4919EA" w14:textId="7173EF96" w:rsidR="00FF2D3E" w:rsidRDefault="00FF2D3E" w:rsidP="00FF2D3E">
      <w:pPr>
        <w:spacing w:after="0" w:line="240" w:lineRule="auto"/>
        <w:jc w:val="center"/>
      </w:pPr>
    </w:p>
    <w:p w14:paraId="38BEC67B" w14:textId="77777777" w:rsidR="00FF2D3E" w:rsidRDefault="00FF2D3E" w:rsidP="00FF2D3E">
      <w:pPr>
        <w:spacing w:after="0" w:line="240" w:lineRule="auto"/>
        <w:jc w:val="center"/>
      </w:pPr>
    </w:p>
    <w:p w14:paraId="68D93770" w14:textId="77777777" w:rsidR="000B7335" w:rsidRDefault="000B7335">
      <w:pPr>
        <w:spacing w:after="0" w:line="240" w:lineRule="auto"/>
      </w:pPr>
    </w:p>
    <w:p w14:paraId="7030B354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BARUERI</w:t>
      </w:r>
    </w:p>
    <w:p w14:paraId="175C9015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2026</w:t>
      </w:r>
    </w:p>
    <w:p w14:paraId="55104520" w14:textId="77777777" w:rsidR="003F4392" w:rsidRDefault="00795AC8" w:rsidP="07D1999E">
      <w:pPr>
        <w:pageBreakBefore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FACULDADE DE TECNOLOGIA PADRE DANILO JOSÉ DE OLIVEIRA OHL</w:t>
      </w:r>
    </w:p>
    <w:p w14:paraId="6C38D21C" w14:textId="77777777" w:rsidR="003F4392" w:rsidRDefault="003F4392" w:rsidP="07D1999E">
      <w:pPr>
        <w:spacing w:line="360" w:lineRule="auto"/>
        <w:jc w:val="center"/>
        <w:rPr>
          <w:b/>
          <w:bCs/>
        </w:rPr>
      </w:pPr>
    </w:p>
    <w:p w14:paraId="5AE1752E" w14:textId="77777777" w:rsidR="003F4392" w:rsidRDefault="00795AC8" w:rsidP="07D1999E">
      <w:pPr>
        <w:spacing w:line="360" w:lineRule="auto"/>
        <w:jc w:val="center"/>
        <w:rPr>
          <w:b/>
          <w:bCs/>
        </w:rPr>
      </w:pPr>
      <w:r>
        <w:rPr>
          <w:b/>
          <w:bCs/>
        </w:rPr>
        <w:t>ANA BEATRIS DOS SANTOS FERNANDES</w:t>
      </w:r>
    </w:p>
    <w:p w14:paraId="16594D0A" w14:textId="77777777" w:rsidR="003F4392" w:rsidRDefault="00795AC8" w:rsidP="07D1999E">
      <w:pPr>
        <w:spacing w:line="360" w:lineRule="auto"/>
        <w:jc w:val="center"/>
        <w:rPr>
          <w:b/>
          <w:bCs/>
        </w:rPr>
      </w:pPr>
      <w:r>
        <w:rPr>
          <w:b/>
          <w:bCs/>
        </w:rPr>
        <w:t>EDUARDA PORCINO DE OLIVEIRA</w:t>
      </w:r>
    </w:p>
    <w:p w14:paraId="7AED3E9D" w14:textId="57FD9A79" w:rsidR="003F4392" w:rsidRDefault="00795AC8" w:rsidP="07D1999E">
      <w:pPr>
        <w:spacing w:line="360" w:lineRule="auto"/>
        <w:jc w:val="center"/>
        <w:rPr>
          <w:b/>
          <w:bCs/>
        </w:rPr>
      </w:pPr>
      <w:r>
        <w:rPr>
          <w:b/>
          <w:bCs/>
        </w:rPr>
        <w:t>EMANUELA CARNEI</w:t>
      </w:r>
      <w:r w:rsidR="00E443CD">
        <w:rPr>
          <w:b/>
          <w:bCs/>
        </w:rPr>
        <w:t>R</w:t>
      </w:r>
      <w:r>
        <w:rPr>
          <w:b/>
          <w:bCs/>
        </w:rPr>
        <w:t>O CINTRA</w:t>
      </w:r>
    </w:p>
    <w:p w14:paraId="7A87FFE6" w14:textId="77777777" w:rsidR="003F4392" w:rsidRDefault="00795AC8" w:rsidP="07D1999E">
      <w:pPr>
        <w:spacing w:line="360" w:lineRule="auto"/>
        <w:jc w:val="center"/>
        <w:rPr>
          <w:b/>
          <w:bCs/>
        </w:rPr>
      </w:pPr>
      <w:r>
        <w:rPr>
          <w:b/>
          <w:bCs/>
        </w:rPr>
        <w:t>GUILHERME DE SOUZA ALMEIDA REIS</w:t>
      </w:r>
    </w:p>
    <w:p w14:paraId="4E7105ED" w14:textId="77777777" w:rsidR="003F4392" w:rsidRDefault="00795AC8" w:rsidP="07D1999E">
      <w:pPr>
        <w:spacing w:line="360" w:lineRule="auto"/>
        <w:jc w:val="center"/>
        <w:rPr>
          <w:b/>
          <w:bCs/>
        </w:rPr>
      </w:pPr>
      <w:r>
        <w:rPr>
          <w:b/>
          <w:bCs/>
        </w:rPr>
        <w:t>PRISCILA PAULA RIBEIRO NASCIMENTO</w:t>
      </w:r>
    </w:p>
    <w:p w14:paraId="60FD3A2D" w14:textId="77777777" w:rsidR="008D1336" w:rsidRDefault="008D1336" w:rsidP="07D1999E">
      <w:pPr>
        <w:spacing w:line="360" w:lineRule="auto"/>
        <w:jc w:val="center"/>
      </w:pPr>
      <w:r>
        <w:rPr>
          <w:b/>
          <w:bCs/>
        </w:rPr>
        <w:t>YASMIM DIAS BATISTA FERRO</w:t>
      </w:r>
    </w:p>
    <w:p w14:paraId="6DADAB75" w14:textId="77777777" w:rsidR="003F4392" w:rsidRDefault="003F4392" w:rsidP="07D1999E">
      <w:pPr>
        <w:spacing w:line="360" w:lineRule="auto"/>
        <w:jc w:val="center"/>
        <w:rPr>
          <w:b/>
          <w:bCs/>
        </w:rPr>
      </w:pPr>
    </w:p>
    <w:p w14:paraId="3A97A2E9" w14:textId="77777777" w:rsidR="003F4392" w:rsidRDefault="00795AC8" w:rsidP="07D1999E">
      <w:pPr>
        <w:spacing w:line="360" w:lineRule="auto"/>
        <w:jc w:val="center"/>
        <w:rPr>
          <w:b/>
          <w:bCs/>
        </w:rPr>
      </w:pPr>
      <w:r>
        <w:rPr>
          <w:b/>
          <w:bCs/>
        </w:rPr>
        <w:t>PROJETO INTERDISCIPLINAR:</w:t>
      </w:r>
    </w:p>
    <w:p w14:paraId="6651A4C7" w14:textId="77777777" w:rsidR="003F4392" w:rsidRDefault="00795AC8" w:rsidP="07D1999E">
      <w:pPr>
        <w:spacing w:line="360" w:lineRule="auto"/>
        <w:jc w:val="center"/>
      </w:pPr>
      <w:r>
        <w:rPr>
          <w:b/>
          <w:bCs/>
        </w:rPr>
        <w:t xml:space="preserve"> NEXUSDEV PLATAFORM</w:t>
      </w:r>
    </w:p>
    <w:p w14:paraId="652B41DA" w14:textId="77777777" w:rsidR="003F4392" w:rsidRDefault="003F4392">
      <w:pPr>
        <w:spacing w:line="360" w:lineRule="auto"/>
      </w:pPr>
    </w:p>
    <w:p w14:paraId="478A470C" w14:textId="77777777" w:rsidR="003F4392" w:rsidRDefault="00795AC8">
      <w:pPr>
        <w:spacing w:line="360" w:lineRule="auto"/>
        <w:ind w:left="3540"/>
      </w:pPr>
      <w:r>
        <w:t xml:space="preserve">Projeto de pesquisa apresentado à matéria da Faculdade de Tecnologia de Barueri como requisito parcial para obtenção do título de tecnólogo em 2026. </w:t>
      </w:r>
    </w:p>
    <w:p w14:paraId="1ED4850F" w14:textId="77777777" w:rsidR="003F4392" w:rsidRDefault="00795AC8" w:rsidP="07D1999E">
      <w:pPr>
        <w:spacing w:line="360" w:lineRule="auto"/>
        <w:ind w:left="3540"/>
      </w:pPr>
      <w:r>
        <w:t xml:space="preserve">Orientador: Vander Ribeiro </w:t>
      </w:r>
      <w:proofErr w:type="spellStart"/>
      <w:r>
        <w:t>Elme</w:t>
      </w:r>
      <w:proofErr w:type="spellEnd"/>
      <w:r>
        <w:t>.</w:t>
      </w:r>
    </w:p>
    <w:p w14:paraId="5A0140ED" w14:textId="77777777" w:rsidR="003F4392" w:rsidRDefault="003F4392" w:rsidP="008D1336">
      <w:pPr>
        <w:spacing w:line="360" w:lineRule="auto"/>
      </w:pPr>
    </w:p>
    <w:p w14:paraId="7D24B1F0" w14:textId="77777777" w:rsidR="000B7335" w:rsidRDefault="000B7335">
      <w:pPr>
        <w:spacing w:after="0" w:line="240" w:lineRule="auto"/>
      </w:pPr>
    </w:p>
    <w:p w14:paraId="03CB4F55" w14:textId="77777777" w:rsidR="000B7335" w:rsidRDefault="000B7335">
      <w:pPr>
        <w:spacing w:after="0" w:line="240" w:lineRule="auto"/>
      </w:pPr>
    </w:p>
    <w:p w14:paraId="29AF2F32" w14:textId="77777777" w:rsidR="000B7335" w:rsidRDefault="000B7335">
      <w:pPr>
        <w:spacing w:after="0" w:line="240" w:lineRule="auto"/>
      </w:pPr>
    </w:p>
    <w:p w14:paraId="40B2574C" w14:textId="77777777" w:rsidR="000B7335" w:rsidRDefault="000B7335">
      <w:pPr>
        <w:spacing w:after="0" w:line="240" w:lineRule="auto"/>
      </w:pPr>
    </w:p>
    <w:p w14:paraId="14CBD90D" w14:textId="77777777" w:rsidR="000B7335" w:rsidRDefault="000B7335">
      <w:pPr>
        <w:spacing w:after="0" w:line="240" w:lineRule="auto"/>
      </w:pPr>
    </w:p>
    <w:p w14:paraId="6B52846A" w14:textId="77777777" w:rsidR="003F4392" w:rsidRDefault="00795AC8" w:rsidP="07D1999E">
      <w:pPr>
        <w:spacing w:line="360" w:lineRule="auto"/>
        <w:jc w:val="center"/>
        <w:rPr>
          <w:b/>
          <w:bCs/>
        </w:rPr>
      </w:pPr>
      <w:r>
        <w:rPr>
          <w:b/>
          <w:bCs/>
        </w:rPr>
        <w:t>BARUERI</w:t>
      </w:r>
    </w:p>
    <w:p w14:paraId="57AEB54A" w14:textId="77777777" w:rsidR="003F4392" w:rsidRDefault="00795AC8">
      <w:pPr>
        <w:spacing w:line="360" w:lineRule="auto"/>
        <w:jc w:val="center"/>
      </w:pPr>
      <w:r>
        <w:rPr>
          <w:b/>
          <w:bCs/>
        </w:rPr>
        <w:t>2026</w:t>
      </w:r>
    </w:p>
    <w:p w14:paraId="646DCF8B" w14:textId="77777777" w:rsidR="003F4392" w:rsidRDefault="00795AC8" w:rsidP="07D1999E">
      <w:pPr>
        <w:pageBreakBefore/>
        <w:spacing w:line="360" w:lineRule="auto"/>
        <w:jc w:val="center"/>
      </w:pPr>
      <w:r>
        <w:lastRenderedPageBreak/>
        <w:t>FOLHA DE APROVAÇÃO</w:t>
      </w:r>
    </w:p>
    <w:p w14:paraId="63BFE468" w14:textId="77777777" w:rsidR="003F4392" w:rsidRDefault="00795AC8">
      <w:pPr>
        <w:spacing w:line="360" w:lineRule="auto"/>
      </w:pPr>
      <w:r>
        <w:t xml:space="preserve"> </w:t>
      </w:r>
      <w:r>
        <w:tab/>
        <w:t xml:space="preserve">AUTOR, NEXUSDEV PLATAFORM. Monografia apresentada à Faculdade de Tecnologia Padre Danilo José de Oliveira </w:t>
      </w:r>
      <w:proofErr w:type="spellStart"/>
      <w:r>
        <w:t>Ohl</w:t>
      </w:r>
      <w:proofErr w:type="spellEnd"/>
      <w:r>
        <w:t xml:space="preserve"> - Fatec Barueri - para obtenção do título de Tecnólogo em Gestão de Tecnologia da Informação – para conclusão da AAPI 1.</w:t>
      </w:r>
    </w:p>
    <w:p w14:paraId="53AA4C9C" w14:textId="77777777" w:rsidR="003F4392" w:rsidRDefault="003F4392">
      <w:pPr>
        <w:spacing w:line="360" w:lineRule="auto"/>
      </w:pPr>
    </w:p>
    <w:p w14:paraId="4749ECEA" w14:textId="77777777" w:rsidR="003F4392" w:rsidRDefault="00795AC8">
      <w:pPr>
        <w:spacing w:line="360" w:lineRule="auto"/>
      </w:pPr>
      <w:r>
        <w:t>APROVADO EM: __/__/___.</w:t>
      </w:r>
    </w:p>
    <w:p w14:paraId="7A12AA97" w14:textId="77777777" w:rsidR="003F4392" w:rsidRDefault="003F4392">
      <w:pPr>
        <w:spacing w:line="360" w:lineRule="auto"/>
        <w:jc w:val="center"/>
      </w:pPr>
    </w:p>
    <w:p w14:paraId="39275E0A" w14:textId="77777777" w:rsidR="003F4392" w:rsidRDefault="00795AC8">
      <w:pPr>
        <w:spacing w:line="360" w:lineRule="auto"/>
        <w:jc w:val="center"/>
        <w:rPr>
          <w:b/>
        </w:rPr>
      </w:pPr>
      <w:r>
        <w:rPr>
          <w:b/>
        </w:rPr>
        <w:t>Banca Examinadora</w:t>
      </w:r>
    </w:p>
    <w:p w14:paraId="364F70C9" w14:textId="77777777" w:rsidR="003F4392" w:rsidRDefault="003F4392">
      <w:pPr>
        <w:spacing w:line="360" w:lineRule="auto"/>
        <w:jc w:val="center"/>
      </w:pPr>
    </w:p>
    <w:p w14:paraId="20A6AFFB" w14:textId="77777777" w:rsidR="003F4392" w:rsidRDefault="00795AC8">
      <w:pPr>
        <w:spacing w:line="360" w:lineRule="auto"/>
        <w:jc w:val="left"/>
      </w:pPr>
      <w:r>
        <w:t xml:space="preserve">Orientador(a) Prof. </w:t>
      </w:r>
      <w:proofErr w:type="spellStart"/>
      <w:r>
        <w:t>Dr</w:t>
      </w:r>
      <w:proofErr w:type="spellEnd"/>
      <w:r>
        <w:t>: ________________Instituição:_______________________</w:t>
      </w:r>
    </w:p>
    <w:p w14:paraId="35B9E54F" w14:textId="77777777" w:rsidR="003F4392" w:rsidRDefault="003F4392" w:rsidP="07D1999E">
      <w:pPr>
        <w:spacing w:line="360" w:lineRule="auto"/>
        <w:jc w:val="left"/>
      </w:pPr>
      <w:r>
        <w:t>Julgamento:___________________________Assinatura:______________________</w:t>
      </w:r>
    </w:p>
    <w:p w14:paraId="379ED939" w14:textId="77777777" w:rsidR="003F4392" w:rsidRDefault="003F4392">
      <w:pPr>
        <w:spacing w:line="360" w:lineRule="auto"/>
      </w:pPr>
    </w:p>
    <w:p w14:paraId="64002B28" w14:textId="77777777" w:rsidR="003F4392" w:rsidRDefault="00795AC8">
      <w:pPr>
        <w:spacing w:line="360" w:lineRule="auto"/>
        <w:jc w:val="left"/>
      </w:pPr>
      <w:r>
        <w:t>Examinador(a) Prof. Dr.: ________________Instituição:_______________________</w:t>
      </w:r>
    </w:p>
    <w:p w14:paraId="75849A5C" w14:textId="77777777" w:rsidR="003F4392" w:rsidRDefault="003F4392" w:rsidP="07D1999E">
      <w:pPr>
        <w:spacing w:line="360" w:lineRule="auto"/>
        <w:jc w:val="left"/>
      </w:pPr>
      <w:r>
        <w:t>Julgamento:___________________________Assinatura:______________________</w:t>
      </w:r>
    </w:p>
    <w:p w14:paraId="7B22ACC9" w14:textId="77777777" w:rsidR="003F4392" w:rsidRDefault="003F4392">
      <w:pPr>
        <w:spacing w:line="360" w:lineRule="auto"/>
      </w:pPr>
    </w:p>
    <w:p w14:paraId="7C4B947A" w14:textId="77777777" w:rsidR="003F4392" w:rsidRDefault="00795AC8">
      <w:pPr>
        <w:spacing w:line="360" w:lineRule="auto"/>
        <w:jc w:val="left"/>
      </w:pPr>
      <w:r>
        <w:t>Examinador(a) Prof. Dr.: ________________Instituição:_______________________</w:t>
      </w:r>
    </w:p>
    <w:p w14:paraId="7A8BF717" w14:textId="77777777" w:rsidR="003F4392" w:rsidRDefault="00795AC8">
      <w:pPr>
        <w:spacing w:line="360" w:lineRule="auto"/>
        <w:jc w:val="left"/>
      </w:pPr>
      <w:r>
        <w:t>Julgamento:___________________________Assinatura:______________________</w:t>
      </w:r>
    </w:p>
    <w:p w14:paraId="66932769" w14:textId="77777777" w:rsidR="003F4392" w:rsidRDefault="003F4392">
      <w:pPr>
        <w:spacing w:line="360" w:lineRule="auto"/>
      </w:pPr>
    </w:p>
    <w:p w14:paraId="365BE34D" w14:textId="77777777" w:rsidR="003F4392" w:rsidRDefault="00795AC8">
      <w:pPr>
        <w:spacing w:line="360" w:lineRule="auto"/>
        <w:jc w:val="left"/>
      </w:pPr>
      <w:r>
        <w:t>OBSERVAÇÃO: _________________________________________________________________________________________________________________________________________________________________________________________________________</w:t>
      </w:r>
    </w:p>
    <w:p w14:paraId="7E2BD9FC" w14:textId="77777777" w:rsidR="07D1999E" w:rsidRDefault="07D1999E" w:rsidP="07D1999E">
      <w:pPr>
        <w:spacing w:line="360" w:lineRule="auto"/>
        <w:jc w:val="center"/>
        <w:rPr>
          <w:b/>
          <w:bCs/>
        </w:rPr>
      </w:pPr>
    </w:p>
    <w:p w14:paraId="735690A7" w14:textId="77777777" w:rsidR="003F4392" w:rsidRDefault="00795AC8" w:rsidP="07D1999E">
      <w:pPr>
        <w:pageBreakBefore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RESUMO</w:t>
      </w:r>
    </w:p>
    <w:p w14:paraId="5AF85D76" w14:textId="77777777" w:rsidR="003F4392" w:rsidRDefault="00795AC8">
      <w:pPr>
        <w:spacing w:after="0" w:line="360" w:lineRule="auto"/>
      </w:pPr>
      <w:r>
        <w:t>O presente trabalho tem como objetivo o desenvolvimento de um site institucional para a empresa Cristal Soluções de Software, com foco na melhoria da comunicação entre a organização e seus clientes, bem como no fortalecimento de sua presença digital. O projeto parte da necessidade de modernização da interface e da organização das informações disponibilizadas, considerando as exigências atuais do mercado e o crescente uso de plataformas digitais. Como metodologia, adota-se a aplicação de conceitos de engenharia de software e boas práticas de desenvolvimento web, com ênfase na criação de uma interface intuitiva, responsiva e de fácil navegação. Além disso, são considerados aspectos relacionados à usabilidade, desempenho e acessibilidade, visando proporcionar uma experiência satisfatória ao usuário. Como resultado esperado, busca-se a construção de um ambiente digital que contribua para a valorização da imagem institucional da empresa e facilite o acesso às informações e serviços oferecidos. Desse modo, compreende-se então que a adoção de soluções tecnológicas bem estruturadas pode impactar positivamente a relação com o cliente e o posicionamento da empresa no mercado, tornando o site uma ferramenta estratégica para o desenvolvimento organizacional.</w:t>
      </w:r>
    </w:p>
    <w:p w14:paraId="05266F62" w14:textId="77777777" w:rsidR="003F4392" w:rsidRDefault="00795AC8">
      <w:pPr>
        <w:spacing w:line="360" w:lineRule="auto"/>
      </w:pPr>
      <w:r>
        <w:t>Palavras-chave: Desenvolvimento web. Site institucional. Usabilidade. Engenharia de software. Experiência do usuário.</w:t>
      </w:r>
    </w:p>
    <w:p w14:paraId="2E8BAB37" w14:textId="77777777" w:rsidR="003F4392" w:rsidRDefault="003F4392">
      <w:pPr>
        <w:spacing w:line="360" w:lineRule="auto"/>
      </w:pPr>
    </w:p>
    <w:p w14:paraId="3F3421B1" w14:textId="77777777" w:rsidR="003F4392" w:rsidRDefault="00795AC8" w:rsidP="07D1999E">
      <w:pPr>
        <w:pageBreakBefore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ABSTRACT</w:t>
      </w:r>
    </w:p>
    <w:p w14:paraId="4DFD4C6E" w14:textId="7B3E14CC" w:rsidR="003F4392" w:rsidRDefault="00795AC8">
      <w:pPr>
        <w:spacing w:after="0" w:line="36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website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Cristal Soluções de Software,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communication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its </w:t>
      </w:r>
      <w:proofErr w:type="spellStart"/>
      <w:r>
        <w:t>clients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strengthening</w:t>
      </w:r>
      <w:proofErr w:type="spellEnd"/>
      <w:r>
        <w:t xml:space="preserve"> </w:t>
      </w:r>
      <w:r w:rsidR="00894EC4">
        <w:t>its digitais</w:t>
      </w:r>
      <w:r>
        <w:t xml:space="preserve"> </w:t>
      </w:r>
      <w:proofErr w:type="spellStart"/>
      <w:r>
        <w:t>presence</w:t>
      </w:r>
      <w:proofErr w:type="spellEnd"/>
      <w:r>
        <w:t xml:space="preserve">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arises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modernize </w:t>
      </w:r>
      <w:proofErr w:type="spellStart"/>
      <w:r>
        <w:t>the</w:t>
      </w:r>
      <w:proofErr w:type="spellEnd"/>
      <w:r>
        <w:t xml:space="preserve"> interface </w:t>
      </w:r>
      <w:proofErr w:type="spellStart"/>
      <w:r>
        <w:t>and</w:t>
      </w:r>
      <w:proofErr w:type="spellEnd"/>
      <w:r>
        <w:t xml:space="preserve"> organize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digital </w:t>
      </w:r>
      <w:proofErr w:type="spellStart"/>
      <w:r>
        <w:t>platforms</w:t>
      </w:r>
      <w:proofErr w:type="spellEnd"/>
      <w:r>
        <w:t xml:space="preserve">. As a </w:t>
      </w:r>
      <w:proofErr w:type="spellStart"/>
      <w:r>
        <w:t>methodology</w:t>
      </w:r>
      <w:proofErr w:type="spellEnd"/>
      <w:r>
        <w:t xml:space="preserve">, it </w:t>
      </w:r>
      <w:proofErr w:type="spellStart"/>
      <w:r>
        <w:t>adopts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in web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intuitive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easy-to-navigate</w:t>
      </w:r>
      <w:proofErr w:type="spellEnd"/>
      <w:r>
        <w:t xml:space="preserve"> interface.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, performance,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are </w:t>
      </w:r>
      <w:proofErr w:type="spellStart"/>
      <w:r>
        <w:t>considered</w:t>
      </w:r>
      <w:proofErr w:type="spellEnd"/>
      <w:r>
        <w:t xml:space="preserve">, </w:t>
      </w:r>
      <w:proofErr w:type="spellStart"/>
      <w:r>
        <w:t>aiming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satisfactory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build a digital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enhancing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company’s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. </w:t>
      </w:r>
      <w:proofErr w:type="spellStart"/>
      <w:r>
        <w:t>Thus</w:t>
      </w:r>
      <w:proofErr w:type="spellEnd"/>
      <w:r>
        <w:t xml:space="preserve">,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well-structured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positively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company’s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, making </w:t>
      </w:r>
      <w:proofErr w:type="spellStart"/>
      <w:r>
        <w:t>the</w:t>
      </w:r>
      <w:proofErr w:type="spellEnd"/>
      <w:r>
        <w:t xml:space="preserve"> website a </w:t>
      </w:r>
      <w:proofErr w:type="spellStart"/>
      <w:r>
        <w:t>strategic</w:t>
      </w:r>
      <w:proofErr w:type="spellEnd"/>
      <w:r>
        <w:t xml:space="preserve"> tool for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0969FC98" w14:textId="77777777" w:rsidR="003F4392" w:rsidRDefault="003F4392">
      <w:pPr>
        <w:spacing w:line="360" w:lineRule="auto"/>
      </w:pPr>
    </w:p>
    <w:p w14:paraId="420C0486" w14:textId="77777777" w:rsidR="003F4392" w:rsidRDefault="00795AC8">
      <w:pPr>
        <w:spacing w:line="360" w:lineRule="auto"/>
      </w:pPr>
      <w:r>
        <w:t xml:space="preserve">Keywords: Web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Institutional</w:t>
      </w:r>
      <w:proofErr w:type="spellEnd"/>
      <w:r>
        <w:t xml:space="preserve"> website. </w:t>
      </w:r>
      <w:proofErr w:type="spellStart"/>
      <w:r>
        <w:t>Usability</w:t>
      </w:r>
      <w:proofErr w:type="spellEnd"/>
      <w:r>
        <w:t xml:space="preserve">. Software </w:t>
      </w:r>
      <w:proofErr w:type="spellStart"/>
      <w:r>
        <w:t>engineering</w:t>
      </w:r>
      <w:proofErr w:type="spellEnd"/>
      <w:r>
        <w:t xml:space="preserve">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62165016" w14:textId="77777777" w:rsidR="003F4392" w:rsidRDefault="003F4392">
      <w:pPr>
        <w:spacing w:line="360" w:lineRule="auto"/>
      </w:pPr>
    </w:p>
    <w:p w14:paraId="0D0B39CE" w14:textId="77777777" w:rsidR="003F4392" w:rsidRDefault="00795AC8" w:rsidP="07D1999E">
      <w:pPr>
        <w:pageBreakBefore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02B55733" w14:textId="77777777" w:rsidR="007A5516" w:rsidRPr="00482FA1" w:rsidRDefault="00795AC8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1 - Ciclo de BPM segundo Duma et al.</w:t>
      </w:r>
      <w:r w:rsidRPr="00482FA1">
        <w:tab/>
        <w:t>20</w:t>
      </w:r>
    </w:p>
    <w:p w14:paraId="01DEFE52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2 - Exemplo de diagrama BPMN</w:t>
      </w:r>
      <w:r w:rsidRPr="00482FA1">
        <w:tab/>
        <w:t>21</w:t>
      </w:r>
    </w:p>
    <w:p w14:paraId="62CF4B82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3 - Exemplo de representação simples em BPMN</w:t>
      </w:r>
      <w:r w:rsidRPr="00482FA1">
        <w:tab/>
        <w:t>22</w:t>
      </w:r>
    </w:p>
    <w:p w14:paraId="4590A226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4 - Modelo de BPMN dos processos atuais (AS-IS)</w:t>
      </w:r>
      <w:r w:rsidRPr="00482FA1">
        <w:tab/>
        <w:t>23</w:t>
      </w:r>
    </w:p>
    <w:p w14:paraId="58A95B87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5 - Processo de Clientes e Vendas (AS-IS)</w:t>
      </w:r>
      <w:r w:rsidRPr="00482FA1">
        <w:tab/>
        <w:t>24</w:t>
      </w:r>
    </w:p>
    <w:p w14:paraId="74292E12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6 - Processo de Planejamento e Orçamento (AS-IS)</w:t>
      </w:r>
      <w:r w:rsidRPr="00482FA1">
        <w:tab/>
        <w:t>25</w:t>
      </w:r>
    </w:p>
    <w:p w14:paraId="6AD9552F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7 - Processo de Pós-venda (AS-IS)</w:t>
      </w:r>
      <w:r w:rsidRPr="00482FA1">
        <w:tab/>
        <w:t>25</w:t>
      </w:r>
    </w:p>
    <w:p w14:paraId="2EA5D49A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8 - Modelo de BPMN TO BE - 1</w:t>
      </w:r>
      <w:r w:rsidRPr="00482FA1">
        <w:tab/>
        <w:t>27</w:t>
      </w:r>
    </w:p>
    <w:p w14:paraId="2AD9DA69" w14:textId="77777777" w:rsidR="007A5516" w:rsidRPr="00482FA1" w:rsidRDefault="007A5516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eastAsiaTheme="minorEastAsia"/>
          <w:noProof/>
          <w:color w:val="auto"/>
          <w:sz w:val="28"/>
          <w:szCs w:val="32"/>
          <w:lang w:eastAsia="pt-BR"/>
        </w:rPr>
      </w:pPr>
      <w:r w:rsidRPr="00482FA1">
        <w:t>Figura 9 - Modelo de BPMN TO BE - 2</w:t>
      </w:r>
      <w:r w:rsidRPr="00482FA1">
        <w:tab/>
        <w:t>27</w:t>
      </w:r>
    </w:p>
    <w:p w14:paraId="029CA60C" w14:textId="77777777" w:rsidR="003F4392" w:rsidRDefault="003F4392" w:rsidP="007A5516">
      <w:pPr>
        <w:spacing w:line="360" w:lineRule="auto"/>
      </w:pPr>
    </w:p>
    <w:p w14:paraId="4E9ABACE" w14:textId="77777777" w:rsidR="003F4392" w:rsidRDefault="00795AC8" w:rsidP="07D1999E">
      <w:pPr>
        <w:pageBreakBefore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LISTA DE QUADROS</w:t>
      </w:r>
    </w:p>
    <w:p w14:paraId="5D9556B3" w14:textId="189ED260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fldChar w:fldCharType="begin"/>
      </w:r>
      <w:r>
        <w:instrText xml:space="preserve"> TOC \c "Quadro" </w:instrText>
      </w:r>
      <w:r>
        <w:fldChar w:fldCharType="separate"/>
      </w:r>
      <w:r>
        <w:rPr>
          <w:noProof/>
        </w:rPr>
        <w:t>Quadro 1 - Gargalos do processo atual e tratamento previsto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_Toc238834199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28</w:t>
      </w:r>
      <w:r>
        <w:rPr>
          <w:noProof/>
        </w:rPr>
        <w:fldChar w:fldCharType="end"/>
      </w:r>
    </w:p>
    <w:p w14:paraId="452C07F0" w14:textId="3BDB5AEA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2 - Objetivos específicos do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_Toc238834200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29</w:t>
      </w:r>
      <w:r>
        <w:rPr>
          <w:noProof/>
        </w:rPr>
        <w:fldChar w:fldCharType="end"/>
      </w:r>
    </w:p>
    <w:p w14:paraId="45396624" w14:textId="2B9609B1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3 - Matriz de permissões por perfil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_Toc238834201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32</w:t>
      </w:r>
      <w:r>
        <w:rPr>
          <w:noProof/>
        </w:rPr>
        <w:fldChar w:fldCharType="end"/>
      </w:r>
    </w:p>
    <w:p w14:paraId="461058C1" w14:textId="0268E667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4 - Perfis e permissões do módulo de interações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_Toc238834202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34</w:t>
      </w:r>
      <w:r>
        <w:rPr>
          <w:noProof/>
        </w:rPr>
        <w:fldChar w:fldCharType="end"/>
      </w:r>
    </w:p>
    <w:p w14:paraId="7C29D09B" w14:textId="14305541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5 - Resumo da política proposta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_Toc238834203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39</w:t>
      </w:r>
      <w:r>
        <w:rPr>
          <w:noProof/>
        </w:rPr>
        <w:fldChar w:fldCharType="end"/>
      </w:r>
    </w:p>
    <w:p w14:paraId="6B34CB1C" w14:textId="3A9FCECE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6 - Fluxos principais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_Toc238834204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40</w:t>
      </w:r>
      <w:r>
        <w:rPr>
          <w:noProof/>
        </w:rPr>
        <w:fldChar w:fldCharType="end"/>
      </w:r>
    </w:p>
    <w:p w14:paraId="6360D44D" w14:textId="29CAECD6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7 - Dados pessoais, finalidade e base de tratamento (LGPD)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_Toc238834205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40</w:t>
      </w:r>
      <w:r>
        <w:rPr>
          <w:noProof/>
        </w:rPr>
        <w:fldChar w:fldCharType="end"/>
      </w:r>
    </w:p>
    <w:p w14:paraId="14BD73CE" w14:textId="553446DC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8 - Resumo de escopo do MVP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_Toc238834206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41</w:t>
      </w:r>
      <w:r>
        <w:rPr>
          <w:noProof/>
        </w:rPr>
        <w:fldChar w:fldCharType="end"/>
      </w:r>
    </w:p>
    <w:p w14:paraId="4310538B" w14:textId="7EECF4C0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9 - Indicadores do painel de Dashboard e Indicadores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_Toc238834207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42</w:t>
      </w:r>
      <w:r>
        <w:rPr>
          <w:noProof/>
        </w:rPr>
        <w:fldChar w:fldCharType="end"/>
      </w:r>
    </w:p>
    <w:p w14:paraId="6461CDB1" w14:textId="50D14721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>
        <w:rPr>
          <w:noProof/>
        </w:rPr>
        <w:t>Quadro 10 - Visão do Dashboard por perfil de usuário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_Toc238834208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44</w:t>
      </w:r>
      <w:r>
        <w:rPr>
          <w:noProof/>
        </w:rPr>
        <w:fldChar w:fldCharType="end"/>
      </w:r>
    </w:p>
    <w:p w14:paraId="171CE31C" w14:textId="033EF7AA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 w:rsidRPr="0077470F">
        <w:rPr>
          <w:noProof/>
        </w:rPr>
        <w:t>Quadro 11 - Resumo comparativo das personas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_Toc238834209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57</w:t>
      </w:r>
      <w:r>
        <w:rPr>
          <w:noProof/>
        </w:rPr>
        <w:fldChar w:fldCharType="end"/>
      </w:r>
    </w:p>
    <w:p w14:paraId="4A415A8D" w14:textId="77109914" w:rsidR="00AF2AE7" w:rsidRDefault="00AF2AE7" w:rsidP="00342615">
      <w:pPr>
        <w:pStyle w:val="ndicedeilustraes"/>
        <w:tabs>
          <w:tab w:val="right" w:leader="dot" w:pos="9061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BR"/>
        </w:rPr>
      </w:pPr>
      <w:r w:rsidRPr="0077470F">
        <w:rPr>
          <w:noProof/>
        </w:rPr>
        <w:t>Quadro 12 - Matriz de riscos, ações preventivas e planos de contingência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_Toc238834210 \h </w:instrText>
      </w:r>
      <w:r>
        <w:rPr>
          <w:noProof/>
        </w:rPr>
      </w:r>
      <w:r>
        <w:rPr>
          <w:noProof/>
        </w:rPr>
        <w:fldChar w:fldCharType="separate"/>
      </w:r>
      <w:r w:rsidR="00342615">
        <w:rPr>
          <w:noProof/>
        </w:rPr>
        <w:t>59</w:t>
      </w:r>
      <w:r>
        <w:rPr>
          <w:noProof/>
        </w:rPr>
        <w:fldChar w:fldCharType="end"/>
      </w:r>
    </w:p>
    <w:p w14:paraId="323E3558" w14:textId="02B9D088" w:rsidR="00466DA0" w:rsidRDefault="00AF2AE7" w:rsidP="00785727">
      <w:pPr>
        <w:pageBreakBefore/>
        <w:spacing w:line="360" w:lineRule="auto"/>
        <w:jc w:val="center"/>
        <w:rPr>
          <w:b/>
        </w:rPr>
      </w:pPr>
      <w:r>
        <w:lastRenderedPageBreak/>
        <w:fldChar w:fldCharType="end"/>
      </w:r>
      <w:r w:rsidR="00785727">
        <w:rPr>
          <w:b/>
        </w:rPr>
        <w:t>Lista de Tabelas</w:t>
      </w:r>
    </w:p>
    <w:p w14:paraId="1791348F" w14:textId="77777777" w:rsidR="00466DA0" w:rsidRPr="00482FA1" w:rsidRDefault="00466DA0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asciiTheme="minorHAnsi" w:eastAsiaTheme="minorEastAsia" w:hAnsiTheme="minorHAnsi"/>
          <w:noProof/>
          <w:color w:val="auto"/>
          <w:sz w:val="28"/>
          <w:szCs w:val="32"/>
          <w:lang w:eastAsia="pt-BR"/>
        </w:rPr>
      </w:pPr>
      <w:r w:rsidRPr="00482FA1">
        <w:t>Tabela 1 - Requisitos Funcionais</w:t>
      </w:r>
      <w:r w:rsidRPr="00482FA1">
        <w:tab/>
        <w:t>46</w:t>
      </w:r>
    </w:p>
    <w:p w14:paraId="3899FF48" w14:textId="77777777" w:rsidR="00466DA0" w:rsidRPr="00482FA1" w:rsidRDefault="00466DA0" w:rsidP="00482FA1">
      <w:pPr>
        <w:pStyle w:val="ndicedeilustraes"/>
        <w:keepNext/>
        <w:tabs>
          <w:tab w:val="right" w:leader="dot" w:pos="9061"/>
        </w:tabs>
        <w:spacing w:line="360" w:lineRule="auto"/>
        <w:rPr>
          <w:rFonts w:asciiTheme="minorHAnsi" w:eastAsiaTheme="minorEastAsia" w:hAnsiTheme="minorHAnsi"/>
          <w:noProof/>
          <w:color w:val="auto"/>
          <w:sz w:val="28"/>
          <w:szCs w:val="32"/>
          <w:lang w:eastAsia="pt-BR"/>
        </w:rPr>
      </w:pPr>
      <w:r w:rsidRPr="00482FA1">
        <w:t>Tabela 2 - Requisitos não funcionais</w:t>
      </w:r>
      <w:r w:rsidRPr="00482FA1">
        <w:tab/>
        <w:t>54</w:t>
      </w:r>
    </w:p>
    <w:p w14:paraId="06E342E1" w14:textId="77777777" w:rsidR="00466DA0" w:rsidRDefault="00466DA0" w:rsidP="00466DA0">
      <w:pPr>
        <w:spacing w:line="360" w:lineRule="auto"/>
        <w:rPr>
          <w:b/>
          <w:bCs/>
        </w:rPr>
      </w:pPr>
    </w:p>
    <w:p w14:paraId="16FAEE3C" w14:textId="77777777" w:rsidR="00AF2AE7" w:rsidRDefault="00795AC8">
      <w:pPr>
        <w:pageBreakBefore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SUMÁRIO</w:t>
      </w:r>
    </w:p>
    <w:sdt>
      <w:sdtPr>
        <w:id w:val="-1117067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650519" w14:textId="78262896" w:rsidR="004532E6" w:rsidRDefault="00AF2AE7" w:rsidP="004532E6">
          <w:pPr>
            <w:pStyle w:val="Sumrio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93230" w:history="1">
            <w:r w:rsidR="004532E6" w:rsidRPr="00A10354">
              <w:rPr>
                <w:rStyle w:val="Hyperlink"/>
                <w:noProof/>
                <w:lang w:eastAsia="pt-BR"/>
              </w:rPr>
              <w:t>1 INTRODUÇÃO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_Toc240393230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11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6B814355" w14:textId="3093C7DD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1" w:history="1">
            <w:r w:rsidR="004532E6" w:rsidRPr="00A10354">
              <w:rPr>
                <w:rStyle w:val="Hyperlink"/>
                <w:noProof/>
                <w:lang w:eastAsia="pt-BR"/>
              </w:rPr>
              <w:t>2 OBJETIVO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_Toc240393231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5900F702" w14:textId="755C9870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2" w:history="1">
            <w:r w:rsidR="004532E6" w:rsidRPr="00A10354">
              <w:rPr>
                <w:rStyle w:val="Hyperlink"/>
                <w:noProof/>
                <w:lang w:eastAsia="pt-BR"/>
              </w:rPr>
              <w:t>2.1 Geral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_Toc240393232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1510ED8F" w14:textId="07AB2367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3" w:history="1">
            <w:r w:rsidR="004532E6" w:rsidRPr="00A10354">
              <w:rPr>
                <w:rStyle w:val="Hyperlink"/>
                <w:noProof/>
                <w:lang w:eastAsia="pt-BR"/>
              </w:rPr>
              <w:t>2.2 Específico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_Toc240393233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457634A8" w14:textId="31638EBD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4" w:history="1">
            <w:r w:rsidR="004532E6" w:rsidRPr="00A10354">
              <w:rPr>
                <w:rStyle w:val="Hyperlink"/>
                <w:noProof/>
                <w:lang w:eastAsia="pt-BR"/>
              </w:rPr>
              <w:t>3 JUSTIFICATIVA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_Toc240393234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62CEE33A" w14:textId="04A6D4CB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5" w:history="1">
            <w:r w:rsidR="004532E6" w:rsidRPr="00A10354">
              <w:rPr>
                <w:rStyle w:val="Hyperlink"/>
                <w:noProof/>
                <w:lang w:eastAsia="pt-BR"/>
              </w:rPr>
              <w:t>4.PROBLEMAS IDENTIFICADOS NOS PROCESSOS ATUAIS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_Toc240393235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13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35F00BE0" w14:textId="7FFA57CE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6" w:history="1">
            <w:r w:rsidR="004532E6" w:rsidRPr="00A10354">
              <w:rPr>
                <w:rStyle w:val="Hyperlink"/>
                <w:noProof/>
                <w:lang w:eastAsia="pt-BR"/>
              </w:rPr>
              <w:t>5.BUSINESS PROCESS MANAGEMENT (BPM)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_Toc240393236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14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5504681D" w14:textId="6247E11E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7" w:history="1">
            <w:r w:rsidR="004532E6" w:rsidRPr="00A10354">
              <w:rPr>
                <w:rStyle w:val="Hyperlink"/>
                <w:noProof/>
                <w:lang w:eastAsia="pt-BR"/>
              </w:rPr>
              <w:t>6.MODELAGEM DE PROCESSOS E O BPMN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_Toc240393237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15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251B1547" w14:textId="6E151966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8" w:history="1">
            <w:r w:rsidR="004532E6" w:rsidRPr="00A10354">
              <w:rPr>
                <w:rStyle w:val="Hyperlink"/>
                <w:noProof/>
                <w:lang w:eastAsia="pt-BR"/>
              </w:rPr>
              <w:t>6.1 As-Is e os processos atuais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_Toc240393238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15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1B0BF81F" w14:textId="1A14B1E0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39" w:history="1">
            <w:r w:rsidR="004532E6" w:rsidRPr="00A10354">
              <w:rPr>
                <w:rStyle w:val="Hyperlink"/>
                <w:noProof/>
                <w:lang w:eastAsia="pt-BR"/>
              </w:rPr>
              <w:t>6.2 To-Be e o desenvolvimento futuro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_Toc240393239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16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353A80FF" w14:textId="40C80760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0" w:history="1">
            <w:r w:rsidR="004532E6" w:rsidRPr="00A10354">
              <w:rPr>
                <w:rStyle w:val="Hyperlink"/>
                <w:smallCaps/>
                <w:noProof/>
                <w:lang w:eastAsia="pt-BR"/>
              </w:rPr>
              <w:t xml:space="preserve">7 LEVANTAMENTO E ESPECIFICAÇÃO DE REQUISITOS + </w:t>
            </w:r>
            <w:r w:rsidR="004532E6" w:rsidRPr="00A10354">
              <w:rPr>
                <w:rStyle w:val="Hyperlink"/>
                <w:noProof/>
                <w:lang w:eastAsia="pt-BR"/>
              </w:rPr>
              <w:t>7.1 Diagnóstico da operação atual e apresentação do problema +  7.2 Identificação e classificação dos stakeholders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_Toc240393240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16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20739845" w14:textId="0DD3923E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1" w:history="1">
            <w:r w:rsidR="004532E6" w:rsidRPr="00A10354">
              <w:rPr>
                <w:rStyle w:val="Hyperlink"/>
                <w:noProof/>
                <w:lang w:eastAsia="pt-BR"/>
              </w:rPr>
              <w:t>7.3 Objetivos e escopo do sistema  +  7.4 Mapeamento das jornadas dos usuários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_Toc240393241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18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0DA55C8C" w14:textId="21FD753C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2" w:history="1">
            <w:r w:rsidR="004532E6" w:rsidRPr="00A10354">
              <w:rPr>
                <w:rStyle w:val="Hyperlink"/>
                <w:noProof/>
                <w:lang w:eastAsia="pt-BR"/>
              </w:rPr>
              <w:t>7.5 Matriz RACI das personas do sistema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_Toc240393242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19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1BDC134B" w14:textId="29E937CF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3" w:history="1">
            <w:r w:rsidR="004532E6" w:rsidRPr="00A10354">
              <w:rPr>
                <w:rStyle w:val="Hyperlink"/>
                <w:noProof/>
                <w:lang w:eastAsia="pt-BR"/>
              </w:rPr>
              <w:t>7.6 Módulo de leads, funil de vendas e conversão em cliente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_Toc240393243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19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64DCF312" w14:textId="1C9FE06C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4" w:history="1">
            <w:r w:rsidR="004532E6" w:rsidRPr="00A10354">
              <w:rPr>
                <w:rStyle w:val="Hyperlink"/>
                <w:noProof/>
                <w:lang w:eastAsia="pt-BR"/>
              </w:rPr>
              <w:t>7.7 Módulo de clientes: cadastro, consulta e interações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_Toc240393244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20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0B65D6AE" w14:textId="7B39AE44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5" w:history="1">
            <w:r w:rsidR="004532E6" w:rsidRPr="00A10354">
              <w:rPr>
                <w:rStyle w:val="Hyperlink"/>
                <w:noProof/>
                <w:lang w:eastAsia="pt-BR"/>
              </w:rPr>
              <w:t>7.8 Núcleo do gestor de projetos, equipe e tarefas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_Toc240393245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21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5CE97C38" w14:textId="69BB9C89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6" w:history="1">
            <w:r w:rsidR="004532E6" w:rsidRPr="00A10354">
              <w:rPr>
                <w:rStyle w:val="Hyperlink"/>
                <w:noProof/>
                <w:lang w:eastAsia="pt-BR"/>
              </w:rPr>
              <w:t>7.9 Especificação do fluxo da solicitação e atendimento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_Toc240393246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044F543A" w14:textId="7F7E141E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7" w:history="1">
            <w:r w:rsidR="004532E6" w:rsidRPr="00A10354">
              <w:rPr>
                <w:rStyle w:val="Hyperlink"/>
                <w:noProof/>
                <w:lang w:eastAsia="pt-BR"/>
              </w:rPr>
              <w:t>7.10 Especificar a política de senha, o primeiro acesso e a recuperação. + 7.11 Segurança e adequação à LGPD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_Toc240393247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23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25EED6A" w14:textId="65F56D15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8" w:history="1">
            <w:r w:rsidR="004532E6" w:rsidRPr="00A10354">
              <w:rPr>
                <w:rStyle w:val="Hyperlink"/>
                <w:noProof/>
                <w:lang w:eastAsia="pt-BR"/>
              </w:rPr>
              <w:t>7.12 Itens fora de escopo, premissas e restrições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_Toc240393248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24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3EC6EC20" w14:textId="278D3A0A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49" w:history="1">
            <w:r w:rsidR="004532E6" w:rsidRPr="00A10354">
              <w:rPr>
                <w:rStyle w:val="Hyperlink"/>
                <w:bCs/>
                <w:noProof/>
                <w:lang w:eastAsia="pt-BR"/>
              </w:rPr>
              <w:t>7</w:t>
            </w:r>
            <w:r w:rsidR="004532E6" w:rsidRPr="00A10354">
              <w:rPr>
                <w:rStyle w:val="Hyperlink"/>
                <w:noProof/>
                <w:lang w:eastAsia="pt-BR"/>
              </w:rPr>
              <w:t>.13 Dashboards e indicadores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_Toc240393249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24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05D61C3" w14:textId="74969A89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0" w:history="1">
            <w:r w:rsidR="004532E6" w:rsidRPr="00A10354">
              <w:rPr>
                <w:rStyle w:val="Hyperlink"/>
                <w:noProof/>
                <w:lang w:eastAsia="pt-BR"/>
              </w:rPr>
              <w:t>7.14 Requisitos funcionais e Requisitos não funcionais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_Toc240393250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25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497C6363" w14:textId="1A4CC5D8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1" w:history="1">
            <w:r w:rsidR="004532E6" w:rsidRPr="00A10354">
              <w:rPr>
                <w:rStyle w:val="Hyperlink"/>
                <w:noProof/>
                <w:lang w:eastAsia="pt-BR"/>
              </w:rPr>
              <w:t>7.19 Matriz de rastreabilidade dos requisitos 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_Toc240393251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28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43FD9605" w14:textId="0B9CE1A9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2" w:history="1">
            <w:r w:rsidR="004532E6" w:rsidRPr="00A10354">
              <w:rPr>
                <w:rStyle w:val="Hyperlink"/>
                <w:noProof/>
                <w:lang w:eastAsia="pt-BR"/>
              </w:rPr>
              <w:t>8. CRIAÇÃO DAS PERSONAS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_Toc240393252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29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2711B79" w14:textId="22F11AE7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3" w:history="1">
            <w:r w:rsidR="004532E6" w:rsidRPr="00A10354">
              <w:rPr>
                <w:rStyle w:val="Hyperlink"/>
                <w:noProof/>
                <w:lang w:eastAsia="pt-BR"/>
              </w:rPr>
              <w:t>8.1 Base do levantamento com a empresa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_Toc240393253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29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837F31B" w14:textId="2E51BCB6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4" w:history="1">
            <w:r w:rsidR="004532E6" w:rsidRPr="00A10354">
              <w:rPr>
                <w:rStyle w:val="Hyperlink"/>
                <w:noProof/>
                <w:lang w:eastAsia="pt-BR"/>
              </w:rPr>
              <w:t>8.2 Personas e resumo comparativo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_Toc240393254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30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15764048" w14:textId="7E5B4A02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5" w:history="1">
            <w:r w:rsidR="004532E6" w:rsidRPr="00A10354">
              <w:rPr>
                <w:rStyle w:val="Hyperlink"/>
                <w:noProof/>
                <w:lang w:eastAsia="pt-BR"/>
              </w:rPr>
              <w:t>8.3 Validação das personas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_Toc240393255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31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48CCC2A" w14:textId="21B77065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6" w:history="1">
            <w:r w:rsidR="004532E6" w:rsidRPr="00A10354">
              <w:rPr>
                <w:rStyle w:val="Hyperlink"/>
                <w:noProof/>
                <w:lang w:eastAsia="pt-BR"/>
              </w:rPr>
              <w:t>9 MATRIZ DE RISCOS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_Toc240393256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31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5881686F" w14:textId="13B5FD69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7" w:history="1">
            <w:r w:rsidR="004532E6" w:rsidRPr="00A10354">
              <w:rPr>
                <w:rStyle w:val="Hyperlink"/>
                <w:noProof/>
                <w:lang w:eastAsia="pt-BR"/>
              </w:rPr>
              <w:t>9.1 Metodologia e classificação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_Toc240393257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79049DB" w14:textId="0FD5C5E8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8" w:history="1">
            <w:r w:rsidR="004532E6" w:rsidRPr="00A10354">
              <w:rPr>
                <w:rStyle w:val="Hyperlink"/>
                <w:noProof/>
                <w:lang w:eastAsia="pt-BR"/>
              </w:rPr>
              <w:t>9.2 Matriz de riscos, ações preventivas e planos de contingência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_Toc240393258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56E4719" w14:textId="768510EB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59" w:history="1">
            <w:r w:rsidR="004532E6" w:rsidRPr="00A10354">
              <w:rPr>
                <w:rStyle w:val="Hyperlink"/>
                <w:noProof/>
                <w:lang w:eastAsia="pt-BR"/>
              </w:rPr>
              <w:t>9.3 Riscos prioritários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_Toc240393259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35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22AA83B1" w14:textId="72C584CF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0" w:history="1">
            <w:r w:rsidR="004532E6" w:rsidRPr="00A10354">
              <w:rPr>
                <w:rStyle w:val="Hyperlink"/>
                <w:noProof/>
                <w:lang w:eastAsia="pt-BR"/>
              </w:rPr>
              <w:t>9.4 Acompanhamento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_Toc240393260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36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028AEFA7" w14:textId="58C60B05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1" w:history="1">
            <w:r w:rsidR="004532E6" w:rsidRPr="00A10354">
              <w:rPr>
                <w:rStyle w:val="Hyperlink"/>
                <w:noProof/>
                <w:lang w:eastAsia="pt-BR"/>
              </w:rPr>
              <w:t>10. STACK TECNOLÓGICA E ARQUITETURA DA SOLUÇÃO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_Toc240393261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36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27187EAF" w14:textId="121E5342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2" w:history="1">
            <w:r w:rsidR="004532E6" w:rsidRPr="00A10354">
              <w:rPr>
                <w:rStyle w:val="Hyperlink"/>
                <w:noProof/>
                <w:lang w:eastAsia="pt-BR"/>
              </w:rPr>
              <w:t>11. IDENTIFICAÇÃO DOS ATORES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_Toc240393262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37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1C0CF13" w14:textId="44ADF248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3" w:history="1">
            <w:r w:rsidR="004532E6" w:rsidRPr="00A10354">
              <w:rPr>
                <w:rStyle w:val="Hyperlink"/>
                <w:noProof/>
                <w:lang w:eastAsia="pt-BR"/>
              </w:rPr>
              <w:t>11.2. Casos de Uso - Administrador e Gestor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_Toc240393263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37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0CD4F208" w14:textId="1F1215B2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4" w:history="1">
            <w:r w:rsidR="004532E6" w:rsidRPr="00A10354">
              <w:rPr>
                <w:rStyle w:val="Hyperlink"/>
                <w:noProof/>
                <w:lang w:eastAsia="pt-BR"/>
              </w:rPr>
              <w:t>11.2.1.  Caso de uso - Administrador - Funcionalidades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_Toc240393264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37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6055E68F" w14:textId="73A68977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5" w:history="1">
            <w:r w:rsidR="004532E6" w:rsidRPr="00A10354">
              <w:rPr>
                <w:rStyle w:val="Hyperlink"/>
                <w:noProof/>
                <w:lang w:eastAsia="pt-BR"/>
              </w:rPr>
              <w:t>11.2.2. Casos de uso – Gestor - Funcionalidades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_Toc240393265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38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5A7AEAFE" w14:textId="387901E0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6" w:history="1">
            <w:r w:rsidR="004532E6" w:rsidRPr="00A10354">
              <w:rPr>
                <w:rStyle w:val="Hyperlink"/>
                <w:noProof/>
                <w:lang w:eastAsia="pt-BR"/>
              </w:rPr>
              <w:t>11.3. Diagramas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_Toc240393266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38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3895F375" w14:textId="14D3D4E5" w:rsidR="004532E6" w:rsidRDefault="00804E1B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7" w:history="1">
            <w:r w:rsidR="004532E6" w:rsidRPr="00A10354">
              <w:rPr>
                <w:rStyle w:val="Hyperlink"/>
                <w:noProof/>
                <w:lang w:eastAsia="pt-BR"/>
              </w:rPr>
              <w:t>11.3.1. Diagrama de Caso de Uso Administrador e Gestor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_Toc240393267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38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6BA99988" w14:textId="5CFAC59D" w:rsidR="004532E6" w:rsidRDefault="00804E1B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8" w:history="1">
            <w:r w:rsidR="004532E6" w:rsidRPr="00A10354">
              <w:rPr>
                <w:rStyle w:val="Hyperlink"/>
                <w:noProof/>
                <w:lang w:eastAsia="pt-BR"/>
              </w:rPr>
              <w:t>11.3.2. Diagrama de Caso de Uso Administrador e Gestor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_Toc240393268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39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6473E1ED" w14:textId="3BFFDB29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69" w:history="1">
            <w:r w:rsidR="004532E6" w:rsidRPr="00A10354">
              <w:rPr>
                <w:rStyle w:val="Hyperlink"/>
                <w:noProof/>
                <w:lang w:eastAsia="pt-BR"/>
              </w:rPr>
              <w:t>11.4. Matriz de Rastreabilidade RF x UC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_Toc240393269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40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4CAF341D" w14:textId="0754EDBE" w:rsidR="004532E6" w:rsidRDefault="00804E1B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70" w:history="1">
            <w:r w:rsidR="004532E6" w:rsidRPr="00A10354">
              <w:rPr>
                <w:rStyle w:val="Hyperlink"/>
                <w:noProof/>
                <w:lang w:eastAsia="pt-BR"/>
              </w:rPr>
              <w:t>11.5. Diagrama de Classes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_Toc240393270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40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86F0F67" w14:textId="447D21C5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71" w:history="1">
            <w:r w:rsidR="004532E6" w:rsidRPr="00A10354">
              <w:rPr>
                <w:rStyle w:val="Hyperlink"/>
                <w:noProof/>
                <w:lang w:eastAsia="pt-BR"/>
              </w:rPr>
              <w:t>12. Casos de Uso Críticos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_Toc240393271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47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57AEDE93" w14:textId="24155192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72" w:history="1">
            <w:r w:rsidR="004532E6" w:rsidRPr="00A10354">
              <w:rPr>
                <w:rStyle w:val="Hyperlink"/>
                <w:noProof/>
                <w:lang w:eastAsia="pt-BR"/>
              </w:rPr>
              <w:t>13.Diagramas de Atividades de Login, Primeiro Acesso e Cadastro de Usuário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_Toc240393272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52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6A9D867D" w14:textId="32134F75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73" w:history="1">
            <w:r w:rsidR="004532E6" w:rsidRPr="00A10354">
              <w:rPr>
                <w:rStyle w:val="Hyperlink"/>
                <w:noProof/>
                <w:lang w:eastAsia="pt-BR"/>
              </w:rPr>
              <w:t>14. METODOLOGIA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_Toc240393273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53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383D687D" w14:textId="794BDEC4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74" w:history="1">
            <w:r w:rsidR="004532E6" w:rsidRPr="00A10354">
              <w:rPr>
                <w:rStyle w:val="Hyperlink"/>
                <w:noProof/>
                <w:lang w:eastAsia="pt-BR"/>
              </w:rPr>
              <w:t>15. CRONOGRAMA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_Toc240393274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53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26DE5FA6" w14:textId="373C1A56" w:rsidR="004532E6" w:rsidRDefault="00804E1B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240393275" w:history="1">
            <w:r w:rsidR="004532E6" w:rsidRPr="00A10354">
              <w:rPr>
                <w:rStyle w:val="Hyperlink"/>
                <w:noProof/>
                <w:lang w:eastAsia="pt-BR"/>
              </w:rPr>
              <w:t>16. RESULTADOS ESPERADOS</w:t>
            </w:r>
            <w:r w:rsidR="004532E6">
              <w:rPr>
                <w:noProof/>
                <w:webHidden/>
              </w:rPr>
              <w:tab/>
            </w:r>
            <w:r w:rsidR="004532E6">
              <w:rPr>
                <w:noProof/>
                <w:webHidden/>
              </w:rPr>
              <w:fldChar w:fldCharType="begin"/>
            </w:r>
            <w:r w:rsidR="004532E6">
              <w:rPr>
                <w:noProof/>
                <w:webHidden/>
              </w:rPr>
              <w:instrText xml:space="preserve"> PAGEREF _Toc240393275 \h </w:instrText>
            </w:r>
            <w:r w:rsidR="004532E6">
              <w:rPr>
                <w:noProof/>
                <w:webHidden/>
              </w:rPr>
            </w:r>
            <w:r w:rsidR="004532E6">
              <w:rPr>
                <w:noProof/>
                <w:webHidden/>
              </w:rPr>
              <w:fldChar w:fldCharType="separate"/>
            </w:r>
            <w:r w:rsidR="004532E6">
              <w:rPr>
                <w:noProof/>
                <w:webHidden/>
              </w:rPr>
              <w:t>54</w:t>
            </w:r>
            <w:r w:rsidR="004532E6">
              <w:rPr>
                <w:noProof/>
                <w:webHidden/>
              </w:rPr>
              <w:fldChar w:fldCharType="end"/>
            </w:r>
          </w:hyperlink>
        </w:p>
        <w:p w14:paraId="74B29BAA" w14:textId="3C082DC9" w:rsidR="00AF2AE7" w:rsidRDefault="00AF2AE7" w:rsidP="00783B61">
          <w:pPr>
            <w:spacing w:line="36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271342F" w14:textId="030ACDFC" w:rsidR="00AF2AE7" w:rsidRDefault="00AF2AE7" w:rsidP="00783B61">
      <w:pPr>
        <w:spacing w:line="360" w:lineRule="auto"/>
        <w:rPr>
          <w:b/>
          <w:bCs/>
        </w:rPr>
        <w:sectPr w:rsidR="00AF2AE7">
          <w:headerReference w:type="default" r:id="rId8"/>
          <w:footerReference w:type="default" r:id="rId9"/>
          <w:pgSz w:w="11906" w:h="16838"/>
          <w:pgMar w:top="1701" w:right="1134" w:bottom="1134" w:left="1701" w:header="709" w:footer="709" w:gutter="0"/>
          <w:cols w:space="708"/>
        </w:sectPr>
      </w:pPr>
    </w:p>
    <w:p w14:paraId="3B5B8A81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lastRenderedPageBreak/>
        <w:t>1. INTRODUÇÃO </w:t>
      </w:r>
    </w:p>
    <w:p w14:paraId="41DD48D6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O presente trabalho tem como objetivo desenvolver uma solução para a Cristal UP! Soluções Digitais, considerando a necessidade de aprimoramento e integração das informações relacionadas aos seus processos. A crescente utilização de tecnologias digitais tem ampliado a demanda por sistemas estruturados e adaptáveis às necessidades de organizações e usuários. Leite et al. (2024) destacam as dimensões desse processo, como estratégia, cultura, dados e gestão da informação, operações, infraestrutura, produtos e serviços e governança. O</w:t>
      </w:r>
      <w:r w:rsidRPr="00C51B28">
        <w:rPr>
          <w:rFonts w:ascii="Times New Roman" w:hAnsi="Times New Roman" w:cs="Times New Roman"/>
          <w:color w:val="000000"/>
          <w:lang w:eastAsia="pt-BR"/>
        </w:rPr>
        <w:t xml:space="preserve"> </w:t>
      </w:r>
      <w:r w:rsidRPr="00C51B28">
        <w:rPr>
          <w:color w:val="000000"/>
          <w:lang w:eastAsia="pt-BR"/>
        </w:rPr>
        <w:t xml:space="preserve">desenvolvimento de sistemas web exige a compreensão das necessidades dos usuários e a definição de requisitos capazes de orientar as funcionalidades e características. Segundo Pressman (2016), a engenharia de software reúne métodos e práticas no planejamento, desenvolvimento e manutenção de sistemas., onde a organização dos processos torna-se relevante, conforme </w:t>
      </w:r>
      <w:proofErr w:type="spellStart"/>
      <w:r w:rsidRPr="00C51B28">
        <w:rPr>
          <w:color w:val="000000"/>
          <w:lang w:eastAsia="pt-BR"/>
        </w:rPr>
        <w:t>Pradella</w:t>
      </w:r>
      <w:proofErr w:type="spellEnd"/>
      <w:r w:rsidRPr="00C51B28">
        <w:rPr>
          <w:color w:val="000000"/>
          <w:lang w:eastAsia="pt-BR"/>
        </w:rPr>
        <w:t xml:space="preserve">, Furtado e </w:t>
      </w:r>
      <w:proofErr w:type="spellStart"/>
      <w:r w:rsidRPr="00C51B28">
        <w:rPr>
          <w:color w:val="000000"/>
          <w:lang w:eastAsia="pt-BR"/>
        </w:rPr>
        <w:t>Kipper</w:t>
      </w:r>
      <w:proofErr w:type="spellEnd"/>
      <w:r w:rsidRPr="00C51B28">
        <w:rPr>
          <w:color w:val="000000"/>
          <w:lang w:eastAsia="pt-BR"/>
        </w:rPr>
        <w:t xml:space="preserve"> (2016, p. 10), “Identificar os processos é importante para definir a organização dos indivíduos e dos demais recursos da instituição”. </w:t>
      </w:r>
    </w:p>
    <w:p w14:paraId="614008A4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 modelagem de processos contribui para identificar, analisar e redesenhar atividades, favorecendo a compreensão, padronização e documentação (</w:t>
      </w:r>
      <w:proofErr w:type="spellStart"/>
      <w:r w:rsidRPr="00C51B28">
        <w:rPr>
          <w:color w:val="000000"/>
          <w:lang w:eastAsia="pt-BR"/>
        </w:rPr>
        <w:t>Pradella</w:t>
      </w:r>
      <w:proofErr w:type="spellEnd"/>
      <w:r w:rsidRPr="00C51B28">
        <w:rPr>
          <w:color w:val="000000"/>
          <w:lang w:eastAsia="pt-BR"/>
        </w:rPr>
        <w:t xml:space="preserve">; Furtado; </w:t>
      </w:r>
      <w:proofErr w:type="spellStart"/>
      <w:r w:rsidRPr="00C51B28">
        <w:rPr>
          <w:color w:val="000000"/>
          <w:lang w:eastAsia="pt-BR"/>
        </w:rPr>
        <w:t>Kipper</w:t>
      </w:r>
      <w:proofErr w:type="spellEnd"/>
      <w:r w:rsidRPr="00C51B28">
        <w:rPr>
          <w:color w:val="000000"/>
          <w:lang w:eastAsia="pt-BR"/>
        </w:rPr>
        <w:t xml:space="preserve">, 2016). No desenvolvimento de sistemas, essa compreensão deve ser acompanhada da identificação das necessidades dos usuários e dos processos existentes. </w:t>
      </w:r>
      <w:proofErr w:type="spellStart"/>
      <w:r w:rsidRPr="00C51B28">
        <w:rPr>
          <w:color w:val="000000"/>
          <w:lang w:eastAsia="pt-BR"/>
        </w:rPr>
        <w:t>Sommerville</w:t>
      </w:r>
      <w:proofErr w:type="spellEnd"/>
      <w:r w:rsidRPr="00C51B28">
        <w:rPr>
          <w:color w:val="000000"/>
          <w:lang w:eastAsia="pt-BR"/>
        </w:rPr>
        <w:t xml:space="preserve"> (2015) caracteriza a engenharia de requisitos como um conjunto de atividades relacionadas à </w:t>
      </w:r>
      <w:proofErr w:type="spellStart"/>
      <w:r w:rsidRPr="00C51B28">
        <w:rPr>
          <w:color w:val="000000"/>
          <w:lang w:eastAsia="pt-BR"/>
        </w:rPr>
        <w:t>elicitação</w:t>
      </w:r>
      <w:proofErr w:type="spellEnd"/>
      <w:r w:rsidRPr="00C51B28">
        <w:rPr>
          <w:color w:val="000000"/>
          <w:lang w:eastAsia="pt-BR"/>
        </w:rPr>
        <w:t xml:space="preserve">, análise, especificação e validação dos requisitos, possibilitando transformar as informações obtidas com os envolvidos em uma definição </w:t>
      </w:r>
      <w:r w:rsidRPr="00C51B28">
        <w:rPr>
          <w:color w:val="auto"/>
          <w:lang w:eastAsia="pt-BR"/>
        </w:rPr>
        <w:t>estrutural</w:t>
      </w:r>
      <w:r w:rsidRPr="00C51B28">
        <w:rPr>
          <w:color w:val="000000"/>
          <w:lang w:eastAsia="pt-BR"/>
        </w:rPr>
        <w:t xml:space="preserve"> do sistema. </w:t>
      </w:r>
    </w:p>
    <w:p w14:paraId="70985FAE" w14:textId="77777777" w:rsidR="00C51B28" w:rsidRDefault="00C51B28" w:rsidP="00C51B28">
      <w:pPr>
        <w:spacing w:after="0" w:line="360" w:lineRule="auto"/>
        <w:ind w:firstLine="705"/>
        <w:textAlignment w:val="baseline"/>
        <w:rPr>
          <w:color w:val="auto"/>
          <w:lang w:eastAsia="pt-BR"/>
        </w:rPr>
      </w:pPr>
      <w:r w:rsidRPr="00C51B28">
        <w:rPr>
          <w:color w:val="000000"/>
          <w:lang w:eastAsia="pt-BR"/>
        </w:rPr>
        <w:t xml:space="preserve">Essa abordagem fundamenta o presente projeto, </w:t>
      </w:r>
      <w:r w:rsidRPr="00C51B28">
        <w:rPr>
          <w:color w:val="auto"/>
          <w:lang w:eastAsia="pt-BR"/>
        </w:rPr>
        <w:t xml:space="preserve">que a partir desse diagnóstico, a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 Platform foi concebida como uma solução web que integra funcionalidades de CRM e gestão de projetos em </w:t>
      </w:r>
      <w:proofErr w:type="spellStart"/>
      <w:r w:rsidRPr="00C51B28">
        <w:rPr>
          <w:color w:val="auto"/>
          <w:lang w:eastAsia="pt-BR"/>
        </w:rPr>
        <w:t>Kanban</w:t>
      </w:r>
      <w:proofErr w:type="spellEnd"/>
      <w:r w:rsidRPr="00C51B28">
        <w:rPr>
          <w:color w:val="auto"/>
          <w:lang w:eastAsia="pt-BR"/>
        </w:rPr>
        <w:t>, buscando centralizar informações de leads, clientes, oportunidades comerciais, projetos, tarefas e solicitações. Dessa forma, o projeto integra análise de processos, levantamento de requisitos e desenvolvimento de software para a construção de uma solução configurável e alinhada às necessidades identificadas. </w:t>
      </w:r>
    </w:p>
    <w:p w14:paraId="1688D11F" w14:textId="77777777" w:rsidR="00C51B28" w:rsidRDefault="00C51B28" w:rsidP="00C51B28">
      <w:pPr>
        <w:spacing w:after="0" w:line="360" w:lineRule="auto"/>
        <w:ind w:firstLine="705"/>
        <w:textAlignment w:val="baseline"/>
        <w:rPr>
          <w:color w:val="auto"/>
          <w:lang w:eastAsia="pt-BR"/>
        </w:rPr>
      </w:pPr>
    </w:p>
    <w:p w14:paraId="29333352" w14:textId="77777777" w:rsidR="00C51B28" w:rsidRDefault="00C51B28" w:rsidP="00C51B28">
      <w:pPr>
        <w:spacing w:after="0" w:line="360" w:lineRule="auto"/>
        <w:ind w:firstLine="705"/>
        <w:textAlignment w:val="baseline"/>
        <w:rPr>
          <w:color w:val="auto"/>
          <w:lang w:eastAsia="pt-BR"/>
        </w:rPr>
      </w:pPr>
    </w:p>
    <w:p w14:paraId="5FCEA59E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209B89D4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lastRenderedPageBreak/>
        <w:t>2. OBJETIVO </w:t>
      </w:r>
    </w:p>
    <w:p w14:paraId="0A0347FC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2.1 Geral </w:t>
      </w:r>
    </w:p>
    <w:p w14:paraId="3AED4A57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Desenvolver uma aplicação web visando a compreensão sobre as Tecnologias da Informação, processos, desenvolvimento de sistemas, plano de negócios e empreendedorismo para automatização de tarefas, centralizando e organizando o ciclo completo com o relacionamento com o cliente, favorecendo as tomadas de decisões estratégicas, a produtividade operacional e a qualidade no atendimento ao cliente. </w:t>
      </w:r>
    </w:p>
    <w:p w14:paraId="3C49C37F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2.2 Específico </w:t>
      </w:r>
    </w:p>
    <w:p w14:paraId="74DDBB72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Realizar o levantamento e a análise do sistema e requisitos como a modelagem dos processos organizacionais, implementação de cadastro, centralizando os clientes, os contratos e serviços, desenvolvendo funcionalidade e recursos que permitem uma estruturação de registros e armazenamento de informações, desenvolvendo uma gestão de projeto integrado para incorporar o controle, organização e acompanhamento do projeto, garantindo um melhor relacionamento entre cliente e instituição, sem dependência de informações fragmentadas, oferecendo uma base de dados confiáveis. </w:t>
      </w:r>
    </w:p>
    <w:p w14:paraId="2BCCC5FC" w14:textId="77777777" w:rsid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 xml:space="preserve">Além de, classificar e documentar os requisitos funcionais e não funcionais da plataforma, considerando as necessidades levantadas junto à instituição, organizar os requisitos de forma estruturada, estabelecendo prioridades, regras de negócio, dependências e critérios necessários para orientar o desenvolvimento da solução, em harmonia com os princípios da engenharia de requisitos apresentados por </w:t>
      </w:r>
      <w:proofErr w:type="spellStart"/>
      <w:r w:rsidRPr="00C51B28">
        <w:rPr>
          <w:color w:val="auto"/>
          <w:lang w:eastAsia="pt-BR"/>
        </w:rPr>
        <w:t>Sommerville</w:t>
      </w:r>
      <w:proofErr w:type="spellEnd"/>
      <w:r w:rsidRPr="00C51B28">
        <w:rPr>
          <w:color w:val="auto"/>
          <w:lang w:eastAsia="pt-BR"/>
        </w:rPr>
        <w:t xml:space="preserve"> (2015) e Pressman e Maxim (2020). Em adição observar e representar os processos e fluxos de informações envolvidos na organização, utilizando técnicas de modelagem e análise estruturada fundamentadas na abordagem de </w:t>
      </w:r>
      <w:proofErr w:type="spellStart"/>
      <w:r w:rsidRPr="00C51B28">
        <w:rPr>
          <w:color w:val="auto"/>
          <w:lang w:eastAsia="pt-BR"/>
        </w:rPr>
        <w:t>Yourdon</w:t>
      </w:r>
      <w:proofErr w:type="spellEnd"/>
      <w:r w:rsidRPr="00C51B28">
        <w:rPr>
          <w:color w:val="auto"/>
          <w:lang w:eastAsia="pt-BR"/>
        </w:rPr>
        <w:t xml:space="preserve"> (1989), definindo os módulos e as funcionalidades que deverão compor a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 Platform, estabelecendo suas responsabilidades e dependências, orientando as etapas de arquitetura, desenvolvimento, testes e validação da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 Platform. </w:t>
      </w:r>
    </w:p>
    <w:p w14:paraId="1409F5BE" w14:textId="11274D4A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8"/>
          <w:szCs w:val="28"/>
          <w:lang w:eastAsia="pt-BR"/>
        </w:rPr>
        <w:t> </w:t>
      </w:r>
    </w:p>
    <w:p w14:paraId="5D25269B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3. JUSTIFICATIVA </w:t>
      </w:r>
    </w:p>
    <w:p w14:paraId="7546E511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Uma aplicação web reúne dados, informações e funcionalidades disponibilizados por meio da internet, permitindo o acesso aos usuários através de navegadores. </w:t>
      </w:r>
      <w:r w:rsidRPr="00C51B28">
        <w:rPr>
          <w:color w:val="auto"/>
          <w:lang w:eastAsia="pt-BR"/>
        </w:rPr>
        <w:t xml:space="preserve">Assim, possuem papel relevante na sociedade contemporânea ao </w:t>
      </w:r>
      <w:r w:rsidRPr="00C51B28">
        <w:rPr>
          <w:color w:val="auto"/>
          <w:lang w:eastAsia="pt-BR"/>
        </w:rPr>
        <w:lastRenderedPageBreak/>
        <w:t>ampliarem o acesso à informação e possibilitarem a comunicação e a interação entre indivíduos e organizações. Nesse contexto, a presença digital contribui para fortalecer o relacionamento com os usuários e ampliar a atuação das instituições no ambiente virtual.</w:t>
      </w:r>
      <w:r w:rsidRPr="00C51B28">
        <w:rPr>
          <w:color w:val="000000"/>
          <w:lang w:eastAsia="pt-BR"/>
        </w:rPr>
        <w:t xml:space="preserve"> Os websites contribuem para a visibilidade e a comunicação das organizações com seus usuários. Segundo Nielsen (2000, p. 14), o website pode constituir a principal interface entre empresa e cliente, reunindo funções de comunicação, apresentação e relacionamento. Dessa forma, uma presença digital estruturada pode contribuir para fortalecer a imagem da organização, ampliar sua visibilidade e facilitar o acesso dos usuários às informações e serviços oferecidos. </w:t>
      </w:r>
    </w:p>
    <w:p w14:paraId="3BCEB86F" w14:textId="77777777" w:rsidR="00C51B28" w:rsidRDefault="00C51B28" w:rsidP="00C51B28">
      <w:pPr>
        <w:spacing w:after="0" w:line="360" w:lineRule="auto"/>
        <w:ind w:firstLine="705"/>
        <w:textAlignment w:val="baseline"/>
        <w:rPr>
          <w:color w:val="000000"/>
          <w:lang w:eastAsia="pt-BR"/>
        </w:rPr>
      </w:pPr>
      <w:r w:rsidRPr="00C51B28">
        <w:rPr>
          <w:color w:val="auto"/>
          <w:lang w:eastAsia="pt-BR"/>
        </w:rPr>
        <w:t xml:space="preserve">O módulo então será estruturado a partir das necessidades identificadas no diagnóstico realizado na empresa, aplicando conceitos de transformação digital, engenharia de requisitos, análise e desenvolvimento de sistemas. A solução busca organizar os dados de leads, acompanhar o funil comercial, possibilitar sua conversão em clientes e estabelecer a relação com o gerenciamento de projetos. As informações levantadas foram transformadas em requisitos, modelos e documentos, considerando perfis de usuários, regras de negócio, permissões e requisitos funcionais e não funcionais. Dessa forma, o levantamento e a especificação dos requisitos orientam a modelagem e o desenvolvimento da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 Platform, garantindo maior organização e rastreabilidade das decisões do projeto</w:t>
      </w:r>
      <w:r w:rsidRPr="00C51B28">
        <w:rPr>
          <w:color w:val="000000"/>
          <w:lang w:eastAsia="pt-BR"/>
        </w:rPr>
        <w:t>. Dessa forma, a solução busca ampliar a organização, a transparência das informações e a eficiência dos processos operacionais. </w:t>
      </w:r>
    </w:p>
    <w:p w14:paraId="7434E160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04864C86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4. PROBLEMAS IDENTIFICADOS NOS PROCESSOS ATUAIS </w:t>
      </w:r>
    </w:p>
    <w:p w14:paraId="2F326E1F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A análise da situação atual (AS-IS) da Cristal Soluções de Software evidenciou a fragmentação de informações sobre clientes, contratos, demandas e serviços entre diferentes setores e ferramentas. Essa descentralização dificulta a rastreabilidade das solicitações, aumenta a dependência de repasses internos e reduz a visibilidade gerencial sobre os processos. </w:t>
      </w:r>
    </w:p>
    <w:p w14:paraId="3CB77301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Os impactos são observados principalmente nos macroprocessos de Clientes e Vendas, Planejamento e Orçamento e Pós-Venda. Com o aumento do volume de contratos e demandas, a ausência de um ambiente centralizado tende a ampliar retrabalhos e atrasos, comprometendo a agilidade operacional e a tomada de decisão. </w:t>
      </w:r>
    </w:p>
    <w:p w14:paraId="64C3BBBD" w14:textId="77777777" w:rsidR="00C51B28" w:rsidRDefault="00C51B28" w:rsidP="00C51B28">
      <w:pPr>
        <w:spacing w:after="0" w:line="360" w:lineRule="auto"/>
        <w:ind w:firstLine="720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lastRenderedPageBreak/>
        <w:t xml:space="preserve">A modelagem dos processos permitiu identificar oportunidades de integração das informações e padronização das rotinas. Conforme </w:t>
      </w:r>
      <w:proofErr w:type="spellStart"/>
      <w:r w:rsidRPr="00C51B28">
        <w:rPr>
          <w:color w:val="auto"/>
          <w:lang w:eastAsia="pt-BR"/>
        </w:rPr>
        <w:t>Pradella</w:t>
      </w:r>
      <w:proofErr w:type="spellEnd"/>
      <w:r w:rsidRPr="00C51B28">
        <w:rPr>
          <w:color w:val="auto"/>
          <w:lang w:eastAsia="pt-BR"/>
        </w:rPr>
        <w:t xml:space="preserve">, Furtado e </w:t>
      </w:r>
      <w:proofErr w:type="spellStart"/>
      <w:r w:rsidRPr="00C51B28">
        <w:rPr>
          <w:color w:val="auto"/>
          <w:lang w:eastAsia="pt-BR"/>
        </w:rPr>
        <w:t>Kipper</w:t>
      </w:r>
      <w:proofErr w:type="spellEnd"/>
      <w:r w:rsidRPr="00C51B28">
        <w:rPr>
          <w:color w:val="auto"/>
          <w:lang w:eastAsia="pt-BR"/>
        </w:rPr>
        <w:t xml:space="preserve"> (2016), a modelagem de processos auxilia na identificação de falhas, gargalos e possibilidades de melhoria. Assim, o diagnóstico realizado fundamenta a proposta de uma plataforma integrada e orienta as especificações da solução. </w:t>
      </w:r>
    </w:p>
    <w:p w14:paraId="07195649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44061B59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smallCaps/>
          <w:color w:val="000000"/>
          <w:lang w:eastAsia="pt-BR"/>
        </w:rPr>
        <w:t>5. ANÁLISE, LEVANTAMENTO E ESPECIFICAÇÃO DE REQUISITOS</w:t>
      </w:r>
      <w:r w:rsidRPr="00C51B28">
        <w:rPr>
          <w:b/>
          <w:bCs/>
          <w:color w:val="000000"/>
          <w:lang w:eastAsia="pt-BR"/>
        </w:rPr>
        <w:t> </w:t>
      </w:r>
    </w:p>
    <w:p w14:paraId="39540F6E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 xml:space="preserve">Após a modelagem dos processos, realizou-se o levantamento e a especificação dos requisitos da Crystal </w:t>
      </w:r>
      <w:proofErr w:type="spellStart"/>
      <w:r w:rsidRPr="00C51B28">
        <w:rPr>
          <w:color w:val="auto"/>
          <w:lang w:eastAsia="pt-BR"/>
        </w:rPr>
        <w:t>Up</w:t>
      </w:r>
      <w:proofErr w:type="spellEnd"/>
      <w:r w:rsidRPr="00C51B28">
        <w:rPr>
          <w:color w:val="auto"/>
          <w:lang w:eastAsia="pt-BR"/>
        </w:rPr>
        <w:t>, com validação do sócio Cauê Clarindo Amorim. As atividades foram organizadas em cartões de backlog, garantindo rastreabilidade entre necessidades identificadas, requisitos, modelagens UML e DER e etapas de desenvolvimento. </w:t>
      </w:r>
    </w:p>
    <w:p w14:paraId="68E0D097" w14:textId="77777777" w:rsidR="00C51B28" w:rsidRDefault="00C51B28" w:rsidP="00C51B28">
      <w:pPr>
        <w:spacing w:after="0" w:line="360" w:lineRule="auto"/>
        <w:ind w:firstLine="720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t>O levantamento utilizou entrevistas, questionários e a análise dos diagramas BPMN AS-IS e TO-BE. Identificou-se a necessidade de uma solução configurável e capaz de centralizar informações atualmente distribuídas entre WhatsApp, e-mail, planilhas, ferramentas de gerenciamento, repositórios e agenda, relacionando-as aos respectivos clientes e projetos e reduzindo a dependência do conhecimento individual dos sócios. </w:t>
      </w:r>
    </w:p>
    <w:p w14:paraId="669742B8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13AF24B3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5.1 Matriz RACI das personas do sistema </w:t>
      </w:r>
    </w:p>
    <w:p w14:paraId="411F9376" w14:textId="77777777" w:rsidR="00C51B28" w:rsidRDefault="00C51B28" w:rsidP="00C51B28">
      <w:pPr>
        <w:spacing w:after="0" w:line="360" w:lineRule="auto"/>
        <w:ind w:firstLine="840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t xml:space="preserve">A matriz RACI organiza a participação dos perfis nas funcionalidades do sistema por meio dos papéis de Responsável, Aprovador, Consultado e informado, contribuindo para reduzir ambiguidades e sobreposições de responsabilidade (PROJECT MANAGEMENT INSTITUTE, 2017; VARGAS, 2016). As atribuições foram definidas considerando o processo da Crystal </w:t>
      </w:r>
      <w:proofErr w:type="spellStart"/>
      <w:r w:rsidRPr="00C51B28">
        <w:rPr>
          <w:color w:val="auto"/>
          <w:lang w:eastAsia="pt-BR"/>
        </w:rPr>
        <w:t>Up</w:t>
      </w:r>
      <w:proofErr w:type="spellEnd"/>
      <w:r w:rsidRPr="00C51B28">
        <w:rPr>
          <w:color w:val="auto"/>
          <w:lang w:eastAsia="pt-BR"/>
        </w:rPr>
        <w:t xml:space="preserve"> e a flexibilidade necessária à utilização do produto por outras organizações. A matriz completa encontra-se no </w:t>
      </w:r>
      <w:r w:rsidRPr="00C51B28">
        <w:rPr>
          <w:color w:val="auto"/>
          <w:shd w:val="clear" w:color="auto" w:fill="FFFF00"/>
          <w:lang w:eastAsia="pt-BR"/>
        </w:rPr>
        <w:t>Apêndice 3.</w:t>
      </w:r>
      <w:r w:rsidRPr="00C51B28">
        <w:rPr>
          <w:color w:val="auto"/>
          <w:lang w:eastAsia="pt-BR"/>
        </w:rPr>
        <w:t> </w:t>
      </w:r>
    </w:p>
    <w:p w14:paraId="28EF4CB1" w14:textId="77777777" w:rsidR="00C51B28" w:rsidRPr="00C51B28" w:rsidRDefault="00C51B28" w:rsidP="00C51B28">
      <w:pPr>
        <w:spacing w:after="0" w:line="360" w:lineRule="auto"/>
        <w:ind w:firstLine="84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7368E4B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 xml:space="preserve">5.2 Integração com CRM open </w:t>
      </w:r>
      <w:proofErr w:type="spellStart"/>
      <w:r w:rsidRPr="00C51B28">
        <w:rPr>
          <w:b/>
          <w:bCs/>
          <w:color w:val="auto"/>
          <w:lang w:eastAsia="pt-BR"/>
        </w:rPr>
        <w:t>source</w:t>
      </w:r>
      <w:proofErr w:type="spellEnd"/>
      <w:r w:rsidRPr="00C51B28">
        <w:rPr>
          <w:b/>
          <w:bCs/>
          <w:color w:val="auto"/>
          <w:lang w:eastAsia="pt-BR"/>
        </w:rPr>
        <w:t> </w:t>
      </w:r>
    </w:p>
    <w:p w14:paraId="1A1A3770" w14:textId="77777777" w:rsidR="00C51B28" w:rsidRDefault="00C51B28" w:rsidP="00C51B28">
      <w:pPr>
        <w:spacing w:after="0" w:line="360" w:lineRule="auto"/>
        <w:ind w:firstLine="720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t xml:space="preserve">A gestão de leads, do funil comercial e da conversão em cliente será realizada por um CRM open </w:t>
      </w:r>
      <w:proofErr w:type="spellStart"/>
      <w:r w:rsidRPr="00C51B28">
        <w:rPr>
          <w:color w:val="auto"/>
          <w:lang w:eastAsia="pt-BR"/>
        </w:rPr>
        <w:t>source</w:t>
      </w:r>
      <w:proofErr w:type="spellEnd"/>
      <w:r w:rsidRPr="00C51B28">
        <w:rPr>
          <w:color w:val="auto"/>
          <w:lang w:eastAsia="pt-BR"/>
        </w:rPr>
        <w:t xml:space="preserve"> integrado à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 Platform por API. Após a conversão, os dados do cliente deverão ser criados ou atualizados automaticamente na base da plataforma, preservando o vínculo de origem para rastreabilidade. O CRM (</w:t>
      </w:r>
      <w:proofErr w:type="spellStart"/>
      <w:r w:rsidRPr="00C51B28">
        <w:rPr>
          <w:color w:val="auto"/>
          <w:lang w:eastAsia="pt-BR"/>
        </w:rPr>
        <w:t>Customer</w:t>
      </w:r>
      <w:proofErr w:type="spellEnd"/>
      <w:r w:rsidRPr="00C51B28">
        <w:rPr>
          <w:color w:val="auto"/>
          <w:lang w:eastAsia="pt-BR"/>
        </w:rPr>
        <w:t xml:space="preserve"> </w:t>
      </w:r>
      <w:proofErr w:type="spellStart"/>
      <w:r w:rsidRPr="00C51B28">
        <w:rPr>
          <w:color w:val="auto"/>
          <w:lang w:eastAsia="pt-BR"/>
        </w:rPr>
        <w:t>Relationship</w:t>
      </w:r>
      <w:proofErr w:type="spellEnd"/>
      <w:r w:rsidRPr="00C51B28">
        <w:rPr>
          <w:color w:val="auto"/>
          <w:lang w:eastAsia="pt-BR"/>
        </w:rPr>
        <w:t xml:space="preserve"> Management) consiste em uma abordagem apoiada por sistemas </w:t>
      </w:r>
      <w:r w:rsidRPr="00C51B28">
        <w:rPr>
          <w:color w:val="auto"/>
          <w:lang w:eastAsia="pt-BR"/>
        </w:rPr>
        <w:lastRenderedPageBreak/>
        <w:t xml:space="preserve">capazes de centralizar informações e acompanhar as interações com clientes e potenciais clientes ao longo do processo comercial (SALESFORCE, 2026). Nesse contexto, será reutilizado o </w:t>
      </w:r>
      <w:proofErr w:type="spellStart"/>
      <w:r w:rsidRPr="00C51B28">
        <w:rPr>
          <w:color w:val="auto"/>
          <w:lang w:eastAsia="pt-BR"/>
        </w:rPr>
        <w:t>Krayin</w:t>
      </w:r>
      <w:proofErr w:type="spellEnd"/>
      <w:r w:rsidRPr="00C51B28">
        <w:rPr>
          <w:color w:val="auto"/>
          <w:lang w:eastAsia="pt-BR"/>
        </w:rPr>
        <w:t xml:space="preserve"> CRM, solução open </w:t>
      </w:r>
      <w:proofErr w:type="spellStart"/>
      <w:r w:rsidRPr="00C51B28">
        <w:rPr>
          <w:color w:val="auto"/>
          <w:lang w:eastAsia="pt-BR"/>
        </w:rPr>
        <w:t>source</w:t>
      </w:r>
      <w:proofErr w:type="spellEnd"/>
      <w:r w:rsidRPr="00C51B28">
        <w:rPr>
          <w:color w:val="auto"/>
          <w:lang w:eastAsia="pt-BR"/>
        </w:rPr>
        <w:t xml:space="preserve"> desenvolvida sobre </w:t>
      </w:r>
      <w:proofErr w:type="spellStart"/>
      <w:r w:rsidRPr="00C51B28">
        <w:rPr>
          <w:color w:val="auto"/>
          <w:lang w:eastAsia="pt-BR"/>
        </w:rPr>
        <w:t>Laravel</w:t>
      </w:r>
      <w:proofErr w:type="spellEnd"/>
      <w:r w:rsidRPr="00C51B28">
        <w:rPr>
          <w:color w:val="auto"/>
          <w:lang w:eastAsia="pt-BR"/>
        </w:rPr>
        <w:t xml:space="preserve"> e voltada à gestão de leads, contatos e processos de vendas, reduzindo a necessidade de desenvolver essas funcionalidades integralmente na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 Platform (KRAYIN CRM, 2026). </w:t>
      </w:r>
    </w:p>
    <w:p w14:paraId="22879B6A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7ACD9522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5.3 Módulo de clientes: cadastro, consulta e interações </w:t>
      </w:r>
    </w:p>
    <w:p w14:paraId="3BDF2433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O módulo de clientes contempla cadastro, consulta, edição, inativação e reativação, utilizando exclusão lógica para preservar históricos e vínculos. Os dados cadastrais são organizados em blocos de identificação, pessoa física ou jurídica, contato, endereço e classificação, com regras de obrigatoriedade, unicidade e validação. </w:t>
      </w:r>
    </w:p>
    <w:p w14:paraId="7A7C9343" w14:textId="77777777" w:rsidR="00C51B28" w:rsidRDefault="00C51B28" w:rsidP="00C51B28">
      <w:pPr>
        <w:spacing w:after="0" w:line="360" w:lineRule="auto"/>
        <w:ind w:firstLine="705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t xml:space="preserve">O histórico de relacionamento reúne reuniões, ligações, e-mails, mensagens, visitas e demais interações em ordem cronológica. As permissões de consulta e alteração variam conforme o perfil do usuário, e ações relevantes devem manter identificação do usuário, data e horário, assegurando integridade e rastreabilidade. A especificação detalhada encontra-se no </w:t>
      </w:r>
      <w:r w:rsidRPr="00C51B28">
        <w:rPr>
          <w:color w:val="auto"/>
          <w:shd w:val="clear" w:color="auto" w:fill="FFFF00"/>
          <w:lang w:eastAsia="pt-BR"/>
        </w:rPr>
        <w:t>Apêndice 4.</w:t>
      </w:r>
      <w:r w:rsidRPr="00C51B28">
        <w:rPr>
          <w:color w:val="auto"/>
          <w:lang w:eastAsia="pt-BR"/>
        </w:rPr>
        <w:t> </w:t>
      </w:r>
    </w:p>
    <w:p w14:paraId="1D359DA3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182A7045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000000"/>
          <w:lang w:eastAsia="pt-BR"/>
        </w:rPr>
        <w:t>5.4 Especificar a política de senha, o primeiro acesso e a recuperação, a segurança e a adequação à LGPD.  </w:t>
      </w:r>
    </w:p>
    <w:p w14:paraId="2F21D585" w14:textId="77777777" w:rsidR="00C51B28" w:rsidRDefault="00C51B28" w:rsidP="00C51B28">
      <w:pPr>
        <w:spacing w:after="0" w:line="360" w:lineRule="auto"/>
        <w:ind w:firstLine="705"/>
        <w:textAlignment w:val="baseline"/>
        <w:rPr>
          <w:color w:val="000000"/>
          <w:lang w:eastAsia="pt-BR"/>
        </w:rPr>
      </w:pPr>
      <w:r w:rsidRPr="00C51B28">
        <w:rPr>
          <w:color w:val="000000"/>
          <w:lang w:eastAsia="pt-BR"/>
        </w:rPr>
        <w:t xml:space="preserve">Para o MVP, foram definidas diretrizes de autenticação e proteção dos dados pessoais de clientes, contatos e usuários. As senhas deverão possuir requisitos mínimos de complexidade e não poderão ser armazenadas em texto puro. O primeiro acesso ocorrerá por link individual, temporário e de uso único enviado ao e-mail do usuário, enquanto a recuperação de senha utilizará mecanismo equivalente, com prazo reduzido de validade. Após redefinições, as sessões anteriores deverão ser encerradas. As regras detalhadas e sua adequação à LGPD constam no </w:t>
      </w:r>
      <w:r w:rsidRPr="00C51B28">
        <w:rPr>
          <w:color w:val="000000"/>
          <w:shd w:val="clear" w:color="auto" w:fill="FFFF00"/>
          <w:lang w:eastAsia="pt-BR"/>
        </w:rPr>
        <w:t>Apêndice 5</w:t>
      </w:r>
      <w:r w:rsidRPr="00C51B28">
        <w:rPr>
          <w:color w:val="000000"/>
          <w:lang w:eastAsia="pt-BR"/>
        </w:rPr>
        <w:t xml:space="preserve"> e serão validadas antes da implementação definitiva. </w:t>
      </w:r>
    </w:p>
    <w:p w14:paraId="4EC7DA7D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4009099C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5.6 Requisitos funcionais e Requisitos não funcionais e regras de negocio  </w:t>
      </w:r>
    </w:p>
    <w:p w14:paraId="35C28BA6" w14:textId="77777777" w:rsidR="00C51B28" w:rsidRDefault="00C51B28" w:rsidP="00C51B28">
      <w:pPr>
        <w:spacing w:after="0" w:line="360" w:lineRule="auto"/>
        <w:ind w:firstLine="720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t xml:space="preserve">Com base no levantamento, nos processos e nas necessidades dos perfis de usuário, foram definidos os requisitos funcionais, que descrevem os serviços e comportamentos esperados do sistema (SOMMERVILLE, 2015). Eles abrangem, </w:t>
      </w:r>
      <w:r w:rsidRPr="00C51B28">
        <w:rPr>
          <w:color w:val="auto"/>
          <w:lang w:eastAsia="pt-BR"/>
        </w:rPr>
        <w:lastRenderedPageBreak/>
        <w:t xml:space="preserve">entre outros pontos, acesso e usuários, clientes, CRM, projetos, tarefas, solicitações e indicadores, conforme o </w:t>
      </w:r>
      <w:r w:rsidRPr="00C51B28">
        <w:rPr>
          <w:color w:val="auto"/>
          <w:shd w:val="clear" w:color="auto" w:fill="FFFF00"/>
          <w:lang w:eastAsia="pt-BR"/>
        </w:rPr>
        <w:t>Apêndice 11. </w:t>
      </w:r>
      <w:r w:rsidRPr="00C51B28">
        <w:rPr>
          <w:color w:val="auto"/>
          <w:lang w:eastAsia="pt-BR"/>
        </w:rPr>
        <w:t xml:space="preserve">Também foram definidos requisitos não funcionais relacionados às características de qualidade e às restrições da solução, incluindo segurança, desempenho, confiabilidade e condições de operação (SOMMERVILLE, 2015). Esses requisitos e regras de negócio, apresentados no </w:t>
      </w:r>
      <w:r w:rsidRPr="00C51B28">
        <w:rPr>
          <w:color w:val="auto"/>
          <w:shd w:val="clear" w:color="auto" w:fill="FFFF00"/>
          <w:lang w:eastAsia="pt-BR"/>
        </w:rPr>
        <w:t>Apêndice 12</w:t>
      </w:r>
      <w:r w:rsidRPr="00C51B28">
        <w:rPr>
          <w:color w:val="auto"/>
          <w:lang w:eastAsia="pt-BR"/>
        </w:rPr>
        <w:t>, foram validados com Cauê Clarindo Amorim em 01/09/2026. </w:t>
      </w:r>
    </w:p>
    <w:p w14:paraId="1913014A" w14:textId="77777777" w:rsidR="006460B0" w:rsidRPr="00C51B28" w:rsidRDefault="006460B0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03744151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6. CRIAÇÃO DAS PERSONAS </w:t>
      </w:r>
    </w:p>
    <w:p w14:paraId="1DFA6405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6.1 Base do levantamento com a empresa </w:t>
      </w:r>
    </w:p>
    <w:p w14:paraId="29DBD202" w14:textId="77777777" w:rsidR="00C51B28" w:rsidRDefault="00C51B28" w:rsidP="00C51B28">
      <w:pPr>
        <w:spacing w:after="0" w:line="360" w:lineRule="auto"/>
        <w:ind w:firstLine="720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t xml:space="preserve">Com base no levantamento realizado junto à Crystal </w:t>
      </w:r>
      <w:proofErr w:type="spellStart"/>
      <w:r w:rsidRPr="00C51B28">
        <w:rPr>
          <w:color w:val="auto"/>
          <w:lang w:eastAsia="pt-BR"/>
        </w:rPr>
        <w:t>Up</w:t>
      </w:r>
      <w:proofErr w:type="spellEnd"/>
      <w:r w:rsidRPr="00C51B28">
        <w:rPr>
          <w:color w:val="auto"/>
          <w:lang w:eastAsia="pt-BR"/>
        </w:rPr>
        <w:t>, foram definidos quatro grupos principais de usuários: Comercial, Colaborador, Gestor/Administrador e Cliente. A definição das personas permitiu representar suas rotinas e necessidades, apoiando a especificação dos requisitos e as decisões de interface. O perfil Comercial atua no acompanhamento de leads, contatos, interações, negociações e conversão em clientes. O Colaborador consulta projetos, tarefas, prioridades e prazos, atualizando o andamento das atividades. O Gestor/Administrador acompanha responsáveis, prazos e progresso, com maior nível de controle. Já o Cliente busca consultar o andamento do projeto, etapas concluídas, pendências e previsão de entrega. Quanto à familiaridade tecnológica, Gestor/Administrador apresenta nível alto; comercial e Colaborador, médio a alto; e Cliente, variável, o que reforça a necessidade de uma experiência simples e clara. </w:t>
      </w:r>
    </w:p>
    <w:p w14:paraId="343320C8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7114676C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6.3 Validação das personas </w:t>
      </w:r>
    </w:p>
    <w:p w14:paraId="36D08C20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 xml:space="preserve">As personas foram validadas pela Crystal </w:t>
      </w:r>
      <w:proofErr w:type="spellStart"/>
      <w:r w:rsidRPr="00C51B28">
        <w:rPr>
          <w:color w:val="auto"/>
          <w:lang w:eastAsia="pt-BR"/>
        </w:rPr>
        <w:t>Up</w:t>
      </w:r>
      <w:proofErr w:type="spellEnd"/>
      <w:r w:rsidRPr="00C51B28">
        <w:rPr>
          <w:color w:val="auto"/>
          <w:lang w:eastAsia="pt-BR"/>
        </w:rPr>
        <w:t>, que confirmou sua correspondência com os principais usuários previstos para a solução e informou não haver necessidade, neste momento, de incluir outro perfil principal. Assim, essas representações servem de apoio à análise de requisitos, à priorização da interface e à avaliação da adequação das funcionalidades às necessidades de cada grupo. </w:t>
      </w:r>
    </w:p>
    <w:p w14:paraId="799C850F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04A97DB3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7. CASOS DE USO  </w:t>
      </w:r>
    </w:p>
    <w:p w14:paraId="7547E935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7.1. Diagrama Geral de Casos de Usos </w:t>
      </w:r>
    </w:p>
    <w:p w14:paraId="62CA8466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>Figura 1 - Diagrama de Casos de Uso  </w:t>
      </w:r>
    </w:p>
    <w:p w14:paraId="0E46177F" w14:textId="00B460F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lastRenderedPageBreak/>
        <w:drawing>
          <wp:inline distT="0" distB="0" distL="0" distR="0" wp14:anchorId="56DD5714" wp14:editId="47AE31AC">
            <wp:extent cx="4629150" cy="55816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32001FD4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Fonte: elaborado pelos próprios autores (2026) </w:t>
      </w:r>
    </w:p>
    <w:p w14:paraId="149017B3" w14:textId="51FE2281" w:rsidR="00C51B28" w:rsidRPr="00C51B28" w:rsidRDefault="00C51B28" w:rsidP="006460B0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 </w:t>
      </w:r>
    </w:p>
    <w:p w14:paraId="76E9DD9B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shd w:val="clear" w:color="auto" w:fill="FFFF00"/>
          <w:lang w:eastAsia="pt-BR"/>
        </w:rPr>
        <w:t>8. DIAGRAMA DE CLASSES</w:t>
      </w:r>
      <w:r w:rsidRPr="00C51B28">
        <w:rPr>
          <w:b/>
          <w:bCs/>
          <w:color w:val="auto"/>
          <w:lang w:eastAsia="pt-BR"/>
        </w:rPr>
        <w:t>  </w:t>
      </w:r>
    </w:p>
    <w:p w14:paraId="04E76A44" w14:textId="77777777" w:rsidR="00C51B28" w:rsidRPr="00C51B28" w:rsidRDefault="00C51B28" w:rsidP="00C51B28">
      <w:pPr>
        <w:spacing w:after="0" w:line="360" w:lineRule="auto"/>
        <w:ind w:firstLine="69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O catálogo de classes do domínio foi elaborado a partir dos requisitos funcionais, das regras de negócio, dos casos de uso identificados e das entidades apresentadas no levantamento de requisitos. O objetivo é representar as principais entidades, seus atributos, comportamentos e relacionamentos conceituais, sendo uma base para a elaboração do diagrama de classes, do modelo de dados e da futura implementação do sistema. As classes foram classificadas em:  classes de domínio, classes de apoio e classes de parametrização. As classes de domínio representam os principais elementos do negócio, enquanto as classes de apoio dão </w:t>
      </w:r>
      <w:r w:rsidRPr="00C51B28">
        <w:rPr>
          <w:color w:val="000000"/>
          <w:lang w:eastAsia="pt-BR"/>
        </w:rPr>
        <w:lastRenderedPageBreak/>
        <w:t>suporte às operações do sistema. As classes de parametrização representam informações utilizadas para configurar determinados comportamentos da plataforma.  </w:t>
      </w:r>
    </w:p>
    <w:p w14:paraId="3CE455FF" w14:textId="77777777" w:rsidR="00C51B28" w:rsidRPr="00C51B28" w:rsidRDefault="00C51B28" w:rsidP="00C51B28">
      <w:pPr>
        <w:spacing w:after="0" w:line="360" w:lineRule="auto"/>
        <w:ind w:firstLine="69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O diagrama de classes é a representação estrutural da </w:t>
      </w:r>
      <w:proofErr w:type="spellStart"/>
      <w:r w:rsidRPr="00C51B28">
        <w:rPr>
          <w:color w:val="000000"/>
          <w:lang w:eastAsia="pt-BR"/>
        </w:rPr>
        <w:t>NexusDev</w:t>
      </w:r>
      <w:proofErr w:type="spellEnd"/>
      <w:r w:rsidRPr="00C51B28">
        <w:rPr>
          <w:color w:val="000000"/>
          <w:lang w:eastAsia="pt-BR"/>
        </w:rPr>
        <w:t xml:space="preserve"> Platform, ele mostra quais elementos precisam existir no sistema, quais informações cada elemento mantém e como esses elementos se conectam.  </w:t>
      </w:r>
    </w:p>
    <w:p w14:paraId="1EC3E052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Figura 3 - Relacionamentos e multiplicidades. </w:t>
      </w:r>
    </w:p>
    <w:p w14:paraId="5B81649B" w14:textId="71D06AE5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0462802C" wp14:editId="302AB78D">
            <wp:extent cx="5095875" cy="25050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0DFD7EB4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0CC77AE6" w14:textId="75744FA2" w:rsidR="00C51B28" w:rsidRPr="00C51B28" w:rsidRDefault="00C51B28" w:rsidP="00576EC3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A partir dos relacionamentos apresentados no diagrama de classes visualizamos de forma integrada a estrutura da </w:t>
      </w:r>
      <w:proofErr w:type="spellStart"/>
      <w:r w:rsidRPr="00C51B28">
        <w:rPr>
          <w:color w:val="000000"/>
          <w:lang w:eastAsia="pt-BR"/>
        </w:rPr>
        <w:t>NexusDev</w:t>
      </w:r>
      <w:proofErr w:type="spellEnd"/>
      <w:r w:rsidRPr="00C51B28">
        <w:rPr>
          <w:color w:val="000000"/>
          <w:lang w:eastAsia="pt-BR"/>
        </w:rPr>
        <w:t xml:space="preserve"> Platform. Como representado, a classe Usuário representa as pessoas que possuem acesso à plataforma e é responsável pelas informações relacionadas à autenticação, aos perfis de acesso e à autoria das ações realizadas no sistema. A utilização de uma lista de perfis permite que um mesmo usuário esteja associado a mais de um perfil de acesso, conforme estabelecido no levantamento de requisitos.  </w:t>
      </w:r>
    </w:p>
    <w:p w14:paraId="5BC280A0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> </w:t>
      </w:r>
    </w:p>
    <w:p w14:paraId="7E7D4325" w14:textId="77777777" w:rsidR="005C1490" w:rsidRPr="005C1490" w:rsidRDefault="005C1490" w:rsidP="005C1490">
      <w:pPr>
        <w:spacing w:after="0" w:line="24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5C1490">
        <w:rPr>
          <w:b/>
          <w:bCs/>
          <w:color w:val="auto"/>
          <w:lang w:eastAsia="pt-BR"/>
        </w:rPr>
        <w:t>9. AJUSTAR CASOS DE USO </w:t>
      </w:r>
    </w:p>
    <w:p w14:paraId="0A24BA81" w14:textId="77777777" w:rsidR="00576EC3" w:rsidRDefault="00576EC3" w:rsidP="005C1490">
      <w:pPr>
        <w:spacing w:after="0" w:line="240" w:lineRule="auto"/>
        <w:jc w:val="center"/>
        <w:textAlignment w:val="baseline"/>
        <w:rPr>
          <w:color w:val="000000"/>
          <w:lang w:eastAsia="pt-BR"/>
        </w:rPr>
      </w:pPr>
    </w:p>
    <w:p w14:paraId="797A03EE" w14:textId="29E67BB6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5 – Especificação resumida do caso de uso UC-01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6975"/>
      </w:tblGrid>
      <w:tr w:rsidR="005C1490" w:rsidRPr="005C1490" w14:paraId="672369F1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F5B201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Casos de Uso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BAA39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UC-01: Autenticar no sistema </w:t>
            </w:r>
          </w:p>
        </w:tc>
      </w:tr>
      <w:tr w:rsidR="005C1490" w:rsidRPr="005C1490" w14:paraId="706A26AD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A42D53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Ator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6B9CC6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Usuário </w:t>
            </w:r>
          </w:p>
        </w:tc>
      </w:tr>
      <w:tr w:rsidR="005C1490" w:rsidRPr="005C1490" w14:paraId="58687E2E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5AB761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Pré-condição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39D9E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usuário deve possuir cadastro válido e estar apto a acessar o sistema </w:t>
            </w:r>
          </w:p>
        </w:tc>
      </w:tr>
      <w:tr w:rsidR="005C1490" w:rsidRPr="005C1490" w14:paraId="6B2B646A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BD84B3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Fluxo Principal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98A6A2" w14:textId="77777777" w:rsidR="005C1490" w:rsidRPr="005C1490" w:rsidRDefault="005C1490" w:rsidP="00804E1B">
            <w:pPr>
              <w:numPr>
                <w:ilvl w:val="0"/>
                <w:numId w:val="4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usuário acessa a tela de login. </w:t>
            </w:r>
          </w:p>
          <w:p w14:paraId="2B3D8C5D" w14:textId="77777777" w:rsidR="005C1490" w:rsidRPr="005C1490" w:rsidRDefault="005C1490" w:rsidP="00804E1B">
            <w:pPr>
              <w:numPr>
                <w:ilvl w:val="0"/>
                <w:numId w:val="5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usuário informa seu e-mail e senha. </w:t>
            </w:r>
          </w:p>
          <w:p w14:paraId="733E9AD5" w14:textId="77777777" w:rsidR="005C1490" w:rsidRPr="005C1490" w:rsidRDefault="005C1490" w:rsidP="00804E1B">
            <w:pPr>
              <w:numPr>
                <w:ilvl w:val="0"/>
                <w:numId w:val="6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verifica o preenchimento dos campos obrigatórios.  </w:t>
            </w:r>
          </w:p>
          <w:p w14:paraId="43C6CF6B" w14:textId="77777777" w:rsidR="005C1490" w:rsidRPr="005C1490" w:rsidRDefault="005C1490" w:rsidP="00804E1B">
            <w:pPr>
              <w:numPr>
                <w:ilvl w:val="0"/>
                <w:numId w:val="7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valida as credenciais informadas. </w:t>
            </w:r>
          </w:p>
          <w:p w14:paraId="3D102765" w14:textId="77777777" w:rsidR="005C1490" w:rsidRPr="005C1490" w:rsidRDefault="005C1490" w:rsidP="00804E1B">
            <w:pPr>
              <w:numPr>
                <w:ilvl w:val="0"/>
                <w:numId w:val="8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identifica o perfil e as permissões do usuário. </w:t>
            </w:r>
          </w:p>
          <w:p w14:paraId="2FC41A45" w14:textId="77777777" w:rsidR="005C1490" w:rsidRPr="005C1490" w:rsidRDefault="005C1490" w:rsidP="00804E1B">
            <w:pPr>
              <w:numPr>
                <w:ilvl w:val="0"/>
                <w:numId w:val="9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autentica o usuário e gera o token de acesso.  </w:t>
            </w:r>
          </w:p>
          <w:p w14:paraId="113094F9" w14:textId="77777777" w:rsidR="005C1490" w:rsidRPr="005C1490" w:rsidRDefault="005C1490" w:rsidP="00804E1B">
            <w:pPr>
              <w:numPr>
                <w:ilvl w:val="0"/>
                <w:numId w:val="10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direciona o usuário ao ambiente correspondente ao seu perfil. </w:t>
            </w:r>
          </w:p>
          <w:p w14:paraId="0FCFC803" w14:textId="77777777" w:rsidR="005C1490" w:rsidRPr="005C1490" w:rsidRDefault="005C1490" w:rsidP="00804E1B">
            <w:pPr>
              <w:numPr>
                <w:ilvl w:val="0"/>
                <w:numId w:val="11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lastRenderedPageBreak/>
              <w:t>Fim. </w:t>
            </w:r>
          </w:p>
          <w:p w14:paraId="3138CD5E" w14:textId="77777777" w:rsidR="005C1490" w:rsidRPr="005C1490" w:rsidRDefault="005C1490" w:rsidP="005C1490">
            <w:pPr>
              <w:spacing w:after="0" w:line="240" w:lineRule="auto"/>
              <w:ind w:left="720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45CA371A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B82B78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lastRenderedPageBreak/>
              <w:t>Fluxo Alternativo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688944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A1 – Esqueci minha senha: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No passo 2, o usuário seleciona a opção "Esqueci minha senha". O sistema solicita o e-mail cadastrado e envia um link temporário para redefinição da senha. Após redefinir a senha, o fluxo</w:t>
            </w: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 retorna ao passo 2 do fluxo principal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.  </w:t>
            </w:r>
          </w:p>
          <w:p w14:paraId="7366B41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  <w:p w14:paraId="4618C880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A2 – Campos obrigatórios não preenchidos: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 xml:space="preserve">No passo 3, caso o usuário não tenha preenchido e-mail ou senha, o sistema informa a obrigatoriedade dos campos. O fluxo </w:t>
            </w: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retorna ao passo 2 do fluxo principal.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  <w:p w14:paraId="3FD0BC0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5486DD8C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B0C31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Fluxos de Exceção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3A84E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E1 – Credenciais inválidas: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No passo 4,</w:t>
            </w: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 o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 xml:space="preserve"> sistema nega o acesso, informa o erro e incrementa o contador de tentativas (com limite de 3 tentativas). Caso o limite não tenha sido atingido, o fluxo </w:t>
            </w: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retorna ao passo 2 do fluxo principal.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  <w:p w14:paraId="190A844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  <w:p w14:paraId="4381DEF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E2 – Limite de tentativas atingido: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Caso o limite de 3 tentativas seja atingido, o sistema bloqueia o acesso da conta e o caso de uso é encerrado sem autenticar o usuário. </w:t>
            </w:r>
          </w:p>
          <w:p w14:paraId="685308D6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6890707A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EE1B99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Pós-condição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A5B152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usuário permanece autenticado e possui acesso às funcionalidades permitidas conforme seu perfil </w:t>
            </w:r>
          </w:p>
        </w:tc>
      </w:tr>
      <w:tr w:rsidR="005C1490" w:rsidRPr="005C1490" w14:paraId="0AEF5A68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37E26C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Requisitos relacionados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F60480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RF – 001 e RF – 003 – Controle de Acesso e Permissões. </w:t>
            </w:r>
          </w:p>
          <w:p w14:paraId="13179658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03EBBFC5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6BF03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Prioridade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EC57AA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MUST </w:t>
            </w:r>
          </w:p>
        </w:tc>
      </w:tr>
    </w:tbl>
    <w:p w14:paraId="54086FF8" w14:textId="77777777" w:rsidR="00576EC3" w:rsidRPr="005C1490" w:rsidRDefault="005C1490" w:rsidP="00576EC3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auto"/>
          <w:lang w:eastAsia="pt-BR"/>
        </w:rPr>
        <w:t> </w:t>
      </w:r>
      <w:r w:rsidR="00576EC3"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62BC65D7" w14:textId="77777777" w:rsidR="00576EC3" w:rsidRPr="005C1490" w:rsidRDefault="00576EC3" w:rsidP="00576EC3">
      <w:pPr>
        <w:spacing w:after="0" w:line="24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auto"/>
          <w:lang w:eastAsia="pt-BR"/>
        </w:rPr>
        <w:t> </w:t>
      </w:r>
    </w:p>
    <w:p w14:paraId="0628A616" w14:textId="709BE6C2" w:rsidR="005C1490" w:rsidRPr="005C1490" w:rsidRDefault="005C1490" w:rsidP="005C1490">
      <w:pPr>
        <w:spacing w:after="0" w:line="24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60785256" w14:textId="0CE5CB10" w:rsidR="005C1490" w:rsidRPr="005C1490" w:rsidRDefault="005C1490" w:rsidP="005C1490">
      <w:pPr>
        <w:spacing w:after="0" w:line="24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02FB9DDD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6 – Especificação resumida do caso de uso UC-02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7500"/>
      </w:tblGrid>
      <w:tr w:rsidR="005C1490" w:rsidRPr="005C1490" w14:paraId="238D9BA6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E3DAFD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Casos de Uso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54DC21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UC-02: Cadastrar Cliente </w:t>
            </w:r>
          </w:p>
        </w:tc>
      </w:tr>
      <w:tr w:rsidR="005C1490" w:rsidRPr="005C1490" w14:paraId="0ACC7876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98E655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Ator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C91236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Comercial ou Gestor de Projetos. </w:t>
            </w:r>
          </w:p>
        </w:tc>
      </w:tr>
      <w:tr w:rsidR="005C1490" w:rsidRPr="005C1490" w14:paraId="062184C7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1360E59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Atores secundários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1D1511C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Administrador autorizado, quando atuar com acesso amplo aos cadastros. </w:t>
            </w:r>
          </w:p>
        </w:tc>
      </w:tr>
      <w:tr w:rsidR="005C1490" w:rsidRPr="005C1490" w14:paraId="02A5207F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EF8575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Pré-condição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5DFB810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deve estar autenticado e possuir permissão para cadastrar clientes. </w:t>
            </w:r>
          </w:p>
        </w:tc>
      </w:tr>
      <w:tr w:rsidR="005C1490" w:rsidRPr="005C1490" w14:paraId="115D80FD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DC6415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Fluxo Principal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8F83919" w14:textId="77777777" w:rsidR="005C1490" w:rsidRPr="005C1490" w:rsidRDefault="005C1490" w:rsidP="00804E1B">
            <w:pPr>
              <w:numPr>
                <w:ilvl w:val="0"/>
                <w:numId w:val="12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acessa o sistema e realiza a autenticação. </w:t>
            </w:r>
          </w:p>
          <w:p w14:paraId="35B338CB" w14:textId="77777777" w:rsidR="005C1490" w:rsidRPr="005C1490" w:rsidRDefault="005C1490" w:rsidP="00804E1B">
            <w:pPr>
              <w:numPr>
                <w:ilvl w:val="0"/>
                <w:numId w:val="13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valida as credenciais e apresenta as funcionalidades disponíveis de acordo com as permissões do usuário. </w:t>
            </w:r>
          </w:p>
          <w:p w14:paraId="37968CE0" w14:textId="77777777" w:rsidR="005C1490" w:rsidRPr="005C1490" w:rsidRDefault="005C1490" w:rsidP="00804E1B">
            <w:pPr>
              <w:numPr>
                <w:ilvl w:val="0"/>
                <w:numId w:val="14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acessa o módulo Clientes. </w:t>
            </w:r>
          </w:p>
          <w:p w14:paraId="25A75201" w14:textId="77777777" w:rsidR="005C1490" w:rsidRPr="005C1490" w:rsidRDefault="005C1490" w:rsidP="00804E1B">
            <w:pPr>
              <w:numPr>
                <w:ilvl w:val="0"/>
                <w:numId w:val="15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seleciona Novo cliente. </w:t>
            </w:r>
          </w:p>
          <w:p w14:paraId="1F01C808" w14:textId="77777777" w:rsidR="005C1490" w:rsidRPr="005C1490" w:rsidRDefault="005C1490" w:rsidP="00804E1B">
            <w:pPr>
              <w:numPr>
                <w:ilvl w:val="0"/>
                <w:numId w:val="16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apresenta a opção de seleção do tipo de pessoa. </w:t>
            </w:r>
          </w:p>
          <w:p w14:paraId="2263A251" w14:textId="77777777" w:rsidR="005C1490" w:rsidRPr="005C1490" w:rsidRDefault="005C1490" w:rsidP="00804E1B">
            <w:pPr>
              <w:numPr>
                <w:ilvl w:val="0"/>
                <w:numId w:val="17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seleciona Pessoa Jurídica. </w:t>
            </w:r>
          </w:p>
          <w:p w14:paraId="6356B4DF" w14:textId="77777777" w:rsidR="005C1490" w:rsidRPr="005C1490" w:rsidRDefault="005C1490" w:rsidP="00804E1B">
            <w:pPr>
              <w:numPr>
                <w:ilvl w:val="0"/>
                <w:numId w:val="18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exibe os campos específicos e comuns para o cadastro de Pessoa Jurídica: razão social, nome fantasia, CNPJ e dados de contato e endereço. </w:t>
            </w:r>
          </w:p>
          <w:p w14:paraId="1065B8BD" w14:textId="77777777" w:rsidR="005C1490" w:rsidRPr="005C1490" w:rsidRDefault="005C1490" w:rsidP="00804E1B">
            <w:pPr>
              <w:numPr>
                <w:ilvl w:val="0"/>
                <w:numId w:val="19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preenche os dados obrigatórios e opcionais e confirma o cadastro. </w:t>
            </w:r>
          </w:p>
          <w:p w14:paraId="296CE974" w14:textId="77777777" w:rsidR="005C1490" w:rsidRPr="005C1490" w:rsidRDefault="005C1490" w:rsidP="00804E1B">
            <w:pPr>
              <w:numPr>
                <w:ilvl w:val="0"/>
                <w:numId w:val="20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valida a obrigatoriedade e o formato dos campos informados. </w:t>
            </w:r>
          </w:p>
          <w:p w14:paraId="5244C2DC" w14:textId="77777777" w:rsidR="005C1490" w:rsidRPr="005C1490" w:rsidRDefault="005C1490" w:rsidP="00804E1B">
            <w:pPr>
              <w:numPr>
                <w:ilvl w:val="0"/>
                <w:numId w:val="21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verifica a duplicidade do CNPJ e do e-mail principal conforme a regra de unicidade definida para clientes. </w:t>
            </w:r>
          </w:p>
          <w:p w14:paraId="32F442D8" w14:textId="77777777" w:rsidR="005C1490" w:rsidRPr="005C1490" w:rsidRDefault="005C1490" w:rsidP="00804E1B">
            <w:pPr>
              <w:numPr>
                <w:ilvl w:val="0"/>
                <w:numId w:val="22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Se um CEP tiver sido informado e o serviço estiver disponível,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consulta o endereço e preenche automaticamente logradouro, bairro, cidade e UF, permitindo edição manual. </w:t>
            </w:r>
          </w:p>
          <w:p w14:paraId="5FB538E6" w14:textId="77777777" w:rsidR="005C1490" w:rsidRPr="005C1490" w:rsidRDefault="005C1490" w:rsidP="00804E1B">
            <w:pPr>
              <w:numPr>
                <w:ilvl w:val="0"/>
                <w:numId w:val="23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grava o cliente com status Ativo. </w:t>
            </w:r>
          </w:p>
          <w:p w14:paraId="4654C6FE" w14:textId="77777777" w:rsidR="005C1490" w:rsidRPr="005C1490" w:rsidRDefault="005C1490" w:rsidP="00804E1B">
            <w:pPr>
              <w:numPr>
                <w:ilvl w:val="0"/>
                <w:numId w:val="24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registra a criação e os dados relevantes da operação no log de auditoria. </w:t>
            </w:r>
          </w:p>
          <w:p w14:paraId="3D62C648" w14:textId="77777777" w:rsidR="005C1490" w:rsidRPr="005C1490" w:rsidRDefault="005C1490" w:rsidP="00804E1B">
            <w:pPr>
              <w:numPr>
                <w:ilvl w:val="0"/>
                <w:numId w:val="25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Fim. </w:t>
            </w:r>
          </w:p>
        </w:tc>
      </w:tr>
      <w:tr w:rsidR="005C1490" w:rsidRPr="005C1490" w14:paraId="495B91B5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B2A32AA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lastRenderedPageBreak/>
              <w:t>Fluxo Alternativo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E68BE9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A1 – Cadastro de Pessoa Física: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> </w:t>
            </w:r>
          </w:p>
          <w:p w14:paraId="23922F8E" w14:textId="77777777" w:rsidR="005C1490" w:rsidRPr="005C1490" w:rsidRDefault="005C1490" w:rsidP="00804E1B">
            <w:pPr>
              <w:numPr>
                <w:ilvl w:val="0"/>
                <w:numId w:val="26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No passo 5 do fluxo principal, o usuário seleciona Pessoa Física. </w:t>
            </w:r>
          </w:p>
          <w:p w14:paraId="3A37201F" w14:textId="77777777" w:rsidR="005C1490" w:rsidRPr="005C1490" w:rsidRDefault="005C1490" w:rsidP="00804E1B">
            <w:pPr>
              <w:numPr>
                <w:ilvl w:val="0"/>
                <w:numId w:val="27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exibe os campos específicos e comuns para o cadastro de Pessoa Física: nome completo, CPF e dados de contato e endereço. </w:t>
            </w:r>
          </w:p>
          <w:p w14:paraId="6FD80E50" w14:textId="77777777" w:rsidR="005C1490" w:rsidRPr="005C1490" w:rsidRDefault="005C1490" w:rsidP="00804E1B">
            <w:pPr>
              <w:numPr>
                <w:ilvl w:val="0"/>
                <w:numId w:val="28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preenche os dados obrigatórios e opcionais e confirma o cadastro. </w:t>
            </w:r>
          </w:p>
          <w:p w14:paraId="4EAA1716" w14:textId="77777777" w:rsidR="005C1490" w:rsidRPr="005C1490" w:rsidRDefault="005C1490" w:rsidP="00804E1B">
            <w:pPr>
              <w:numPr>
                <w:ilvl w:val="0"/>
                <w:numId w:val="29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valida a obrigatoriedade e o formato dos campos informados. </w:t>
            </w:r>
          </w:p>
          <w:p w14:paraId="6E4482ED" w14:textId="77777777" w:rsidR="005C1490" w:rsidRPr="005C1490" w:rsidRDefault="005C1490" w:rsidP="00804E1B">
            <w:pPr>
              <w:numPr>
                <w:ilvl w:val="0"/>
                <w:numId w:val="30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verifica a duplicidade do CPF e do e-mail principal conforme a regra de unicidade definida para clientes. </w:t>
            </w:r>
          </w:p>
          <w:p w14:paraId="555FB96E" w14:textId="77777777" w:rsidR="005C1490" w:rsidRPr="005C1490" w:rsidRDefault="005C1490" w:rsidP="00804E1B">
            <w:pPr>
              <w:numPr>
                <w:ilvl w:val="0"/>
                <w:numId w:val="31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Se um CEP tiver sido informado e o serviço estiver disponível,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consulta o endereço e preenche automaticamente logradouro, bairro, cidade e UF, permitindo edição manual. </w:t>
            </w:r>
          </w:p>
          <w:p w14:paraId="54598A33" w14:textId="77777777" w:rsidR="005C1490" w:rsidRPr="005C1490" w:rsidRDefault="005C1490" w:rsidP="00804E1B">
            <w:pPr>
              <w:numPr>
                <w:ilvl w:val="0"/>
                <w:numId w:val="32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grava o cliente com status Ativo. </w:t>
            </w:r>
          </w:p>
          <w:p w14:paraId="0A17AD2F" w14:textId="77777777" w:rsidR="005C1490" w:rsidRPr="005C1490" w:rsidRDefault="005C1490" w:rsidP="00804E1B">
            <w:pPr>
              <w:numPr>
                <w:ilvl w:val="0"/>
                <w:numId w:val="33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registra a criação e os dados relevantes da operação no log de auditoria. </w:t>
            </w:r>
          </w:p>
        </w:tc>
      </w:tr>
      <w:tr w:rsidR="005C1490" w:rsidRPr="005C1490" w14:paraId="1EF16EF9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8F197FB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Fluxos de Exceção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60601C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E1 – CNPJ já cadastrado: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10,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identifica que o CNPJ informado já está associado a outro cliente.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bloqueia a conclusão do cadastro e destaca o campo duplicado. O usuário corrige o CNPJ informado. O fluxo retorna ao passo 9 para nova validação. </w:t>
            </w:r>
          </w:p>
          <w:p w14:paraId="5753E98A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E2 – E-mail já cadastrado: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10,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identifica que o e-mail principal já está associado a outro cliente.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bloqueia a conclusão do cadastro e destaca o campo duplicado. O usuário corrige o e-mail informado. O fluxo retorna ao passo 9 para nova validação. </w:t>
            </w:r>
          </w:p>
          <w:p w14:paraId="49332507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E3 – Dados obrigatórios ausentes ou inválidos: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9,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identifica que um ou mais campos obrigatórios não foram preenchidos ou apresentam formato inválido.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impede a conclusão do cadastro e destaca os campos incorretos. O usuário corrige os dados informados. O fluxo retorna ao passo 9 para nova validação. </w:t>
            </w:r>
          </w:p>
          <w:p w14:paraId="4A206BD6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E4 – Falha na consulta de CEP: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11, ocorre uma falha na consulta do CEP ou o serviço está indisponível.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informa a indisponibilidade e não preenche o endereço automaticamente. O usuário preenche o endereço manualmente. O fluxo prossegue para o passo 12. </w:t>
            </w:r>
          </w:p>
          <w:p w14:paraId="58D5D8F7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E5 – Falha ao gravar o cliente: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12, ocorre uma falha ao gravar os dados do cliente. O </w:t>
            </w:r>
            <w:proofErr w:type="spellStart"/>
            <w:r w:rsidRPr="005C1490">
              <w:rPr>
                <w:color w:val="000000"/>
                <w:sz w:val="20"/>
                <w:szCs w:val="20"/>
                <w:lang w:eastAsia="pt-BR"/>
              </w:rPr>
              <w:t>NexusDev</w:t>
            </w:r>
            <w:proofErr w:type="spellEnd"/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informa que o cadastro não pôde ser concluído. O cliente não é registrado como salvo. O caso de uso é finalizado. </w:t>
            </w:r>
          </w:p>
        </w:tc>
      </w:tr>
      <w:tr w:rsidR="005C1490" w:rsidRPr="005C1490" w14:paraId="39222C31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3B07DF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Pós-condição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6A9BF72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cliente é cadastrado com o tipo de pessoa definido e dados válidos. O cliente recebe status Ativo e fica disponível para consulta, edição, registro de interações e vinculação a projetos. A operação de criação fica registrada no log de auditoria. </w:t>
            </w:r>
          </w:p>
        </w:tc>
      </w:tr>
      <w:tr w:rsidR="005C1490" w:rsidRPr="005C1490" w14:paraId="103F77F1" w14:textId="77777777" w:rsidTr="005C1490">
        <w:trPr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061AFB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Requisitos relacionados 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845FE73" w14:textId="77777777" w:rsidR="005C1490" w:rsidRPr="005C1490" w:rsidRDefault="005C1490" w:rsidP="005C1490">
            <w:pPr>
              <w:spacing w:after="0" w:line="240" w:lineRule="auto"/>
              <w:ind w:left="24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RF-001, RF-002, RF-003, RF-004, RF-012, RF-014, RF-019 e RF-034. </w:t>
            </w:r>
          </w:p>
        </w:tc>
      </w:tr>
    </w:tbl>
    <w:p w14:paraId="267C4E03" w14:textId="0F7A9D88" w:rsidR="005C1490" w:rsidRPr="005C1490" w:rsidRDefault="005C1490" w:rsidP="00576EC3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auto"/>
          <w:lang w:eastAsia="pt-BR"/>
        </w:rPr>
        <w:t> </w:t>
      </w:r>
      <w:r w:rsidR="001B6794" w:rsidRPr="005C1490">
        <w:rPr>
          <w:color w:val="000000"/>
          <w:sz w:val="20"/>
          <w:szCs w:val="20"/>
          <w:lang w:eastAsia="pt-BR"/>
        </w:rPr>
        <w:t>Fonte: Elaborado pelos próprios autores (2026). </w:t>
      </w:r>
      <w:r w:rsidRPr="005C1490">
        <w:rPr>
          <w:color w:val="000000"/>
          <w:sz w:val="20"/>
          <w:szCs w:val="20"/>
          <w:lang w:eastAsia="pt-BR"/>
        </w:rPr>
        <w:t> </w:t>
      </w:r>
    </w:p>
    <w:p w14:paraId="09C99871" w14:textId="77777777" w:rsidR="005C1490" w:rsidRPr="005C1490" w:rsidRDefault="005C1490" w:rsidP="005C1490">
      <w:pPr>
        <w:spacing w:after="0" w:line="24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auto"/>
          <w:lang w:eastAsia="pt-BR"/>
        </w:rPr>
        <w:t> </w:t>
      </w:r>
    </w:p>
    <w:p w14:paraId="497F470C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7 – Especificação resumida do caso de uso UC-04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7515"/>
      </w:tblGrid>
      <w:tr w:rsidR="005C1490" w:rsidRPr="005C1490" w14:paraId="1485FC71" w14:textId="77777777" w:rsidTr="005C1490">
        <w:trPr>
          <w:trHeight w:val="285"/>
        </w:trPr>
        <w:tc>
          <w:tcPr>
            <w:tcW w:w="144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D9D9"/>
            <w:vAlign w:val="center"/>
            <w:hideMark/>
          </w:tcPr>
          <w:p w14:paraId="32D57DDD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 xml:space="preserve">Caso de </w:t>
            </w:r>
            <w:proofErr w:type="spellStart"/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>Uso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51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auto"/>
            <w:vAlign w:val="center"/>
            <w:hideMark/>
          </w:tcPr>
          <w:p w14:paraId="434A4D5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UC-04: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Emitir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Proposta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Comercial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5B436068" w14:textId="77777777" w:rsidTr="005C1490">
        <w:trPr>
          <w:trHeight w:val="285"/>
        </w:trPr>
        <w:tc>
          <w:tcPr>
            <w:tcW w:w="144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D9D9"/>
            <w:vAlign w:val="center"/>
            <w:hideMark/>
          </w:tcPr>
          <w:p w14:paraId="73323BD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>Ator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51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auto"/>
            <w:vAlign w:val="center"/>
            <w:hideMark/>
          </w:tcPr>
          <w:p w14:paraId="692F6BB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Comercial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1AD8B156" w14:textId="77777777" w:rsidTr="005C1490">
        <w:trPr>
          <w:trHeight w:val="285"/>
        </w:trPr>
        <w:tc>
          <w:tcPr>
            <w:tcW w:w="144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D9D9"/>
            <w:vAlign w:val="center"/>
            <w:hideMark/>
          </w:tcPr>
          <w:p w14:paraId="42D6605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>Pré-condição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51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auto"/>
            <w:vAlign w:val="center"/>
            <w:hideMark/>
          </w:tcPr>
          <w:p w14:paraId="353A5B9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Usuário autenticado e lead cadastrado no CRM. </w:t>
            </w:r>
          </w:p>
        </w:tc>
      </w:tr>
      <w:tr w:rsidR="005C1490" w:rsidRPr="005C1490" w14:paraId="2E62B757" w14:textId="77777777" w:rsidTr="005C1490">
        <w:trPr>
          <w:trHeight w:val="285"/>
        </w:trPr>
        <w:tc>
          <w:tcPr>
            <w:tcW w:w="144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D9D9"/>
            <w:vAlign w:val="center"/>
            <w:hideMark/>
          </w:tcPr>
          <w:p w14:paraId="0617DEED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>Fluxo</w:t>
            </w:r>
            <w:proofErr w:type="spellEnd"/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 xml:space="preserve"> Principal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51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auto"/>
            <w:vAlign w:val="center"/>
            <w:hideMark/>
          </w:tcPr>
          <w:p w14:paraId="5CCFE3CA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1. Usuário acessa o lead.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br/>
              <w:t>2. Cria uma proposta vinculada ao lead.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br/>
              <w:t>3. Preenche itens, valores e validade.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br/>
              <w:t>4. Revisa e salva a proposta.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br/>
            </w: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5. Sistema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registra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proposta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no CRM.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72342C55" w14:textId="77777777" w:rsidTr="005C1490">
        <w:trPr>
          <w:trHeight w:val="285"/>
        </w:trPr>
        <w:tc>
          <w:tcPr>
            <w:tcW w:w="144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D9D9"/>
            <w:vAlign w:val="center"/>
            <w:hideMark/>
          </w:tcPr>
          <w:p w14:paraId="1C20613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 xml:space="preserve">Alternativos e </w:t>
            </w:r>
            <w:proofErr w:type="spellStart"/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>exceções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51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auto"/>
            <w:vAlign w:val="center"/>
            <w:hideMark/>
          </w:tcPr>
          <w:p w14:paraId="213E684E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Dados obrigatórios ausentes ou valores inválidos: o sistema solicita correção antes de salvar. </w:t>
            </w:r>
          </w:p>
        </w:tc>
      </w:tr>
      <w:tr w:rsidR="005C1490" w:rsidRPr="005C1490" w14:paraId="46F5A7F4" w14:textId="77777777" w:rsidTr="005C1490">
        <w:trPr>
          <w:trHeight w:val="285"/>
        </w:trPr>
        <w:tc>
          <w:tcPr>
            <w:tcW w:w="144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D9D9"/>
            <w:vAlign w:val="center"/>
            <w:hideMark/>
          </w:tcPr>
          <w:p w14:paraId="5695BB5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b/>
                <w:bCs/>
                <w:color w:val="000000"/>
                <w:sz w:val="18"/>
                <w:szCs w:val="18"/>
                <w:lang w:val="en-US" w:eastAsia="pt-BR"/>
              </w:rPr>
              <w:t>Pós-condição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51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auto"/>
            <w:vAlign w:val="center"/>
            <w:hideMark/>
          </w:tcPr>
          <w:p w14:paraId="4940687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Proposta registrada e vinculada ao lead. </w:t>
            </w:r>
          </w:p>
        </w:tc>
      </w:tr>
    </w:tbl>
    <w:p w14:paraId="593910FC" w14:textId="77777777" w:rsidR="005C1490" w:rsidRPr="005C1490" w:rsidRDefault="005C1490" w:rsidP="005C1490">
      <w:pPr>
        <w:spacing w:after="0" w:line="24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auto"/>
          <w:lang w:eastAsia="pt-BR"/>
        </w:rPr>
        <w:t> </w:t>
      </w:r>
    </w:p>
    <w:p w14:paraId="7D4D691D" w14:textId="77777777" w:rsidR="005C1490" w:rsidRDefault="005C1490" w:rsidP="005C1490">
      <w:pPr>
        <w:spacing w:after="0" w:line="240" w:lineRule="auto"/>
        <w:jc w:val="center"/>
        <w:textAlignment w:val="baseline"/>
        <w:rPr>
          <w:color w:val="000000"/>
          <w:sz w:val="20"/>
          <w:szCs w:val="20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2DD80A1B" w14:textId="77777777" w:rsidR="00576EC3" w:rsidRPr="005C1490" w:rsidRDefault="00576EC3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1DC66803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lastRenderedPageBreak/>
        <w:t>Quadro 8 – Especificação resumida do caso de uso UC-05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6825"/>
      </w:tblGrid>
      <w:tr w:rsidR="005C1490" w:rsidRPr="005C1490" w14:paraId="2DE3E762" w14:textId="77777777" w:rsidTr="005C1490">
        <w:trPr>
          <w:trHeight w:val="24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5F90F2E9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lang w:eastAsia="pt-BR"/>
              </w:rPr>
              <w:t>Caso de Uso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6C3BAD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UC-05: Encerrar sessão </w:t>
            </w:r>
          </w:p>
        </w:tc>
      </w:tr>
      <w:tr w:rsidR="005C1490" w:rsidRPr="005C1490" w14:paraId="247475D2" w14:textId="77777777" w:rsidTr="005C1490">
        <w:trPr>
          <w:trHeight w:val="24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1B30583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Ator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B4357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Usuário autenticado </w:t>
            </w:r>
          </w:p>
        </w:tc>
      </w:tr>
      <w:tr w:rsidR="005C1490" w:rsidRPr="005C1490" w14:paraId="55F035E4" w14:textId="77777777" w:rsidTr="005C1490">
        <w:trPr>
          <w:trHeight w:val="24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22D8AD5E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Pré-condição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7FABD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O usuário deve possuir uma sessão ativa </w:t>
            </w:r>
          </w:p>
        </w:tc>
      </w:tr>
      <w:tr w:rsidR="005C1490" w:rsidRPr="005C1490" w14:paraId="76D11217" w14:textId="77777777" w:rsidTr="005C1490">
        <w:trPr>
          <w:trHeight w:val="139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7B503D1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Fluxo Principal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45D189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1. Usuário acessa o sistema web e seleciona a opção de encerramento da sessão. </w:t>
            </w:r>
          </w:p>
          <w:p w14:paraId="2184579A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2. Sistema encerra a sessão autenticada. </w:t>
            </w:r>
          </w:p>
          <w:p w14:paraId="6D2178D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3. Sistema remove o acesso às funcionalidades protegidas. </w:t>
            </w:r>
          </w:p>
          <w:p w14:paraId="3825143D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4. Sistema retorna à tela de autenticação. </w:t>
            </w:r>
          </w:p>
          <w:p w14:paraId="01863D0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5. Caso de uso é finalizado com a sessão encerrada. </w:t>
            </w:r>
          </w:p>
          <w:p w14:paraId="15E11436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6. Fim. </w:t>
            </w:r>
          </w:p>
        </w:tc>
      </w:tr>
      <w:tr w:rsidR="005C1490" w:rsidRPr="005C1490" w14:paraId="2088A3F9" w14:textId="77777777" w:rsidTr="005C1490">
        <w:trPr>
          <w:trHeight w:val="343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4DAFE3B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Fluxos Alternativos/Exceções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BFE68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Alternativo: Cancelamento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2FFBBD5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Após o passo 1 do fluxo principal, caso exista uma etapa de confirmação, o usuário opte por cancelar a opção de encerramento da sessão. </w:t>
            </w:r>
          </w:p>
          <w:p w14:paraId="679B3C1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não conclui o passo 2 do fluxo principal e mantém a sessão ativa, além do acesso às funcionalidades protegidas. </w:t>
            </w:r>
          </w:p>
          <w:p w14:paraId="495E4DB9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Caso de uso é finalizado sem encerrar a sessão. </w:t>
            </w:r>
          </w:p>
          <w:p w14:paraId="41D8919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  <w:p w14:paraId="2C563076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Exceção: Falha no encerramento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018DFA3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Ocorre uma falha durante o passo 2 do fluxo principal (encerramento da sessão). </w:t>
            </w:r>
          </w:p>
          <w:p w14:paraId="3EC486D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bloqueia o acesso às funcionalidades, impossibilitando o acesso ao usuário como se estivesse autenticado. </w:t>
            </w:r>
          </w:p>
          <w:p w14:paraId="1475B9C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informa ao usuário que não foi possível concluir encerramento da sessão. </w:t>
            </w:r>
          </w:p>
          <w:p w14:paraId="0365CEA9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-O caso de uso é encerrado sem executar os passos 3,4 e 5 do fluxo principal. </w:t>
            </w:r>
          </w:p>
          <w:p w14:paraId="73B5CD0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</w:tc>
      </w:tr>
      <w:tr w:rsidR="005C1490" w:rsidRPr="005C1490" w14:paraId="2EC040CA" w14:textId="77777777" w:rsidTr="005C1490">
        <w:trPr>
          <w:trHeight w:val="24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3507541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Pós-condição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32890A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A sessão do usuário é encerrada. </w:t>
            </w:r>
          </w:p>
        </w:tc>
      </w:tr>
    </w:tbl>
    <w:p w14:paraId="20825E7A" w14:textId="77777777" w:rsidR="005C1490" w:rsidRDefault="005C1490" w:rsidP="005C1490">
      <w:pPr>
        <w:spacing w:after="0" w:line="240" w:lineRule="auto"/>
        <w:jc w:val="center"/>
        <w:textAlignment w:val="baseline"/>
        <w:rPr>
          <w:color w:val="000000"/>
          <w:sz w:val="20"/>
          <w:szCs w:val="20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63CB161F" w14:textId="77777777" w:rsidR="001B6794" w:rsidRPr="005C1490" w:rsidRDefault="001B6794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446F20AC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9 – Especificação resumida do caso de uso UC-06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6840"/>
      </w:tblGrid>
      <w:tr w:rsidR="005C1490" w:rsidRPr="005C1490" w14:paraId="386B91B2" w14:textId="77777777" w:rsidTr="005C1490">
        <w:trPr>
          <w:trHeight w:val="15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764542B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lang w:eastAsia="pt-BR"/>
              </w:rPr>
              <w:t>Caso de Uso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1D7DA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UC-06: Realizar Primeiro Acesso </w:t>
            </w:r>
          </w:p>
        </w:tc>
      </w:tr>
      <w:tr w:rsidR="005C1490" w:rsidRPr="005C1490" w14:paraId="15807342" w14:textId="77777777" w:rsidTr="005C1490">
        <w:trPr>
          <w:trHeight w:val="15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11C11B7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Ator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846F70D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Usuário cadastrado </w:t>
            </w:r>
          </w:p>
        </w:tc>
      </w:tr>
      <w:tr w:rsidR="005C1490" w:rsidRPr="005C1490" w14:paraId="297F7A9D" w14:textId="77777777" w:rsidTr="005C1490">
        <w:trPr>
          <w:trHeight w:val="15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7BD2740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Pré-condição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BA349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O usuário deve ter sido cadastrado pelo administrador e ainda não ter concluído o primeiro acesso </w:t>
            </w:r>
          </w:p>
        </w:tc>
      </w:tr>
      <w:tr w:rsidR="005C1490" w:rsidRPr="005C1490" w14:paraId="154EC127" w14:textId="77777777" w:rsidTr="005C1490">
        <w:trPr>
          <w:trHeight w:val="6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1A8FAE0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Fluxo Principal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13357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1. Usuário cadastrado acessa o sistema. </w:t>
            </w:r>
          </w:p>
          <w:p w14:paraId="1CF67BD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2. Sistema identifica que se trata do primeiro acesso. </w:t>
            </w:r>
          </w:p>
          <w:p w14:paraId="36FA5CC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3. Sistema solicita os dados necessários. </w:t>
            </w:r>
          </w:p>
          <w:p w14:paraId="3DC6C89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4. Usuário informa os dados solicitados. </w:t>
            </w:r>
          </w:p>
          <w:p w14:paraId="0E0A117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5. Sistema valida as informações fornecidas. </w:t>
            </w:r>
          </w:p>
          <w:p w14:paraId="334CB61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6. Sistema conclui a configuração do primeiro acesso. </w:t>
            </w:r>
          </w:p>
          <w:p w14:paraId="20F211C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7. Caso de uso é finalizado com o primeiro acesso concluído e o usuário pode utilizar o sistema conforme suas permissões. </w:t>
            </w:r>
          </w:p>
          <w:p w14:paraId="01A0EA7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8. Fim. </w:t>
            </w:r>
          </w:p>
        </w:tc>
      </w:tr>
      <w:tr w:rsidR="005C1490" w:rsidRPr="005C1490" w14:paraId="4DDC0FC7" w14:textId="77777777" w:rsidTr="005C1490">
        <w:trPr>
          <w:trHeight w:val="15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0954AF5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10D6739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t>Fluxos Alternativos/Exceções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1DD3D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Alternativo: Correção dos dados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2954CF16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Antes da validação do sistema (passo 5 do fluxo principal), o usuário identifica que precisa corrigir os dados informados. </w:t>
            </w:r>
          </w:p>
          <w:p w14:paraId="3599575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Usuário corrige os dados. </w:t>
            </w:r>
          </w:p>
          <w:p w14:paraId="56B9A79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Fluxo retorna à etapa de validação das informações. </w:t>
            </w:r>
          </w:p>
          <w:p w14:paraId="2B5E7C49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Se os dados forem válidos, o sistema conclui o primeiro acesso. </w:t>
            </w:r>
          </w:p>
          <w:p w14:paraId="62D2B3BD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 </w:t>
            </w:r>
          </w:p>
          <w:p w14:paraId="484654D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Exceção: Dados inválidos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4D31AD9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Sistema identifica, no passo de validação (5 - fluxo principal), que os dados informados são inválidos. </w:t>
            </w:r>
          </w:p>
          <w:p w14:paraId="05DE8DB9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Sistema solicita a correção das informações. </w:t>
            </w:r>
          </w:p>
          <w:p w14:paraId="45EFA75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Fluxo retorna à etapa de preenchimento dos dados (3 - fluxo principal). </w:t>
            </w:r>
          </w:p>
          <w:p w14:paraId="15F3396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Primeiro acesso somente é concluído após a validação das informações. </w:t>
            </w:r>
          </w:p>
          <w:p w14:paraId="2EEDEFD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  <w:p w14:paraId="7918147A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Exceção: Cadastro inválido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2BD67DB0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Sistema identifica que o usuário não possui cadastro válido (6 - fluxo principal). </w:t>
            </w:r>
          </w:p>
          <w:p w14:paraId="5EA09C0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Sistema verifica se o usuário possui um cadastro válido, realizado pelo Administrador. </w:t>
            </w:r>
          </w:p>
          <w:p w14:paraId="528EC99A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Sistema identifica que não existe um cadastro válido associado ao usuário. </w:t>
            </w:r>
          </w:p>
          <w:p w14:paraId="4AD90BF6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Sistema informa que não foi possível realizar o primeiro acesso. </w:t>
            </w:r>
          </w:p>
          <w:p w14:paraId="03ACAF3E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lastRenderedPageBreak/>
              <w:t>- Sistema não conclui o primeiro acesso (7 - fluxo principal). </w:t>
            </w:r>
          </w:p>
          <w:p w14:paraId="12CB8CF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Caso de uso é finalizado sem habilitar o acesso ao sistema. </w:t>
            </w:r>
          </w:p>
          <w:p w14:paraId="25EB45A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</w:tc>
      </w:tr>
      <w:tr w:rsidR="005C1490" w:rsidRPr="005C1490" w14:paraId="0ABB150F" w14:textId="77777777" w:rsidTr="005C1490">
        <w:trPr>
          <w:trHeight w:val="15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  <w:hideMark/>
          </w:tcPr>
          <w:p w14:paraId="0E5625A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18"/>
                <w:szCs w:val="18"/>
                <w:lang w:eastAsia="pt-BR"/>
              </w:rPr>
              <w:lastRenderedPageBreak/>
              <w:t>Pós-condição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EF41C6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O primeiro acesso é concluído e o usuário pode utilizar o sistema conforme suas permissões. </w:t>
            </w:r>
          </w:p>
        </w:tc>
      </w:tr>
    </w:tbl>
    <w:p w14:paraId="4623A8E8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6113988E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 </w:t>
      </w:r>
    </w:p>
    <w:p w14:paraId="47D07C57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10 – Especificação resumida do caso de uso UC-07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6855"/>
      </w:tblGrid>
      <w:tr w:rsidR="005C1490" w:rsidRPr="005C1490" w14:paraId="54DD2138" w14:textId="77777777" w:rsidTr="005C1490">
        <w:trPr>
          <w:trHeight w:val="285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43F000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lang w:eastAsia="pt-BR"/>
              </w:rPr>
              <w:t>Caso de Uso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EFFD8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UC-07: Alterar senha </w:t>
            </w:r>
          </w:p>
        </w:tc>
      </w:tr>
      <w:tr w:rsidR="005C1490" w:rsidRPr="005C1490" w14:paraId="553B1BDE" w14:textId="77777777" w:rsidTr="005C1490">
        <w:trPr>
          <w:trHeight w:val="285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25035A3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lang w:eastAsia="pt-BR"/>
              </w:rPr>
              <w:t>Ator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26955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Usuário autenticado </w:t>
            </w:r>
          </w:p>
        </w:tc>
      </w:tr>
      <w:tr w:rsidR="005C1490" w:rsidRPr="005C1490" w14:paraId="0345F6F7" w14:textId="77777777" w:rsidTr="005C1490">
        <w:trPr>
          <w:trHeight w:val="285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7A8EC83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lang w:eastAsia="pt-BR"/>
              </w:rPr>
              <w:t>Fluxo Principal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68647C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1.O usuário autenticado acessa a opção de alteração de senha em seu perfil. </w:t>
            </w:r>
          </w:p>
          <w:p w14:paraId="687BEC70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2. O sistema apresenta os campos necessário para a alteração. </w:t>
            </w:r>
          </w:p>
          <w:p w14:paraId="752A746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3. O usuário informa a senha atual e posteriormente o usuário informa a nova senha. </w:t>
            </w:r>
          </w:p>
          <w:p w14:paraId="78C08CF3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4. O sistema verifica a senha atual e se a nova senha atende às regras definidas. </w:t>
            </w:r>
          </w:p>
          <w:p w14:paraId="0DEC3819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5. O sistema registra a nova senha e confirma a alteração. </w:t>
            </w:r>
          </w:p>
          <w:p w14:paraId="3A30C743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6. O caso de uso é finalizado com a senha atualizada. </w:t>
            </w:r>
          </w:p>
          <w:p w14:paraId="7C59274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7. Fim </w:t>
            </w:r>
          </w:p>
        </w:tc>
      </w:tr>
      <w:tr w:rsidR="005C1490" w:rsidRPr="005C1490" w14:paraId="6EE084A5" w14:textId="77777777" w:rsidTr="005C1490">
        <w:trPr>
          <w:trHeight w:val="285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E201F8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lang w:eastAsia="pt-BR"/>
              </w:rPr>
              <w:t>Fluxos Alternativos/Exceções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67121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Alternativo: Cancelamento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0A2D806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Antes de confirmar o usuário decide cancelar a operação (antes do passo 5 – fluxo principal) </w:t>
            </w:r>
          </w:p>
          <w:p w14:paraId="0EA3C1E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interrompe o processo de alteração e a senha atual permanece válida. </w:t>
            </w:r>
          </w:p>
          <w:p w14:paraId="3B530753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caso de uso é finalizado sem alterar a senha. </w:t>
            </w:r>
          </w:p>
          <w:p w14:paraId="7B4CC268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  <w:p w14:paraId="4ACB060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Alternativo: Usuário não lembra a senha atual e opta por cancelar a operação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69B2B99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Durante a alteração de senha, o usuário seleciona que não se lembra da senha atual (3 – fluxo principal). </w:t>
            </w:r>
          </w:p>
          <w:p w14:paraId="0885E20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informa que a senha atual é necessária para realizar a alteração e o usuário opta por cancelar a operação. </w:t>
            </w:r>
          </w:p>
          <w:p w14:paraId="133C945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interrompe o processo de alteração e a senha atual permanece válida, sem alterações. </w:t>
            </w:r>
          </w:p>
          <w:p w14:paraId="16137BC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caso de uso é finalizado. </w:t>
            </w:r>
          </w:p>
          <w:p w14:paraId="047FBD7D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  <w:p w14:paraId="33950920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Alternativo: Usuário não lembra a senha atual e opta por redefinir 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778BEA9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Durante a alteração de senha, o usuário informa que não se lembra da senha atual (3 – fluxo principal). </w:t>
            </w:r>
          </w:p>
          <w:p w14:paraId="4DB468A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informa que a senha atual é necessária para realizar a alteração e o usuário seleciona a opção “esqueci minha senha”. </w:t>
            </w:r>
          </w:p>
          <w:p w14:paraId="1D1F531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usuário é redirecionado para recuperação de senha. </w:t>
            </w:r>
          </w:p>
          <w:p w14:paraId="55C3685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A senha atual permanece até a recuperação da senha. Após a redefinição, a senha é alterada. </w:t>
            </w:r>
          </w:p>
          <w:p w14:paraId="4486499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caso de uso é finalizado. </w:t>
            </w:r>
          </w:p>
          <w:p w14:paraId="6EC1EEF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  <w:p w14:paraId="20FA1E2E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Exceção: Senha atual incorreta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36647C1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No passo 3 do fluxo principal, o sistema identifica que a senha atual não está correta, e impede a alteração da senha, não prosseguindo para o passo 4. </w:t>
            </w:r>
          </w:p>
          <w:p w14:paraId="47F94CB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caso de uso é finalizado sem alterar a senha. </w:t>
            </w:r>
          </w:p>
          <w:p w14:paraId="42017B9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  <w:p w14:paraId="4DF06CD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Exceção: Nova senha inválida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1B8D158E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No passo 5 do fluxo principal, o sistema identifica que a nova senha não atende às regras definidas e solicita que o usuário informe outra senha. </w:t>
            </w:r>
          </w:p>
          <w:p w14:paraId="0E80B61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fluxo retorna ao passo 4 do fluxo principal, para preenchimento da nova senha. </w:t>
            </w:r>
          </w:p>
          <w:p w14:paraId="7AD5569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valida novamente a nova senha informada, no passo 5 do fluxo principal. </w:t>
            </w:r>
          </w:p>
          <w:p w14:paraId="65686D7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Se a nova senha for válida o fluxo avança para o passo 6 e segue normalmente. </w:t>
            </w:r>
          </w:p>
          <w:p w14:paraId="723D7E4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Se a nova senha continuar inválida, o sistema repete este fluxo. </w:t>
            </w:r>
          </w:p>
          <w:p w14:paraId="3C2214CD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  <w:p w14:paraId="0284E08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u w:val="single"/>
                <w:lang w:eastAsia="pt-BR"/>
              </w:rPr>
              <w:t>Exceção: Falha no registro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  <w:p w14:paraId="3EA57B2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No passo 6 do fluxo principal, ocorre uma falha durante o registro da nova senha. </w:t>
            </w:r>
          </w:p>
          <w:p w14:paraId="6D7222D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O sistema mantém a senha anterior válida, sem alterações. </w:t>
            </w:r>
          </w:p>
          <w:p w14:paraId="4EAE9DBE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Caso de uso é finalizado sem concluir a alteração. </w:t>
            </w:r>
          </w:p>
          <w:p w14:paraId="1BE6589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- Fim. </w:t>
            </w:r>
          </w:p>
        </w:tc>
      </w:tr>
      <w:tr w:rsidR="005C1490" w:rsidRPr="005C1490" w14:paraId="14D914C3" w14:textId="77777777" w:rsidTr="005C1490">
        <w:trPr>
          <w:trHeight w:val="285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64DA33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18"/>
                <w:szCs w:val="18"/>
                <w:lang w:eastAsia="pt-BR"/>
              </w:rPr>
              <w:t>Pós-condição</w:t>
            </w:r>
            <w:r w:rsidRPr="005C1490">
              <w:rPr>
                <w:color w:val="auto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7AE61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18"/>
                <w:szCs w:val="18"/>
                <w:lang w:eastAsia="pt-BR"/>
              </w:rPr>
              <w:t>A senha do usuário é atualizada. </w:t>
            </w:r>
          </w:p>
        </w:tc>
      </w:tr>
    </w:tbl>
    <w:p w14:paraId="66FE369C" w14:textId="77777777" w:rsidR="005C1490" w:rsidRDefault="005C1490" w:rsidP="005C1490">
      <w:pPr>
        <w:spacing w:after="0" w:line="240" w:lineRule="auto"/>
        <w:jc w:val="center"/>
        <w:textAlignment w:val="baseline"/>
        <w:rPr>
          <w:color w:val="000000"/>
          <w:sz w:val="20"/>
          <w:szCs w:val="20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2DAAD3D0" w14:textId="77777777" w:rsidR="001B6794" w:rsidRPr="005C1490" w:rsidRDefault="001B6794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4181DA3C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11 – Especificação resumida do caso de uso UC-09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6360"/>
      </w:tblGrid>
      <w:tr w:rsidR="005C1490" w:rsidRPr="005C1490" w14:paraId="72B102D2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D9E084A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lastRenderedPageBreak/>
              <w:t>Campo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2B0C63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UC 09 – Consultar Cliente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005DA056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C62023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Ator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CB9D48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Usuário interno autenticado (Administrador, Gestor ou Usuário/Operacional). </w:t>
            </w:r>
          </w:p>
        </w:tc>
      </w:tr>
      <w:tr w:rsidR="005C1490" w:rsidRPr="005C1490" w14:paraId="63F4F0B3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DCBA2B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Pré-condição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8DEBC92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usuário deve estar autenticado e possuir permissão para acessar o módulo de clientes. </w:t>
            </w:r>
          </w:p>
        </w:tc>
      </w:tr>
      <w:tr w:rsidR="005C1490" w:rsidRPr="005C1490" w14:paraId="1E8C69FA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C2DDB1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Pós-condição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BFA0E6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Os dados do cliente consultado são exibidos conforme as permissões do perfil do usuário. </w:t>
            </w:r>
          </w:p>
        </w:tc>
      </w:tr>
      <w:tr w:rsidR="005C1490" w:rsidRPr="005C1490" w14:paraId="133E5681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CA6E2C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Requisitos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F132F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RF referente à consulta de clientes. </w:t>
            </w:r>
          </w:p>
        </w:tc>
      </w:tr>
      <w:tr w:rsidR="005C1490" w:rsidRPr="005C1490" w14:paraId="7E6545B4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9893BB3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Fluxo Principal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0C41BA5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1. O usuário acessa o módulo de clientes.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2. O sistema apresenta a listagem de clientes e os filtros disponíveis.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3. O usuário informa os critérios desejados para consulta, como nome/razão social, CPF/CNPJ, status ou e-mail.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4. O usuário solicita a busca.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5. O sistema pesquisa os clientes conforme os critérios informados e apresenta os resultados.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6. O usuário seleciona um cliente da lista.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7. O sistema apresenta os dados detalhados do cliente conforme as permissões do usuário.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8. Fim. </w:t>
            </w:r>
          </w:p>
        </w:tc>
      </w:tr>
      <w:tr w:rsidR="005C1490" w:rsidRPr="005C1490" w14:paraId="503D86EB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301683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Fluxo Alternativo – Refinar ou limpar filtros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5DC51DD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1. Após a apresentação dos resultados, o usuário altera ou limpa os filtros utilizados.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2. O sistema atualiza os critérios da consulta.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3. O fluxo retorna ao passo 3 do fluxo principal. </w:t>
            </w:r>
          </w:p>
        </w:tc>
      </w:tr>
      <w:tr w:rsidR="005C1490" w:rsidRPr="005C1490" w14:paraId="073280AD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6DB3F8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Fluxo de Exceção – Nenhum cliente encontrado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9E1FB1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1. O sistema não encontra clientes correspondentes aos critérios informados.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2. O sistema informa que nenhum cliente foi encontrado.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3. O fluxo retorna ao passo 3 do fluxo principal. </w:t>
            </w:r>
          </w:p>
        </w:tc>
      </w:tr>
      <w:tr w:rsidR="005C1490" w:rsidRPr="005C1490" w14:paraId="469C8A51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7F293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Fluxo de Exceção – Filtro inválido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45E096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1. O sistema identifica um critério de consulta em formato inválido, como CPF/CNPJ incorreto.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2. O sistema informa o erro ao usuário.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3. O fluxo retorna ao passo 3 do fluxo principal. </w:t>
            </w:r>
          </w:p>
        </w:tc>
      </w:tr>
      <w:tr w:rsidR="005C1490" w:rsidRPr="005C1490" w14:paraId="6D8E7D11" w14:textId="77777777" w:rsidTr="005C1490">
        <w:trPr>
          <w:trHeight w:val="30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731898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Fluxo de Exceção – Usuário sem permissão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08370E3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1. O usuário tenta acessar a consulta de clientes sem possuir a permissão necessária.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2. O sistema bloqueia o acesso ao módulo de clientes.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3. O caso de uso é finalizado sem exibição dos dados. 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br/>
              <w:t>4. Fim. </w:t>
            </w:r>
          </w:p>
        </w:tc>
      </w:tr>
    </w:tbl>
    <w:p w14:paraId="0E60F5C2" w14:textId="77777777" w:rsidR="005C1490" w:rsidRDefault="005C1490" w:rsidP="005C1490">
      <w:pPr>
        <w:spacing w:after="0" w:line="240" w:lineRule="auto"/>
        <w:jc w:val="center"/>
        <w:textAlignment w:val="baseline"/>
        <w:rPr>
          <w:color w:val="000000"/>
          <w:sz w:val="20"/>
          <w:szCs w:val="20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76590E05" w14:textId="77777777" w:rsidR="001B6794" w:rsidRPr="005C1490" w:rsidRDefault="001B6794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38C0BB44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12 – Especificação resumida do caso de uso UC-10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5C1490" w:rsidRPr="005C1490" w14:paraId="75FADEBB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4DCE47D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Caso de Uso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9365F82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UC-10: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Editar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Cliente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246E7DDA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3FAA5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Ator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768F92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Gestor de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Projetos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1E8C9706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DED54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Pré-condição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AA0B9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Usuário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autenticado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, com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permissão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, 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cliente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cadastrado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5E686CD8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28A86D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Fluxo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Principal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64A346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1.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Usuário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acessa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Clientes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1AD8B03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2.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Localiza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seleciona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cliente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05ECE428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3. Sistema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apresenta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dados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editáveis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conforme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perfil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6BF99285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4.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Usuário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altera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dados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permitidos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6076D6CD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5. Sistema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valida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salva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as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alterações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4A1B5242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6. Sistema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confirma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atualização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152F9B60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7. Fim. </w:t>
            </w:r>
          </w:p>
        </w:tc>
      </w:tr>
      <w:tr w:rsidR="005C1490" w:rsidRPr="005C1490" w14:paraId="738E03F7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24726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Fluxo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Alternativo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C46EF9A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•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Pesquisa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: No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passo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2,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usuário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utiliza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filtros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para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localizar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cliente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4862DAA2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•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Cancelamento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: No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passo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4,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usuário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cancela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edição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nenhuma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alteração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é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realizada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136A6414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Fluxos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de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Exceção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04745F92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A3B1D7B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Fluxo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de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Exceção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8E6D02D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• Dados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inválidos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: No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passo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5,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sistema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informa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erro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solicita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correção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09CD15A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• </w:t>
            </w:r>
            <w:r w:rsidRPr="005C1490">
              <w:rPr>
                <w:rFonts w:ascii="Tahoma" w:hAnsi="Tahoma" w:cs="Tahoma"/>
                <w:color w:val="000000"/>
                <w:sz w:val="18"/>
                <w:szCs w:val="18"/>
                <w:lang w:val="en-US" w:eastAsia="pt-BR"/>
              </w:rPr>
              <w:t>⁠</w:t>
            </w: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CPF/CNPJ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duplicado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: No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passo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5,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sistema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bloqueia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alteração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e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informa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duplicidade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  <w:p w14:paraId="1BC58B0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• Sem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permissão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: No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passo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4,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sistema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impede a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alteração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de CPF/CNPJ.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3FC2DB8D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832273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Pós-condição</w:t>
            </w:r>
            <w:proofErr w:type="spellEnd"/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CDA1B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dados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permitidos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são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atualizados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conforme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perfil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do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usuário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.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5C1490" w:rsidRPr="005C1490" w14:paraId="7907D28C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16D8EC9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lastRenderedPageBreak/>
              <w:t>Requisitos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 xml:space="preserve"> </w:t>
            </w: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relacionados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0B7156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RF-003 e RF-017 </w:t>
            </w:r>
          </w:p>
        </w:tc>
      </w:tr>
      <w:tr w:rsidR="005C1490" w:rsidRPr="005C1490" w14:paraId="4935DCCB" w14:textId="77777777" w:rsidTr="005C1490">
        <w:trPr>
          <w:trHeight w:val="3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252AB0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proofErr w:type="spellStart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Prioridade</w:t>
            </w:r>
            <w:proofErr w:type="spellEnd"/>
            <w:r w:rsidRPr="005C1490">
              <w:rPr>
                <w:color w:val="000000"/>
                <w:sz w:val="18"/>
                <w:szCs w:val="18"/>
                <w:lang w:val="en-US" w:eastAsia="pt-BR"/>
              </w:rPr>
              <w:t> </w:t>
            </w:r>
            <w:r w:rsidRPr="005C1490">
              <w:rPr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8E37614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18"/>
                <w:szCs w:val="18"/>
                <w:lang w:eastAsia="pt-BR"/>
              </w:rPr>
              <w:t>MUST </w:t>
            </w:r>
          </w:p>
        </w:tc>
      </w:tr>
    </w:tbl>
    <w:p w14:paraId="32643795" w14:textId="77777777" w:rsidR="005C1490" w:rsidRDefault="005C1490" w:rsidP="005C1490">
      <w:pPr>
        <w:spacing w:after="0" w:line="240" w:lineRule="auto"/>
        <w:jc w:val="center"/>
        <w:textAlignment w:val="baseline"/>
        <w:rPr>
          <w:color w:val="000000"/>
          <w:sz w:val="20"/>
          <w:szCs w:val="20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12D4BD59" w14:textId="77777777" w:rsidR="001B6794" w:rsidRPr="005C1490" w:rsidRDefault="001B6794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49B50ED1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13 – Especificação resumida do caso de uso UC-11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6975"/>
      </w:tblGrid>
      <w:tr w:rsidR="005C1490" w:rsidRPr="005C1490" w14:paraId="341771AE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0650E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Casos de Uso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5A73C1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UC-11: Inativar Cliente </w:t>
            </w:r>
          </w:p>
        </w:tc>
      </w:tr>
      <w:tr w:rsidR="005C1490" w:rsidRPr="005C1490" w14:paraId="2D5B9290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70ED64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Ator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4FCC40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Administrador, Gestor </w:t>
            </w:r>
          </w:p>
        </w:tc>
      </w:tr>
      <w:tr w:rsidR="005C1490" w:rsidRPr="005C1490" w14:paraId="2C9857AA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126A9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Pré-condição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8FF940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deve possuir cadastro válido, permissão para realizar a operação e o cliente deve estar ativo no sistema. </w:t>
            </w:r>
          </w:p>
          <w:p w14:paraId="4C59D049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4E878715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67D1B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Fluxo Principal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E6870C" w14:textId="77777777" w:rsidR="005C1490" w:rsidRPr="005C1490" w:rsidRDefault="005C1490" w:rsidP="00804E1B">
            <w:pPr>
              <w:numPr>
                <w:ilvl w:val="0"/>
                <w:numId w:val="34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autentica-se no sistema. </w:t>
            </w:r>
          </w:p>
          <w:p w14:paraId="0ED7982D" w14:textId="77777777" w:rsidR="005C1490" w:rsidRPr="005C1490" w:rsidRDefault="005C1490" w:rsidP="00804E1B">
            <w:pPr>
              <w:numPr>
                <w:ilvl w:val="0"/>
                <w:numId w:val="35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valida o acesso conforme o perfil e as permissões do ator </w:t>
            </w:r>
          </w:p>
          <w:p w14:paraId="7FF5AE64" w14:textId="77777777" w:rsidR="005C1490" w:rsidRPr="005C1490" w:rsidRDefault="005C1490" w:rsidP="00804E1B">
            <w:pPr>
              <w:numPr>
                <w:ilvl w:val="0"/>
                <w:numId w:val="36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acessa a área de clientes. </w:t>
            </w:r>
          </w:p>
          <w:p w14:paraId="0F302D70" w14:textId="77777777" w:rsidR="005C1490" w:rsidRPr="005C1490" w:rsidRDefault="005C1490" w:rsidP="00804E1B">
            <w:pPr>
              <w:numPr>
                <w:ilvl w:val="0"/>
                <w:numId w:val="37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apresenta a listagem de clientes cadastrados.  </w:t>
            </w:r>
          </w:p>
          <w:p w14:paraId="464BE5F2" w14:textId="77777777" w:rsidR="005C1490" w:rsidRPr="005C1490" w:rsidRDefault="005C1490" w:rsidP="00804E1B">
            <w:pPr>
              <w:numPr>
                <w:ilvl w:val="0"/>
                <w:numId w:val="38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localiza e seleciona o cliente que deseja inativar </w:t>
            </w:r>
          </w:p>
          <w:p w14:paraId="68C160F5" w14:textId="77777777" w:rsidR="005C1490" w:rsidRPr="005C1490" w:rsidRDefault="005C1490" w:rsidP="00804E1B">
            <w:pPr>
              <w:numPr>
                <w:ilvl w:val="0"/>
                <w:numId w:val="39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apresenta os dados do cliente selecionado e verifica sua situação. </w:t>
            </w:r>
          </w:p>
          <w:p w14:paraId="5DB1945C" w14:textId="77777777" w:rsidR="005C1490" w:rsidRPr="005C1490" w:rsidRDefault="005C1490" w:rsidP="00804E1B">
            <w:pPr>
              <w:numPr>
                <w:ilvl w:val="0"/>
                <w:numId w:val="40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seleciona a opção “Inativar Cliente”. </w:t>
            </w:r>
          </w:p>
          <w:p w14:paraId="009562D8" w14:textId="77777777" w:rsidR="005C1490" w:rsidRPr="005C1490" w:rsidRDefault="005C1490" w:rsidP="00804E1B">
            <w:pPr>
              <w:numPr>
                <w:ilvl w:val="0"/>
                <w:numId w:val="41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solicita a confirmação da operação e o preenchimento obrigatório do motivo da inativação. </w:t>
            </w:r>
          </w:p>
          <w:p w14:paraId="7DFDAEA3" w14:textId="77777777" w:rsidR="005C1490" w:rsidRPr="005C1490" w:rsidRDefault="005C1490" w:rsidP="00804E1B">
            <w:pPr>
              <w:numPr>
                <w:ilvl w:val="0"/>
                <w:numId w:val="42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informa o motivo e confirma a inativação. </w:t>
            </w:r>
          </w:p>
          <w:p w14:paraId="0821AFEF" w14:textId="77777777" w:rsidR="005C1490" w:rsidRPr="005C1490" w:rsidRDefault="005C1490" w:rsidP="00804E1B">
            <w:pPr>
              <w:numPr>
                <w:ilvl w:val="0"/>
                <w:numId w:val="43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valida as informações fornecidas. </w:t>
            </w:r>
          </w:p>
          <w:p w14:paraId="0F67277D" w14:textId="77777777" w:rsidR="005C1490" w:rsidRPr="005C1490" w:rsidRDefault="005C1490" w:rsidP="00804E1B">
            <w:pPr>
              <w:numPr>
                <w:ilvl w:val="0"/>
                <w:numId w:val="44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realiza a inativação lógica do cliente, registra a operação e preserva seus dados, histórico e vínculos.  </w:t>
            </w:r>
          </w:p>
          <w:p w14:paraId="03629AB7" w14:textId="77777777" w:rsidR="005C1490" w:rsidRPr="005C1490" w:rsidRDefault="005C1490" w:rsidP="00804E1B">
            <w:pPr>
              <w:numPr>
                <w:ilvl w:val="0"/>
                <w:numId w:val="45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altera a situação do cliente para “Inativo”. </w:t>
            </w:r>
          </w:p>
          <w:p w14:paraId="78D609B6" w14:textId="77777777" w:rsidR="005C1490" w:rsidRPr="005C1490" w:rsidRDefault="005C1490" w:rsidP="00804E1B">
            <w:pPr>
              <w:numPr>
                <w:ilvl w:val="0"/>
                <w:numId w:val="46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informa que a inativação foi realizada com sucesso. </w:t>
            </w:r>
          </w:p>
          <w:p w14:paraId="463F83E7" w14:textId="77777777" w:rsidR="005C1490" w:rsidRPr="005C1490" w:rsidRDefault="005C1490" w:rsidP="00804E1B">
            <w:pPr>
              <w:numPr>
                <w:ilvl w:val="0"/>
                <w:numId w:val="47"/>
              </w:numPr>
              <w:spacing w:after="0" w:line="240" w:lineRule="auto"/>
              <w:ind w:left="1080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Fim </w:t>
            </w:r>
          </w:p>
          <w:p w14:paraId="0DB40744" w14:textId="77777777" w:rsidR="005C1490" w:rsidRPr="005C1490" w:rsidRDefault="005C1490" w:rsidP="005C1490">
            <w:pPr>
              <w:spacing w:after="0" w:line="240" w:lineRule="auto"/>
              <w:ind w:left="720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49CDF3F6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560021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Fluxo Alternativo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4FC11D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A1 – Cancelar inativação: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 xml:space="preserve">No passo 8, o ator opta por não confirmar a inativação. O sistema cancela a operação, mantém o cliente ativo e o fluxo </w:t>
            </w: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retorna ao passo 6 do fluxo principal.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  <w:p w14:paraId="14B0482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2BC6D9DD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1509BE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Fluxos de Exceção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23B503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E1 – Motivo da inativação não informado: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 xml:space="preserve">No passo 10, caso o sistema identifique que o motivo obrigatório não foi informado, a inativação não é realizada. O sistema informa que o preenchimento do motivo é obrigatório e mantém o cliente com a situação "Ativo". Assim, o fluxo </w:t>
            </w: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retorna ao passo 8 do fluxo principal.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  <w:p w14:paraId="13E3F8A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560968E9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A0B9CC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Pós-condição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477A9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cliente permanece cadastrado no sistema com a situação "Inativo", preservando seus dados, histórico e vínculos.  </w:t>
            </w:r>
          </w:p>
          <w:p w14:paraId="496F8335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0EA19AE0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0A989F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Requisitos relacionados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8DEDC5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RF-003, RF-015 e RF-018 </w:t>
            </w:r>
          </w:p>
          <w:p w14:paraId="7EE76884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3D19ED29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BF2DDB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Prioridade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4F2A64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MUST </w:t>
            </w:r>
          </w:p>
        </w:tc>
      </w:tr>
    </w:tbl>
    <w:p w14:paraId="26AC0587" w14:textId="77777777" w:rsidR="005C1490" w:rsidRDefault="005C1490" w:rsidP="005C1490">
      <w:pPr>
        <w:spacing w:after="0" w:line="240" w:lineRule="auto"/>
        <w:jc w:val="center"/>
        <w:textAlignment w:val="baseline"/>
        <w:rPr>
          <w:color w:val="000000"/>
          <w:sz w:val="20"/>
          <w:szCs w:val="20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38291C0D" w14:textId="77777777" w:rsidR="001B6794" w:rsidRPr="005C1490" w:rsidRDefault="001B6794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305CD865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14 – Especificação resumida do caso de uso UC-12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6975"/>
      </w:tblGrid>
      <w:tr w:rsidR="005C1490" w:rsidRPr="005C1490" w14:paraId="1B33E498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E6780D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Casos de Uso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987100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UC-12: Reativar Cliente </w:t>
            </w:r>
          </w:p>
        </w:tc>
      </w:tr>
      <w:tr w:rsidR="005C1490" w:rsidRPr="005C1490" w14:paraId="5ECC4FB7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D55BA9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Ator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2A1DF7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Administrador </w:t>
            </w:r>
          </w:p>
        </w:tc>
      </w:tr>
      <w:tr w:rsidR="005C1490" w:rsidRPr="005C1490" w14:paraId="2818325A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1B0827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Pré-condição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14B6D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deve possuir cadastro válido, permissão para realizar a operação e o cliente deve estar inativo no sistema. </w:t>
            </w:r>
          </w:p>
          <w:p w14:paraId="54B7BE9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30272BF8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506BB4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Fluxo Principal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40BD64" w14:textId="77777777" w:rsidR="005C1490" w:rsidRPr="005C1490" w:rsidRDefault="005C1490" w:rsidP="00804E1B">
            <w:pPr>
              <w:numPr>
                <w:ilvl w:val="0"/>
                <w:numId w:val="48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autentica-se no sistema. </w:t>
            </w:r>
          </w:p>
          <w:p w14:paraId="71AE9FD5" w14:textId="77777777" w:rsidR="005C1490" w:rsidRPr="005C1490" w:rsidRDefault="005C1490" w:rsidP="00804E1B">
            <w:pPr>
              <w:numPr>
                <w:ilvl w:val="0"/>
                <w:numId w:val="49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lastRenderedPageBreak/>
              <w:t>O sistema valida o acesso conforme o perfil e as permissões do ator </w:t>
            </w:r>
          </w:p>
          <w:p w14:paraId="5336ADFB" w14:textId="77777777" w:rsidR="005C1490" w:rsidRPr="005C1490" w:rsidRDefault="005C1490" w:rsidP="00804E1B">
            <w:pPr>
              <w:numPr>
                <w:ilvl w:val="0"/>
                <w:numId w:val="50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acessa a área de clientes. </w:t>
            </w:r>
          </w:p>
          <w:p w14:paraId="73BD5CE8" w14:textId="77777777" w:rsidR="005C1490" w:rsidRPr="005C1490" w:rsidRDefault="005C1490" w:rsidP="00804E1B">
            <w:pPr>
              <w:numPr>
                <w:ilvl w:val="0"/>
                <w:numId w:val="51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apresenta a listagem de clientes cadastrados.  </w:t>
            </w:r>
          </w:p>
          <w:p w14:paraId="42A2319C" w14:textId="77777777" w:rsidR="005C1490" w:rsidRPr="005C1490" w:rsidRDefault="005C1490" w:rsidP="00804E1B">
            <w:pPr>
              <w:numPr>
                <w:ilvl w:val="0"/>
                <w:numId w:val="52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localiza e seleciona o cliente inativo que deseja reativar. </w:t>
            </w:r>
          </w:p>
          <w:p w14:paraId="6355F4ED" w14:textId="77777777" w:rsidR="005C1490" w:rsidRPr="005C1490" w:rsidRDefault="005C1490" w:rsidP="00804E1B">
            <w:pPr>
              <w:numPr>
                <w:ilvl w:val="0"/>
                <w:numId w:val="53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apresenta os dados do cliente selecionado e verifica sua situação. </w:t>
            </w:r>
          </w:p>
          <w:p w14:paraId="73A21E55" w14:textId="77777777" w:rsidR="005C1490" w:rsidRPr="005C1490" w:rsidRDefault="005C1490" w:rsidP="00804E1B">
            <w:pPr>
              <w:numPr>
                <w:ilvl w:val="0"/>
                <w:numId w:val="54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seleciona a opção “Reativar Cliente”. </w:t>
            </w:r>
          </w:p>
          <w:p w14:paraId="2D7294D9" w14:textId="77777777" w:rsidR="005C1490" w:rsidRPr="005C1490" w:rsidRDefault="005C1490" w:rsidP="00804E1B">
            <w:pPr>
              <w:numPr>
                <w:ilvl w:val="0"/>
                <w:numId w:val="55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solicita a confirmação da reativação. </w:t>
            </w:r>
          </w:p>
          <w:p w14:paraId="1FC506F3" w14:textId="77777777" w:rsidR="005C1490" w:rsidRPr="005C1490" w:rsidRDefault="005C1490" w:rsidP="00804E1B">
            <w:pPr>
              <w:numPr>
                <w:ilvl w:val="0"/>
                <w:numId w:val="56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ator confirma a reativação. </w:t>
            </w:r>
          </w:p>
          <w:p w14:paraId="64A86201" w14:textId="77777777" w:rsidR="005C1490" w:rsidRPr="005C1490" w:rsidRDefault="005C1490" w:rsidP="00804E1B">
            <w:pPr>
              <w:numPr>
                <w:ilvl w:val="0"/>
                <w:numId w:val="57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valida a operação. </w:t>
            </w:r>
          </w:p>
          <w:p w14:paraId="2AC4B661" w14:textId="77777777" w:rsidR="005C1490" w:rsidRPr="005C1490" w:rsidRDefault="005C1490" w:rsidP="00804E1B">
            <w:pPr>
              <w:numPr>
                <w:ilvl w:val="0"/>
                <w:numId w:val="58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realiza a reativação do cliente, registra a operação e preserva seus dados e histórico. </w:t>
            </w:r>
          </w:p>
          <w:p w14:paraId="57955DEF" w14:textId="77777777" w:rsidR="005C1490" w:rsidRPr="005C1490" w:rsidRDefault="005C1490" w:rsidP="00804E1B">
            <w:pPr>
              <w:numPr>
                <w:ilvl w:val="0"/>
                <w:numId w:val="59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altera a situação do cliente para “Ativo”. </w:t>
            </w:r>
          </w:p>
          <w:p w14:paraId="18418A98" w14:textId="77777777" w:rsidR="005C1490" w:rsidRPr="005C1490" w:rsidRDefault="005C1490" w:rsidP="00804E1B">
            <w:pPr>
              <w:numPr>
                <w:ilvl w:val="0"/>
                <w:numId w:val="60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sistema informa que a reativação foi realizada com sucesso. </w:t>
            </w:r>
          </w:p>
          <w:p w14:paraId="256EAADC" w14:textId="77777777" w:rsidR="005C1490" w:rsidRPr="005C1490" w:rsidRDefault="005C1490" w:rsidP="00804E1B">
            <w:pPr>
              <w:numPr>
                <w:ilvl w:val="0"/>
                <w:numId w:val="61"/>
              </w:numPr>
              <w:spacing w:after="0" w:line="240" w:lineRule="auto"/>
              <w:ind w:left="1080" w:firstLine="0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Fim </w:t>
            </w:r>
          </w:p>
          <w:p w14:paraId="219D71E5" w14:textId="77777777" w:rsidR="005C1490" w:rsidRPr="005C1490" w:rsidRDefault="005C1490" w:rsidP="005C1490">
            <w:pPr>
              <w:spacing w:after="0" w:line="240" w:lineRule="auto"/>
              <w:ind w:left="720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51BCD2D2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CE9166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lastRenderedPageBreak/>
              <w:t>Fluxo Alternativo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ACDAC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A1 – Cancelar reativação: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 xml:space="preserve">No passo 8, o ator opta por não confirmar a reativação. O sistema cancela a operação, mantém o cliente inativo e o fluxo </w:t>
            </w: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>retorna ao passo 6 do fluxo principal.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  <w:p w14:paraId="6651231C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6E573C01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F0A079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Fluxos de Exceção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92829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auto"/>
                <w:sz w:val="20"/>
                <w:szCs w:val="20"/>
                <w:lang w:eastAsia="pt-BR"/>
              </w:rPr>
              <w:t xml:space="preserve">E1 – Falha na reativação: </w:t>
            </w:r>
            <w:r w:rsidRPr="005C1490">
              <w:rPr>
                <w:color w:val="auto"/>
                <w:sz w:val="20"/>
                <w:szCs w:val="20"/>
                <w:lang w:eastAsia="pt-BR"/>
              </w:rPr>
              <w:t>No passo 11, caso ocorra uma falha durante a reativação, a operação não é concluída. O sistema mantém o cliente com a situação "Inativo" e informa que não foi possível realizar a reativação.  </w:t>
            </w:r>
          </w:p>
          <w:p w14:paraId="7E967D70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4CC762F3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A5D831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Pós-condição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63A3F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O cliente permanece cadastrado no sistema com a situação "Ativo", com seu histórico preservado. </w:t>
            </w:r>
          </w:p>
          <w:p w14:paraId="05955415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436ECD86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2BDC65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Requisitos relacionados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B2D98B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RF-003, RF-015 e RF-018 </w:t>
            </w:r>
          </w:p>
          <w:p w14:paraId="195094F2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 </w:t>
            </w:r>
          </w:p>
        </w:tc>
      </w:tr>
      <w:tr w:rsidR="005C1490" w:rsidRPr="005C1490" w14:paraId="6B4CD59F" w14:textId="77777777" w:rsidTr="005C1490">
        <w:trPr>
          <w:trHeight w:val="285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F5DB5" w14:textId="77777777" w:rsidR="005C1490" w:rsidRPr="005C1490" w:rsidRDefault="005C1490" w:rsidP="005C1490">
            <w:pPr>
              <w:spacing w:after="0" w:line="240" w:lineRule="auto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Prioridade </w:t>
            </w:r>
          </w:p>
        </w:tc>
        <w:tc>
          <w:tcPr>
            <w:tcW w:w="6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4A9BEF" w14:textId="77777777" w:rsidR="005C1490" w:rsidRPr="005C1490" w:rsidRDefault="005C1490" w:rsidP="005C149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auto"/>
                <w:sz w:val="20"/>
                <w:szCs w:val="20"/>
                <w:lang w:eastAsia="pt-BR"/>
              </w:rPr>
              <w:t>MUST </w:t>
            </w:r>
          </w:p>
        </w:tc>
      </w:tr>
    </w:tbl>
    <w:p w14:paraId="7DAC1EA2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4F202004" w14:textId="77777777" w:rsidR="005C1490" w:rsidRPr="005C1490" w:rsidRDefault="005C1490" w:rsidP="005C1490">
      <w:pPr>
        <w:spacing w:after="0" w:line="24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b/>
          <w:bCs/>
          <w:color w:val="000000"/>
          <w:sz w:val="22"/>
          <w:szCs w:val="22"/>
          <w:lang w:eastAsia="pt-BR"/>
        </w:rPr>
        <w:t>UC-13: Registrar Interação com Cliente</w:t>
      </w:r>
      <w:r w:rsidRPr="005C1490">
        <w:rPr>
          <w:color w:val="000000"/>
          <w:sz w:val="22"/>
          <w:szCs w:val="22"/>
          <w:lang w:eastAsia="pt-BR"/>
        </w:rPr>
        <w:t> </w:t>
      </w:r>
    </w:p>
    <w:p w14:paraId="1E791A56" w14:textId="77777777" w:rsidR="005C1490" w:rsidRPr="005C1490" w:rsidRDefault="005C1490" w:rsidP="005C1490">
      <w:pPr>
        <w:spacing w:after="0" w:line="24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5C1490">
        <w:rPr>
          <w:color w:val="000000"/>
          <w:lang w:eastAsia="pt-BR"/>
        </w:rPr>
        <w:t>Quadro 15 – Especificação resumida do caso de uso UC-13 </w:t>
      </w:r>
    </w:p>
    <w:tbl>
      <w:tblPr>
        <w:tblW w:w="903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6770"/>
      </w:tblGrid>
      <w:tr w:rsidR="005C1490" w:rsidRPr="005C1490" w14:paraId="2673A720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F429C3" w14:textId="6F31323B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Casos de Uso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F2F37B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UC-13: Registrar Interação com Cliente </w:t>
            </w:r>
          </w:p>
        </w:tc>
      </w:tr>
      <w:tr w:rsidR="005C1490" w:rsidRPr="005C1490" w14:paraId="5D753CDE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DF50C4" w14:textId="4D60F233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Ator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2A3663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Usuário autorizado (Comercial). </w:t>
            </w:r>
          </w:p>
        </w:tc>
      </w:tr>
      <w:tr w:rsidR="005C1490" w:rsidRPr="005C1490" w14:paraId="2DABE2E0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AD06BC" w14:textId="1B38769B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Pré-condição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E83E54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deve estar autenticado no sistema, possuir permissão para registrar interações e o cliente deve estar cadastrado e ativo. </w:t>
            </w:r>
          </w:p>
        </w:tc>
      </w:tr>
      <w:tr w:rsidR="005C1490" w:rsidRPr="005C1490" w14:paraId="7F827399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62B745B" w14:textId="602AD73F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Fluxo Principal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1B9DC0" w14:textId="77777777" w:rsidR="005C1490" w:rsidRPr="005C1490" w:rsidRDefault="005C1490" w:rsidP="00804E1B">
            <w:pPr>
              <w:numPr>
                <w:ilvl w:val="0"/>
                <w:numId w:val="62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acessa o sistema e realiza a autenticação. </w:t>
            </w:r>
          </w:p>
          <w:p w14:paraId="0A7FAEA9" w14:textId="77777777" w:rsidR="005C1490" w:rsidRPr="005C1490" w:rsidRDefault="005C1490" w:rsidP="00804E1B">
            <w:pPr>
              <w:numPr>
                <w:ilvl w:val="0"/>
                <w:numId w:val="63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valida as credenciais e apresenta as funcionalidades disponíveis de acordo com as permissões do usuário. </w:t>
            </w:r>
          </w:p>
          <w:p w14:paraId="5F5C500D" w14:textId="77777777" w:rsidR="005C1490" w:rsidRPr="005C1490" w:rsidRDefault="005C1490" w:rsidP="00804E1B">
            <w:pPr>
              <w:numPr>
                <w:ilvl w:val="0"/>
                <w:numId w:val="64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acessa o módulo Clientes. </w:t>
            </w:r>
          </w:p>
          <w:p w14:paraId="7377E793" w14:textId="77777777" w:rsidR="005C1490" w:rsidRPr="005C1490" w:rsidRDefault="005C1490" w:rsidP="00804E1B">
            <w:pPr>
              <w:numPr>
                <w:ilvl w:val="0"/>
                <w:numId w:val="65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acessa a ficha do cliente. </w:t>
            </w:r>
          </w:p>
          <w:p w14:paraId="59FBDEF9" w14:textId="77777777" w:rsidR="005C1490" w:rsidRPr="005C1490" w:rsidRDefault="005C1490" w:rsidP="00804E1B">
            <w:pPr>
              <w:numPr>
                <w:ilvl w:val="0"/>
                <w:numId w:val="66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seleciona a opção de registrar uma nova interação. </w:t>
            </w:r>
          </w:p>
          <w:p w14:paraId="2EA5D7F1" w14:textId="77777777" w:rsidR="005C1490" w:rsidRPr="005C1490" w:rsidRDefault="005C1490" w:rsidP="00804E1B">
            <w:pPr>
              <w:numPr>
                <w:ilvl w:val="0"/>
                <w:numId w:val="67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verifica a permissão do usuário e a situação do cliente e apresenta o formulário de registro. </w:t>
            </w:r>
          </w:p>
          <w:p w14:paraId="2B59F817" w14:textId="77777777" w:rsidR="005C1490" w:rsidRPr="005C1490" w:rsidRDefault="005C1490" w:rsidP="00804E1B">
            <w:pPr>
              <w:numPr>
                <w:ilvl w:val="0"/>
                <w:numId w:val="68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informa o tipo da interação, a data e hora, a descrição e, quando aplicável, a pessoa contatada. </w:t>
            </w:r>
          </w:p>
          <w:p w14:paraId="358F6565" w14:textId="77777777" w:rsidR="005C1490" w:rsidRPr="005C1490" w:rsidRDefault="005C1490" w:rsidP="00804E1B">
            <w:pPr>
              <w:numPr>
                <w:ilvl w:val="0"/>
                <w:numId w:val="69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confirma o registro. </w:t>
            </w:r>
          </w:p>
          <w:p w14:paraId="5931A1C4" w14:textId="77777777" w:rsidR="005C1490" w:rsidRPr="005C1490" w:rsidRDefault="005C1490" w:rsidP="00804E1B">
            <w:pPr>
              <w:numPr>
                <w:ilvl w:val="0"/>
                <w:numId w:val="70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valida os dados informados. </w:t>
            </w:r>
          </w:p>
          <w:p w14:paraId="6017C061" w14:textId="77777777" w:rsidR="005C1490" w:rsidRPr="005C1490" w:rsidRDefault="005C1490" w:rsidP="00804E1B">
            <w:pPr>
              <w:numPr>
                <w:ilvl w:val="0"/>
                <w:numId w:val="71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registra a interação vinculada ao cliente, mantendo a identificação do usuário responsável e a data/hora do registro. </w:t>
            </w:r>
          </w:p>
          <w:p w14:paraId="0A3C43D3" w14:textId="77777777" w:rsidR="005C1490" w:rsidRPr="005C1490" w:rsidRDefault="005C1490" w:rsidP="00804E1B">
            <w:pPr>
              <w:numPr>
                <w:ilvl w:val="0"/>
                <w:numId w:val="72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confirma o registro da interação. </w:t>
            </w:r>
          </w:p>
          <w:p w14:paraId="4502AF6C" w14:textId="77777777" w:rsidR="005C1490" w:rsidRPr="005C1490" w:rsidRDefault="005C1490" w:rsidP="00804E1B">
            <w:pPr>
              <w:numPr>
                <w:ilvl w:val="0"/>
                <w:numId w:val="73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caso de uso é finalizado com a interação registrada no histórico do cliente. </w:t>
            </w:r>
          </w:p>
          <w:p w14:paraId="13109DCD" w14:textId="77777777" w:rsidR="005C1490" w:rsidRPr="005C1490" w:rsidRDefault="005C1490" w:rsidP="00804E1B">
            <w:pPr>
              <w:numPr>
                <w:ilvl w:val="0"/>
                <w:numId w:val="74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Fim. </w:t>
            </w:r>
          </w:p>
        </w:tc>
      </w:tr>
      <w:tr w:rsidR="005C1490" w:rsidRPr="005C1490" w14:paraId="1F746973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99A247" w14:textId="66907BE7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Fluxo Alternativo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F354A4" w14:textId="77777777" w:rsidR="005C1490" w:rsidRPr="005C1490" w:rsidRDefault="005C1490" w:rsidP="001B6794">
            <w:pPr>
              <w:spacing w:after="0" w:line="240" w:lineRule="auto"/>
              <w:ind w:left="-750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A1 – Consultar histórico de interações: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5, o usuário seleciona a opção de consultar o histórico de interações em vez de registrar uma nova interação. O 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lastRenderedPageBreak/>
              <w:t>sistema verifica a permissão do usuário para realizar a consulta. O sistema recupera as interações vinculadas ao cliente. O sistema apresenta o histórico de interações em ordem cronológica. O usuário consulta as informações apresentadas. </w:t>
            </w:r>
          </w:p>
          <w:p w14:paraId="4C02B8B2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A2 – Cancelamento: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5 do fluxo principal, o usuário decide cancelar a operação. O sistema descarta os dados informados e não registra a interação. O caso de uso é finalizado sem registrar a interação. </w:t>
            </w:r>
          </w:p>
        </w:tc>
      </w:tr>
      <w:tr w:rsidR="005C1490" w:rsidRPr="005C1490" w14:paraId="4339309E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FE10A8" w14:textId="4FEE3BF6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lastRenderedPageBreak/>
              <w:t>Fluxos de Exceç</w:t>
            </w:r>
            <w:r>
              <w:rPr>
                <w:color w:val="000000"/>
                <w:sz w:val="20"/>
                <w:szCs w:val="20"/>
                <w:lang w:eastAsia="pt-BR"/>
              </w:rPr>
              <w:t>ã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>o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D1D97E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E1 – Usuário sem permissão ou cliente inativo: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3 do fluxo principal, o sistema identifica que o usuário não possui a permissão necessária ou que o cliente está inativo. O sistema informa o motivo e não permite o registro da interação. O caso de uso é finalizado sem registrar a interação. </w:t>
            </w:r>
          </w:p>
          <w:p w14:paraId="6D919628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E2 – Dados obrigatórios ausentes ou inválidos: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> </w:t>
            </w:r>
          </w:p>
          <w:p w14:paraId="053A5F24" w14:textId="77777777" w:rsidR="005C1490" w:rsidRPr="005C1490" w:rsidRDefault="005C1490" w:rsidP="00804E1B">
            <w:pPr>
              <w:numPr>
                <w:ilvl w:val="0"/>
                <w:numId w:val="75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No passo 6 do fluxo principal, o sistema identifica que existem informações obrigatórias ausentes ou inválidas. </w:t>
            </w:r>
          </w:p>
          <w:p w14:paraId="2B609D0E" w14:textId="77777777" w:rsidR="005C1490" w:rsidRPr="005C1490" w:rsidRDefault="005C1490" w:rsidP="00804E1B">
            <w:pPr>
              <w:numPr>
                <w:ilvl w:val="0"/>
                <w:numId w:val="76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sistema informa os dados que precisam ser corrigidos. </w:t>
            </w:r>
          </w:p>
          <w:p w14:paraId="3475E5AC" w14:textId="77777777" w:rsidR="005C1490" w:rsidRPr="005C1490" w:rsidRDefault="005C1490" w:rsidP="00804E1B">
            <w:pPr>
              <w:numPr>
                <w:ilvl w:val="0"/>
                <w:numId w:val="77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usuário corrige as informações e confirma novamente o registro. </w:t>
            </w:r>
          </w:p>
          <w:p w14:paraId="29F8CB2E" w14:textId="77777777" w:rsidR="005C1490" w:rsidRPr="005C1490" w:rsidRDefault="005C1490" w:rsidP="00804E1B">
            <w:pPr>
              <w:numPr>
                <w:ilvl w:val="0"/>
                <w:numId w:val="78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O fluxo retorna ao passo 6 para nova validação. </w:t>
            </w:r>
          </w:p>
          <w:p w14:paraId="4897796E" w14:textId="77777777" w:rsidR="005C1490" w:rsidRPr="005C1490" w:rsidRDefault="005C1490" w:rsidP="00804E1B">
            <w:pPr>
              <w:numPr>
                <w:ilvl w:val="0"/>
                <w:numId w:val="79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Se os dados forem válidos, o fluxo prossegue para o passo 7. </w:t>
            </w:r>
          </w:p>
          <w:p w14:paraId="761A4301" w14:textId="77777777" w:rsidR="005C1490" w:rsidRPr="005C1490" w:rsidRDefault="005C1490" w:rsidP="00804E1B">
            <w:pPr>
              <w:numPr>
                <w:ilvl w:val="0"/>
                <w:numId w:val="80"/>
              </w:numPr>
              <w:spacing w:after="0" w:line="240" w:lineRule="auto"/>
              <w:ind w:left="135" w:firstLine="0"/>
              <w:jc w:val="left"/>
              <w:textAlignment w:val="baseline"/>
              <w:rPr>
                <w:color w:val="auto"/>
                <w:sz w:val="20"/>
                <w:szCs w:val="20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Se continuarem inválidos, o sistema mantém a solicitação de correção. </w:t>
            </w:r>
          </w:p>
          <w:p w14:paraId="68897998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E3 – Falha no registro: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7 do fluxo principal, ocorre uma falha que impede a conclusão da operação. O sistema informa a falha ao usuário e não confirma o registro da interação. O caso de uso é finalizado sem concluir o registro. </w:t>
            </w:r>
          </w:p>
          <w:p w14:paraId="7D0A9C59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E4 – Falha na consulta: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3 do fluxo alternativo de consulta, ocorre uma falha ao recuperar o histórico. O sistema informa o erro e não apresenta os registros. </w:t>
            </w:r>
          </w:p>
          <w:p w14:paraId="1B1D0443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b/>
                <w:bCs/>
                <w:color w:val="000000"/>
                <w:sz w:val="20"/>
                <w:szCs w:val="20"/>
                <w:lang w:eastAsia="pt-BR"/>
              </w:rPr>
              <w:t>E5 – Falta de registros do cliente:</w:t>
            </w:r>
            <w:r w:rsidRPr="005C1490">
              <w:rPr>
                <w:color w:val="000000"/>
                <w:sz w:val="20"/>
                <w:szCs w:val="20"/>
                <w:lang w:eastAsia="pt-BR"/>
              </w:rPr>
              <w:t xml:space="preserve"> No passo 5 do fluxo alternativo de consulta, o usuário consulta as informações apresentadas. Se não houver interações registradas, o sistema informa que não existem registros para o cliente. O caso de uso é finalizado. </w:t>
            </w:r>
          </w:p>
        </w:tc>
      </w:tr>
      <w:tr w:rsidR="005C1490" w:rsidRPr="005C1490" w14:paraId="7BB4796F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0AF2AC" w14:textId="017F2D8E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Pós-condição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0C58B9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A interação fica registrada no histórico do cliente, vinculada ao cliente e identificada pelo usuário responsável e pela data/hora do registro. </w:t>
            </w:r>
          </w:p>
        </w:tc>
      </w:tr>
      <w:tr w:rsidR="005C1490" w:rsidRPr="005C1490" w14:paraId="712E930D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5A39B6C" w14:textId="07034441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Requisitos relacionados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08E6112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RF-001, RF-003, RF-004, RF-016 e RF-034. </w:t>
            </w:r>
          </w:p>
        </w:tc>
      </w:tr>
      <w:tr w:rsidR="005C1490" w:rsidRPr="005C1490" w14:paraId="4AFC5B71" w14:textId="77777777" w:rsidTr="001B6794">
        <w:trPr>
          <w:trHeight w:val="300"/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CC5DAD" w14:textId="235E36C6" w:rsidR="005C1490" w:rsidRPr="005C1490" w:rsidRDefault="005C1490" w:rsidP="005C1490">
            <w:pPr>
              <w:spacing w:after="0" w:line="240" w:lineRule="auto"/>
              <w:ind w:left="-750"/>
              <w:jc w:val="center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Prioridade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326FEC" w14:textId="77777777" w:rsidR="005C1490" w:rsidRPr="005C1490" w:rsidRDefault="005C1490" w:rsidP="005C1490">
            <w:pPr>
              <w:spacing w:after="0" w:line="240" w:lineRule="auto"/>
              <w:ind w:left="-750"/>
              <w:jc w:val="left"/>
              <w:textAlignment w:val="baseline"/>
              <w:rPr>
                <w:rFonts w:ascii="Times New Roman" w:hAnsi="Times New Roman" w:cs="Times New Roman"/>
                <w:color w:val="auto"/>
                <w:lang w:eastAsia="pt-BR"/>
              </w:rPr>
            </w:pPr>
            <w:r w:rsidRPr="005C1490">
              <w:rPr>
                <w:color w:val="000000"/>
                <w:sz w:val="20"/>
                <w:szCs w:val="20"/>
                <w:lang w:eastAsia="pt-BR"/>
              </w:rPr>
              <w:t>MUST </w:t>
            </w:r>
          </w:p>
        </w:tc>
      </w:tr>
    </w:tbl>
    <w:p w14:paraId="0BD90B26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 </w:t>
      </w:r>
    </w:p>
    <w:p w14:paraId="208D603D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11. DIAGRAMAS DE ATIVIDADES DE LOGIN, PRIMEIRO ACESSO E CADASTRO DE USUÁRIO </w:t>
      </w:r>
    </w:p>
    <w:p w14:paraId="6AB1B6CF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 xml:space="preserve">Diagramas de atividades UML referentes aos fluxos de entrada no sistema e ao cadastro de cliente do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, que é o CRM e sistema de gestão de projetos desenvolvido para a Crystal </w:t>
      </w:r>
      <w:proofErr w:type="spellStart"/>
      <w:r w:rsidRPr="00C51B28">
        <w:rPr>
          <w:color w:val="auto"/>
          <w:lang w:eastAsia="pt-BR"/>
        </w:rPr>
        <w:t>Up</w:t>
      </w:r>
      <w:proofErr w:type="spellEnd"/>
      <w:r w:rsidRPr="00C51B28">
        <w:rPr>
          <w:color w:val="auto"/>
          <w:lang w:eastAsia="pt-BR"/>
        </w:rPr>
        <w:t xml:space="preserve"> Soluções Digitais. Foram modelados os processos de login, primeiro acesso e recuperação de senha, além do cadastro de cliente — um dos fluxos mais utilizados da aplicação. Os diagramas correspondentes estão no apêndice ao final. </w:t>
      </w:r>
    </w:p>
    <w:p w14:paraId="3EBF1B4F" w14:textId="77777777" w:rsidR="00C51B28" w:rsidRPr="00C51B28" w:rsidRDefault="00C51B28" w:rsidP="00804E1B">
      <w:pPr>
        <w:numPr>
          <w:ilvl w:val="0"/>
          <w:numId w:val="1"/>
        </w:numPr>
        <w:spacing w:after="0" w:line="360" w:lineRule="auto"/>
        <w:ind w:left="1080" w:firstLine="0"/>
        <w:textAlignment w:val="baseline"/>
        <w:rPr>
          <w:color w:val="auto"/>
          <w:lang w:eastAsia="pt-BR"/>
        </w:rPr>
      </w:pPr>
      <w:r w:rsidRPr="00C51B28">
        <w:rPr>
          <w:b/>
          <w:bCs/>
          <w:color w:val="auto"/>
          <w:lang w:eastAsia="pt-BR"/>
        </w:rPr>
        <w:t>Login:</w:t>
      </w:r>
      <w:r w:rsidRPr="00C51B28">
        <w:rPr>
          <w:color w:val="auto"/>
          <w:lang w:eastAsia="pt-BR"/>
        </w:rPr>
        <w:t xml:space="preserve"> O login exige usuário e senha preenchidos, sob pena de alerta de campos obrigatórios. Credenciais corretas identificam o perfil do usuário e o redirecionam ao painel correspondente; credenciais incorretas incrementam um contador de tentativas, bloqueando a conta ao atingir o limite permitido. </w:t>
      </w:r>
    </w:p>
    <w:p w14:paraId="4487860F" w14:textId="77777777" w:rsidR="00C51B28" w:rsidRPr="00C51B28" w:rsidRDefault="00C51B28" w:rsidP="00804E1B">
      <w:pPr>
        <w:numPr>
          <w:ilvl w:val="0"/>
          <w:numId w:val="2"/>
        </w:numPr>
        <w:spacing w:after="0" w:line="360" w:lineRule="auto"/>
        <w:ind w:left="1080" w:firstLine="0"/>
        <w:textAlignment w:val="baseline"/>
        <w:rPr>
          <w:color w:val="auto"/>
          <w:lang w:eastAsia="pt-BR"/>
        </w:rPr>
      </w:pPr>
      <w:r w:rsidRPr="00C51B28">
        <w:rPr>
          <w:b/>
          <w:bCs/>
          <w:color w:val="auto"/>
          <w:lang w:eastAsia="pt-BR"/>
        </w:rPr>
        <w:lastRenderedPageBreak/>
        <w:t>Primeiro Acesso e Recuperação de Senha:</w:t>
      </w:r>
      <w:r w:rsidRPr="00C51B28">
        <w:rPr>
          <w:color w:val="auto"/>
          <w:lang w:eastAsia="pt-BR"/>
        </w:rPr>
        <w:t xml:space="preserve"> Ambos os fluxos partem do e-mail cadastrado, verificado na base — se não encontrado, o sistema avisa o usuário. Validado o e-mail, é enviado um link com prazo de validade para definição ou redefinição de senha, com opção de reenvio em caso de expiração; a nova senha é validada e atualizada, redirecionando o usuário ao login. </w:t>
      </w:r>
    </w:p>
    <w:p w14:paraId="1E2EB78E" w14:textId="77777777" w:rsidR="00C51B28" w:rsidRPr="00C51B28" w:rsidRDefault="00C51B28" w:rsidP="00804E1B">
      <w:pPr>
        <w:numPr>
          <w:ilvl w:val="0"/>
          <w:numId w:val="3"/>
        </w:numPr>
        <w:spacing w:after="0" w:line="360" w:lineRule="auto"/>
        <w:ind w:left="1080" w:firstLine="0"/>
        <w:textAlignment w:val="baseline"/>
        <w:rPr>
          <w:color w:val="auto"/>
          <w:lang w:eastAsia="pt-BR"/>
        </w:rPr>
      </w:pPr>
      <w:r w:rsidRPr="00C51B28">
        <w:rPr>
          <w:b/>
          <w:bCs/>
          <w:color w:val="auto"/>
          <w:lang w:eastAsia="pt-BR"/>
        </w:rPr>
        <w:t>Cadastro de Cliente:</w:t>
      </w:r>
      <w:r w:rsidRPr="00C51B28">
        <w:rPr>
          <w:color w:val="auto"/>
          <w:lang w:eastAsia="pt-BR"/>
        </w:rPr>
        <w:t xml:space="preserve"> O formulário é validado quanto a campos obrigatórios e a duplicidade de CPF/CNPJ antes de prosseguir. Em paralelo, são checados o e-mail e telefone, o endereço via CEP e a consistência geral dos dados; ao final, o cadastro é salvo e o resultado — sucesso ou falha — é exibido ao usuário. </w:t>
      </w:r>
    </w:p>
    <w:p w14:paraId="01448EB8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. </w:t>
      </w:r>
    </w:p>
    <w:p w14:paraId="3E23CAF0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12. Diagramas De Sequência Das Operações Centrais Da Arquitetura </w:t>
      </w:r>
    </w:p>
    <w:p w14:paraId="7E2D2576" w14:textId="77777777" w:rsidR="00C51B28" w:rsidRPr="00C51B28" w:rsidRDefault="00C51B28" w:rsidP="00C51B28">
      <w:pPr>
        <w:spacing w:after="0" w:line="360" w:lineRule="auto"/>
        <w:ind w:firstLine="720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Os diagramas de sequência UML são referentes à troca de mensagens entre as camadas da arquitetura, definida na seção 10: interface, </w:t>
      </w:r>
      <w:proofErr w:type="spellStart"/>
      <w:r w:rsidRPr="00C51B28">
        <w:rPr>
          <w:color w:val="000000"/>
          <w:lang w:eastAsia="pt-BR"/>
        </w:rPr>
        <w:t>controller</w:t>
      </w:r>
      <w:proofErr w:type="spellEnd"/>
      <w:r w:rsidRPr="00C51B28">
        <w:rPr>
          <w:color w:val="000000"/>
          <w:lang w:eastAsia="pt-BR"/>
        </w:rPr>
        <w:t>, servisse, repositório e banco de dados. Sendo modelados os fluxos de autenticação, cadastro de cliente, criação de projetos e elaboração de proposta comercial (percorrendo todas as camadas da arquitetura). Os diagramas evidenciam as mensagens entre os participantes, seus retornos e possíveis fluxos alternativos de erros, complementando os diagramas de atividade apresentados na seção 13 com uma visão da comunicação entre os componentes do sistema, os diagramas correspondentes estão a seguir: </w:t>
      </w:r>
    </w:p>
    <w:p w14:paraId="25032817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000000"/>
          <w:lang w:eastAsia="pt-BR"/>
        </w:rPr>
        <w:t>12.1. Diagrama de sequência da autenticação, do login até a geração do token  </w:t>
      </w:r>
    </w:p>
    <w:p w14:paraId="0525B687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O usuário informa e-mail e senha na interface, que envia a requisição ao </w:t>
      </w:r>
      <w:proofErr w:type="spellStart"/>
      <w:r w:rsidRPr="00C51B28">
        <w:rPr>
          <w:color w:val="000000"/>
          <w:lang w:eastAsia="pt-BR"/>
        </w:rPr>
        <w:t>controller</w:t>
      </w:r>
      <w:proofErr w:type="spellEnd"/>
      <w:r w:rsidRPr="00C51B28">
        <w:rPr>
          <w:color w:val="000000"/>
          <w:lang w:eastAsia="pt-BR"/>
        </w:rPr>
        <w:t xml:space="preserve">; o </w:t>
      </w:r>
      <w:proofErr w:type="spellStart"/>
      <w:r w:rsidRPr="00C51B28">
        <w:rPr>
          <w:color w:val="000000"/>
          <w:lang w:eastAsia="pt-BR"/>
        </w:rPr>
        <w:t>service</w:t>
      </w:r>
      <w:proofErr w:type="spellEnd"/>
      <w:r w:rsidRPr="00C51B28">
        <w:rPr>
          <w:color w:val="000000"/>
          <w:lang w:eastAsia="pt-BR"/>
        </w:rPr>
        <w:t xml:space="preserve"> valida as credenciais junto ao repositório e, se corretas, gera o token de acesso via Sanctum; credenciais inválidas retornam erro de autenticação </w:t>
      </w:r>
    </w:p>
    <w:p w14:paraId="12D8070D" w14:textId="77777777" w:rsidR="00C51B28" w:rsidRPr="00C51B28" w:rsidRDefault="00C51B28" w:rsidP="00C51B28">
      <w:pPr>
        <w:spacing w:after="0" w:line="360" w:lineRule="auto"/>
        <w:ind w:firstLine="705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Figura 5 – Diagrama de Sequência - Autenticação </w:t>
      </w:r>
    </w:p>
    <w:p w14:paraId="0493456F" w14:textId="77777777" w:rsidR="00C51B28" w:rsidRPr="00C51B28" w:rsidRDefault="00C51B28" w:rsidP="00C51B28">
      <w:pPr>
        <w:spacing w:after="0" w:line="360" w:lineRule="auto"/>
        <w:ind w:firstLine="705"/>
        <w:jc w:val="left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20DB6049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1B098366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000000"/>
          <w:lang w:eastAsia="pt-BR"/>
        </w:rPr>
        <w:t>12.2. Diagrama de sequência da elaboração de proposta, incluindo o cálculo do valor total a partir dos itens </w:t>
      </w:r>
    </w:p>
    <w:p w14:paraId="5702A058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O comercial informa os itens da proposta; o </w:t>
      </w:r>
      <w:proofErr w:type="spellStart"/>
      <w:r w:rsidRPr="00C51B28">
        <w:rPr>
          <w:color w:val="000000"/>
          <w:lang w:eastAsia="pt-BR"/>
        </w:rPr>
        <w:t>service</w:t>
      </w:r>
      <w:proofErr w:type="spellEnd"/>
      <w:r w:rsidRPr="00C51B28">
        <w:rPr>
          <w:color w:val="000000"/>
          <w:lang w:eastAsia="pt-BR"/>
        </w:rPr>
        <w:t xml:space="preserve"> calcula o subtotal de cada item e o valor total da proposta antes de persistir o registro junto ao repositório. </w:t>
      </w:r>
    </w:p>
    <w:p w14:paraId="1ACE23F7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Figura 6 – Diagrama de Sequência – Elaboração Proposta </w:t>
      </w:r>
    </w:p>
    <w:p w14:paraId="714685F5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398DEFEE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lastRenderedPageBreak/>
        <w:t>Fonte: Elaborado pelos próprios autores (2026). </w:t>
      </w:r>
    </w:p>
    <w:p w14:paraId="153A54E8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  </w:t>
      </w:r>
    </w:p>
    <w:p w14:paraId="79D7FAC8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000000"/>
          <w:lang w:eastAsia="pt-BR"/>
        </w:rPr>
        <w:t>12.3. Diagrama de sequência do cadastro de cliente, com validação de duplicidade e retorno de erro </w:t>
      </w:r>
    </w:p>
    <w:p w14:paraId="6DBCB4D4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 xml:space="preserve">A interface envia os dados do cliente ao </w:t>
      </w:r>
      <w:proofErr w:type="spellStart"/>
      <w:r w:rsidRPr="00C51B28">
        <w:rPr>
          <w:color w:val="000000"/>
          <w:lang w:eastAsia="pt-BR"/>
        </w:rPr>
        <w:t>controller</w:t>
      </w:r>
      <w:proofErr w:type="spellEnd"/>
      <w:r w:rsidRPr="00C51B28">
        <w:rPr>
          <w:color w:val="000000"/>
          <w:lang w:eastAsia="pt-BR"/>
        </w:rPr>
        <w:t xml:space="preserve">; o </w:t>
      </w:r>
      <w:proofErr w:type="spellStart"/>
      <w:r w:rsidRPr="00C51B28">
        <w:rPr>
          <w:color w:val="000000"/>
          <w:lang w:eastAsia="pt-BR"/>
        </w:rPr>
        <w:t>service</w:t>
      </w:r>
      <w:proofErr w:type="spellEnd"/>
      <w:r w:rsidRPr="00C51B28">
        <w:rPr>
          <w:color w:val="000000"/>
          <w:lang w:eastAsia="pt-BR"/>
        </w:rPr>
        <w:t xml:space="preserve"> valida os campos obrigatórios e verifica duplicidade de CPF, CNPJ ou e-mail junto ao repositório antes de persistir o cadastro; duplicidade encontrada retorna erro de validação. </w:t>
      </w:r>
    </w:p>
    <w:p w14:paraId="7B7211B0" w14:textId="77777777" w:rsidR="00C51B28" w:rsidRPr="00C51B28" w:rsidRDefault="00C51B28" w:rsidP="00C51B28">
      <w:pPr>
        <w:spacing w:after="0" w:line="360" w:lineRule="auto"/>
        <w:ind w:firstLine="705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Figura 7 – Diagrama de Sequência – Cadastro de Cliente </w:t>
      </w:r>
    </w:p>
    <w:p w14:paraId="621D83B2" w14:textId="77777777" w:rsidR="00C51B28" w:rsidRPr="00C51B28" w:rsidRDefault="00C51B28" w:rsidP="00C51B28">
      <w:pPr>
        <w:spacing w:after="0" w:line="360" w:lineRule="auto"/>
        <w:ind w:firstLine="705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2152401F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Fonte: Elaborado pelos próprios autores (2026). </w:t>
      </w:r>
    </w:p>
    <w:p w14:paraId="6B72B3C9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 </w:t>
      </w:r>
    </w:p>
    <w:p w14:paraId="2A680DA6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 </w:t>
      </w:r>
    </w:p>
    <w:p w14:paraId="74E054DF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 </w:t>
      </w:r>
    </w:p>
    <w:p w14:paraId="5D24D85C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 </w:t>
      </w:r>
    </w:p>
    <w:p w14:paraId="698D2A3F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13. METODOLOGIA </w:t>
      </w:r>
    </w:p>
    <w:p w14:paraId="679A9125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 xml:space="preserve">O desenvolvimento do projeto foi conduzido a partir de uma abordagem estruturada de análise e engenharia de software, aplicou-se a compreensão dos atuais processos da empresa, por meio da abordagem </w:t>
      </w:r>
      <w:r w:rsidRPr="00C51B28">
        <w:rPr>
          <w:i/>
          <w:iCs/>
          <w:color w:val="auto"/>
          <w:lang w:eastAsia="pt-BR"/>
        </w:rPr>
        <w:t xml:space="preserve">Business </w:t>
      </w:r>
      <w:proofErr w:type="spellStart"/>
      <w:r w:rsidRPr="00C51B28">
        <w:rPr>
          <w:i/>
          <w:iCs/>
          <w:color w:val="auto"/>
          <w:lang w:eastAsia="pt-BR"/>
        </w:rPr>
        <w:t>Process</w:t>
      </w:r>
      <w:proofErr w:type="spellEnd"/>
      <w:r w:rsidRPr="00C51B28">
        <w:rPr>
          <w:i/>
          <w:iCs/>
          <w:color w:val="auto"/>
          <w:lang w:eastAsia="pt-BR"/>
        </w:rPr>
        <w:t xml:space="preserve"> Management</w:t>
      </w:r>
      <w:r w:rsidRPr="00C51B28">
        <w:rPr>
          <w:color w:val="auto"/>
          <w:lang w:eastAsia="pt-BR"/>
        </w:rPr>
        <w:t xml:space="preserve"> (BPM), com a modelagem dos processos por meio do </w:t>
      </w:r>
      <w:r w:rsidRPr="00C51B28">
        <w:rPr>
          <w:i/>
          <w:iCs/>
          <w:color w:val="auto"/>
          <w:lang w:eastAsia="pt-BR"/>
        </w:rPr>
        <w:t xml:space="preserve">Business </w:t>
      </w:r>
      <w:proofErr w:type="spellStart"/>
      <w:r w:rsidRPr="00C51B28">
        <w:rPr>
          <w:i/>
          <w:iCs/>
          <w:color w:val="auto"/>
          <w:lang w:eastAsia="pt-BR"/>
        </w:rPr>
        <w:t>Process</w:t>
      </w:r>
      <w:proofErr w:type="spellEnd"/>
      <w:r w:rsidRPr="00C51B28">
        <w:rPr>
          <w:i/>
          <w:iCs/>
          <w:color w:val="auto"/>
          <w:lang w:eastAsia="pt-BR"/>
        </w:rPr>
        <w:t xml:space="preserve"> Model </w:t>
      </w:r>
      <w:proofErr w:type="spellStart"/>
      <w:r w:rsidRPr="00C51B28">
        <w:rPr>
          <w:i/>
          <w:iCs/>
          <w:color w:val="auto"/>
          <w:lang w:eastAsia="pt-BR"/>
        </w:rPr>
        <w:t>and</w:t>
      </w:r>
      <w:proofErr w:type="spellEnd"/>
      <w:r w:rsidRPr="00C51B28">
        <w:rPr>
          <w:i/>
          <w:iCs/>
          <w:color w:val="auto"/>
          <w:lang w:eastAsia="pt-BR"/>
        </w:rPr>
        <w:t xml:space="preserve"> </w:t>
      </w:r>
      <w:proofErr w:type="spellStart"/>
      <w:r w:rsidRPr="00C51B28">
        <w:rPr>
          <w:i/>
          <w:iCs/>
          <w:color w:val="auto"/>
          <w:lang w:eastAsia="pt-BR"/>
        </w:rPr>
        <w:t>Notation</w:t>
      </w:r>
      <w:proofErr w:type="spellEnd"/>
      <w:r w:rsidRPr="00C51B28">
        <w:rPr>
          <w:color w:val="auto"/>
          <w:lang w:eastAsia="pt-BR"/>
        </w:rPr>
        <w:t xml:space="preserve"> (BPMN). Foram realizadas entrevistas estruturadas com os colaboradores e gestores da empresa e as informações coletadas permitiram compreender as necessidades de análise para elaboração dos modelos AS-IS (cenário atual) e TO-BE (cenário futuro). Os itens levantados possibilitaram desenvolver os artefatos de modelagem, incluindo diagramas UML e a estrutura do banco de dados. A organização das atividades do projeto utilizou os princípios do framework Scrum, com divisão de trabalho em sprints, definição de atividades e acompanhamento da evolução.  </w:t>
      </w:r>
    </w:p>
    <w:p w14:paraId="2FBF259D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5312C476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14. CRONOGRAMA </w:t>
      </w:r>
    </w:p>
    <w:p w14:paraId="1207C733" w14:textId="19F81F84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lastRenderedPageBreak/>
        <w:drawing>
          <wp:inline distT="0" distB="0" distL="0" distR="0" wp14:anchorId="78473D77" wp14:editId="4A5780E1">
            <wp:extent cx="5760085" cy="20091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4F71AB52" w14:textId="77777777" w:rsidR="00C51B28" w:rsidRPr="00C51B28" w:rsidRDefault="00C51B28" w:rsidP="00C51B28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> </w:t>
      </w:r>
    </w:p>
    <w:p w14:paraId="56C640AE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15. RESULTADOS ESPERADOS </w:t>
      </w:r>
    </w:p>
    <w:p w14:paraId="0EAC2F87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 xml:space="preserve">A partir da análise e modelagem dos processos organizacionais da empresa Crystal Soluções de Software, espera-se que o desenvolvimento da </w:t>
      </w:r>
      <w:proofErr w:type="spellStart"/>
      <w:r w:rsidRPr="00C51B28">
        <w:rPr>
          <w:color w:val="auto"/>
          <w:lang w:eastAsia="pt-BR"/>
        </w:rPr>
        <w:t>NexusDev</w:t>
      </w:r>
      <w:proofErr w:type="spellEnd"/>
      <w:r w:rsidRPr="00C51B28">
        <w:rPr>
          <w:color w:val="auto"/>
          <w:lang w:eastAsia="pt-BR"/>
        </w:rPr>
        <w:t xml:space="preserve"> Platform contribua para a melhoria da gestão das informações e para otimização dos fluxos de trabalho identificados durante o levantamento dos processos atuais. Buscando assim proporcionar maior organização das atividades relacionadas ao atendimento ao cliente, acompanhamento de contratos, planejamento de projetos e suporte pós-venda, favorecendo a centralização das informações e padronização dos procedimentos executados pela instituição, possibilitando assim maior controle sobre as demandas internas, melhoria na comunicação entre setores e com maior visibilidade sobre o andamento das atividades desenvolvidas. Com a implementação das melhorias identificadas por meio da modelagem dos processos (TO-BE), estima-se a redução da necessidade de refazer as atividades, fortalecendo a rastreabilidade das informações e a melhoria do acompanhamento das solicitações realizadas pelos clientes, corroborando para uma gestão eficiente e alinhada aos objetivos da empresa. </w:t>
      </w:r>
    </w:p>
    <w:p w14:paraId="7EA7F920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0D0D2B7A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4D499BB2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1BE6D43B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0168A9BD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27446405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05BDDBAD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5FA1423E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4877242B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lastRenderedPageBreak/>
        <w:t> </w:t>
      </w:r>
    </w:p>
    <w:p w14:paraId="1DB36D79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077B8B5C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299DF814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2C42DED3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1C6B0A0A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516CDCC0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585D97A7" w14:textId="77777777" w:rsidR="00C51B28" w:rsidRPr="00C51B28" w:rsidRDefault="00C51B28" w:rsidP="00C51B28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6715B220" w14:textId="62303DFF" w:rsidR="00C51B28" w:rsidRPr="00C51B28" w:rsidRDefault="00C51B28" w:rsidP="00617469">
      <w:pPr>
        <w:spacing w:after="0" w:line="360" w:lineRule="auto"/>
        <w:ind w:firstLine="705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465F6C29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REFERÊNCIAS </w:t>
      </w:r>
    </w:p>
    <w:p w14:paraId="55C5485F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ALMEIDA, Lucas da Costa et al. BPMN e ferramentas da qualidade para melhoria de processos: um estudo de caso. </w:t>
      </w:r>
      <w:r w:rsidRPr="00C51B28">
        <w:rPr>
          <w:b/>
          <w:bCs/>
          <w:color w:val="auto"/>
          <w:sz w:val="20"/>
          <w:szCs w:val="20"/>
          <w:lang w:eastAsia="pt-BR"/>
        </w:rPr>
        <w:t>GEPROS. Gestão da Produção, Operações e Sistemas</w:t>
      </w:r>
      <w:r w:rsidRPr="00C51B28">
        <w:rPr>
          <w:color w:val="auto"/>
          <w:sz w:val="20"/>
          <w:szCs w:val="20"/>
          <w:lang w:eastAsia="pt-BR"/>
        </w:rPr>
        <w:t xml:space="preserve">, Bauru, v. 14, n. 4, p. 156-175, set. 2019. DOI: https://doi.org/10.15675/gepros.v14i4.2308. Disponível em: https://revista.feb.unesp.br/gepros/article/view/2308/pdf.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Acesso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em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: 28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maio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 2026.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0C76386F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ARRABAL, Alejandro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Knaesel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 et al. Authorship management in innovation projects, concerning the academic environment. </w:t>
      </w:r>
      <w:r w:rsidRPr="00C51B28">
        <w:rPr>
          <w:b/>
          <w:bCs/>
          <w:color w:val="auto"/>
          <w:sz w:val="20"/>
          <w:szCs w:val="20"/>
          <w:lang w:val="en-US" w:eastAsia="pt-BR"/>
        </w:rPr>
        <w:t>Research, Society and Development</w:t>
      </w:r>
      <w:r w:rsidRPr="00C51B28">
        <w:rPr>
          <w:color w:val="auto"/>
          <w:sz w:val="20"/>
          <w:szCs w:val="20"/>
          <w:lang w:val="en-US" w:eastAsia="pt-BR"/>
        </w:rPr>
        <w:t xml:space="preserve">, [S. l.], v. 11, n. 15, p. e55111536996, 2022. </w:t>
      </w:r>
      <w:r w:rsidRPr="00C51B28">
        <w:rPr>
          <w:color w:val="auto"/>
          <w:sz w:val="20"/>
          <w:szCs w:val="20"/>
          <w:lang w:eastAsia="pt-BR"/>
        </w:rPr>
        <w:t xml:space="preserve">DOI: https://doi.org/10.33448/rsd-v11i15.36996. Disponível em: </w:t>
      </w:r>
      <w:hyperlink r:id="rId13" w:tgtFrame="_blank" w:history="1">
        <w:r w:rsidRPr="00C51B28">
          <w:rPr>
            <w:color w:val="0000FF"/>
            <w:sz w:val="20"/>
            <w:szCs w:val="20"/>
            <w:u w:val="single"/>
            <w:lang w:eastAsia="pt-BR"/>
          </w:rPr>
          <w:t>https://rsdjournal.org/rsd/article/view/1828/2404</w:t>
        </w:r>
      </w:hyperlink>
      <w:r w:rsidRPr="00C51B28">
        <w:rPr>
          <w:color w:val="auto"/>
          <w:sz w:val="20"/>
          <w:szCs w:val="20"/>
          <w:lang w:eastAsia="pt-BR"/>
        </w:rPr>
        <w:t xml:space="preserve">.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Acesso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em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>: 22 abr. 2026.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2E5FBE96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ASSOCIATION OF BUSINESS PROCESS MANAGEMENT PROFESSIONALS (ABPMP). </w:t>
      </w:r>
      <w:r w:rsidRPr="00C51B28">
        <w:rPr>
          <w:b/>
          <w:bCs/>
          <w:color w:val="auto"/>
          <w:sz w:val="20"/>
          <w:szCs w:val="20"/>
          <w:lang w:eastAsia="pt-BR"/>
        </w:rPr>
        <w:t>BPM CBOK versão 3.0</w:t>
      </w:r>
      <w:r w:rsidRPr="00C51B28">
        <w:rPr>
          <w:color w:val="auto"/>
          <w:sz w:val="20"/>
          <w:szCs w:val="20"/>
          <w:lang w:eastAsia="pt-BR"/>
        </w:rPr>
        <w:t>: guia para o gerenciamento de processos de negócio – corpo comum de conhecimento. 1. ed. Brasil: ABPMP, 2013. </w:t>
      </w:r>
    </w:p>
    <w:p w14:paraId="2A1F462D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BARBOSA, Yara Maria Câmara; AIRES, Renan </w:t>
      </w:r>
      <w:proofErr w:type="spellStart"/>
      <w:r w:rsidRPr="00C51B28">
        <w:rPr>
          <w:color w:val="auto"/>
          <w:sz w:val="20"/>
          <w:szCs w:val="20"/>
          <w:lang w:eastAsia="pt-BR"/>
        </w:rPr>
        <w:t>Felinto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de Farias. Modelagem de processos de negócio: uma análise em uma instituição de ensino superior. </w:t>
      </w:r>
      <w:r w:rsidRPr="00C51B28">
        <w:rPr>
          <w:b/>
          <w:bCs/>
          <w:color w:val="auto"/>
          <w:sz w:val="20"/>
          <w:szCs w:val="20"/>
          <w:lang w:eastAsia="pt-BR"/>
        </w:rPr>
        <w:t>Revista Visão</w:t>
      </w:r>
      <w:r w:rsidRPr="00C51B28">
        <w:rPr>
          <w:color w:val="auto"/>
          <w:sz w:val="20"/>
          <w:szCs w:val="20"/>
          <w:lang w:eastAsia="pt-BR"/>
        </w:rPr>
        <w:t xml:space="preserve">: Gestão Organizacional, Caçador, SC, Brasil, v. 12, n. 2, p. e3312-e3312, 2023. DOI: 10.33362/visao.v12i2.3312. Disponível em: &lt;https://periodicos.uniarp.edu.br/index.php/visao/article/view/3312&gt;.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Acesso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em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>: 13 jun. 2026.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0CD40358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ASSOCIATION OF BUSINESS PROCESS MANAGEMENT PROFESSIONALS (ABPMP). </w:t>
      </w:r>
      <w:r w:rsidRPr="00C51B28">
        <w:rPr>
          <w:b/>
          <w:bCs/>
          <w:color w:val="auto"/>
          <w:sz w:val="20"/>
          <w:szCs w:val="20"/>
          <w:lang w:eastAsia="pt-BR"/>
        </w:rPr>
        <w:t>BPM CBOK</w:t>
      </w:r>
      <w:r w:rsidRPr="00C51B28">
        <w:rPr>
          <w:color w:val="auto"/>
          <w:sz w:val="20"/>
          <w:szCs w:val="20"/>
          <w:lang w:eastAsia="pt-BR"/>
        </w:rPr>
        <w:t xml:space="preserve">: guia para o gerenciamento de processos de negócio. Versão 3.0. Brasil: ABPMP </w:t>
      </w:r>
      <w:proofErr w:type="spellStart"/>
      <w:r w:rsidRPr="00C51B28">
        <w:rPr>
          <w:color w:val="auto"/>
          <w:sz w:val="20"/>
          <w:szCs w:val="20"/>
          <w:lang w:eastAsia="pt-BR"/>
        </w:rPr>
        <w:t>International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, 2013. Disponível em: </w:t>
      </w:r>
      <w:hyperlink r:id="rId14" w:tgtFrame="_blank" w:history="1">
        <w:r w:rsidRPr="00C51B28">
          <w:rPr>
            <w:color w:val="0000FF"/>
            <w:sz w:val="20"/>
            <w:szCs w:val="20"/>
            <w:u w:val="single"/>
            <w:lang w:eastAsia="pt-BR"/>
          </w:rPr>
          <w:t>https://ep.ifsp.edu.br/images/conteudo/documentos/biblioteca/ABPMP_CBOK_Guide__Portuguese.pdf</w:t>
        </w:r>
      </w:hyperlink>
      <w:r w:rsidRPr="00C51B28">
        <w:rPr>
          <w:color w:val="auto"/>
          <w:sz w:val="20"/>
          <w:szCs w:val="20"/>
          <w:lang w:eastAsia="pt-BR"/>
        </w:rPr>
        <w:t>. Acesso em: 28 ago. 2026. </w:t>
      </w:r>
    </w:p>
    <w:p w14:paraId="3C90F606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COHEN, Mirian Miranda; HENDRISCHKY, Miriam Elizabeth; JORGE, Marcelino José. Gestão por processos, alinhamento estratégico e agenda 2030. </w:t>
      </w:r>
      <w:r w:rsidRPr="00C51B28">
        <w:rPr>
          <w:b/>
          <w:bCs/>
          <w:color w:val="auto"/>
          <w:sz w:val="20"/>
          <w:szCs w:val="20"/>
          <w:lang w:eastAsia="pt-BR"/>
        </w:rPr>
        <w:t>Revista Pensamento Contemporâneo em Administração</w:t>
      </w:r>
      <w:r w:rsidRPr="00C51B28">
        <w:rPr>
          <w:color w:val="auto"/>
          <w:sz w:val="20"/>
          <w:szCs w:val="20"/>
          <w:lang w:eastAsia="pt-BR"/>
        </w:rPr>
        <w:t>, Rio de Janeiro, v. 15, n. 3, p. 107-130, jul./set. 2021. Disponível em: &lt;https://periodicos.uff.br/</w:t>
      </w:r>
      <w:proofErr w:type="spellStart"/>
      <w:r w:rsidRPr="00C51B28">
        <w:rPr>
          <w:color w:val="auto"/>
          <w:sz w:val="20"/>
          <w:szCs w:val="20"/>
          <w:lang w:eastAsia="pt-BR"/>
        </w:rPr>
        <w:t>pca</w:t>
      </w:r>
      <w:proofErr w:type="spellEnd"/>
      <w:r w:rsidRPr="00C51B28">
        <w:rPr>
          <w:color w:val="auto"/>
          <w:sz w:val="20"/>
          <w:szCs w:val="20"/>
          <w:lang w:eastAsia="pt-BR"/>
        </w:rPr>
        <w:t>/</w:t>
      </w:r>
      <w:proofErr w:type="spellStart"/>
      <w:r w:rsidRPr="00C51B28">
        <w:rPr>
          <w:color w:val="auto"/>
          <w:sz w:val="20"/>
          <w:szCs w:val="20"/>
          <w:lang w:eastAsia="pt-BR"/>
        </w:rPr>
        <w:t>article</w:t>
      </w:r>
      <w:proofErr w:type="spellEnd"/>
      <w:r w:rsidRPr="00C51B28">
        <w:rPr>
          <w:color w:val="auto"/>
          <w:sz w:val="20"/>
          <w:szCs w:val="20"/>
          <w:lang w:eastAsia="pt-BR"/>
        </w:rPr>
        <w:t>/</w:t>
      </w:r>
      <w:proofErr w:type="spellStart"/>
      <w:r w:rsidRPr="00C51B28">
        <w:rPr>
          <w:color w:val="auto"/>
          <w:sz w:val="20"/>
          <w:szCs w:val="20"/>
          <w:lang w:eastAsia="pt-BR"/>
        </w:rPr>
        <w:t>view</w:t>
      </w:r>
      <w:proofErr w:type="spellEnd"/>
      <w:r w:rsidRPr="00C51B28">
        <w:rPr>
          <w:color w:val="auto"/>
          <w:sz w:val="20"/>
          <w:szCs w:val="20"/>
          <w:lang w:eastAsia="pt-BR"/>
        </w:rPr>
        <w:t>/51111/30214&gt;. Acesso em: 13 jun. 2026. </w:t>
      </w:r>
    </w:p>
    <w:p w14:paraId="203B20B8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COSTA, Rui. </w:t>
      </w:r>
      <w:r w:rsidRPr="00C51B28">
        <w:rPr>
          <w:b/>
          <w:bCs/>
          <w:color w:val="auto"/>
          <w:sz w:val="20"/>
          <w:szCs w:val="20"/>
          <w:lang w:eastAsia="pt-BR"/>
        </w:rPr>
        <w:t>Criação de Sítio Web</w:t>
      </w:r>
      <w:r w:rsidRPr="00C51B28">
        <w:rPr>
          <w:color w:val="auto"/>
          <w:sz w:val="20"/>
          <w:szCs w:val="20"/>
          <w:lang w:eastAsia="pt-BR"/>
        </w:rPr>
        <w:t>: Guia Essencial para iniciantes [S.I.]: Estudantes Digitais, 2025. Disponível em: https://estudantesdigitais.pt/wp-content/uploads/2025/03/ebook_criacao_de_sitios_web_guia_essencial_para_iniciantes_170302025.pdf. Acesso em: 28 maio 2026. </w:t>
      </w:r>
    </w:p>
    <w:p w14:paraId="1762F2D6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lastRenderedPageBreak/>
        <w:t xml:space="preserve">DIAS, Fabiano. BPMN: modelando processos de negócio com elementos avançados (Parte I). </w:t>
      </w:r>
      <w:r w:rsidRPr="00C51B28">
        <w:rPr>
          <w:b/>
          <w:bCs/>
          <w:color w:val="000000"/>
          <w:sz w:val="20"/>
          <w:szCs w:val="20"/>
          <w:lang w:eastAsia="pt-BR"/>
        </w:rPr>
        <w:t xml:space="preserve">Blog da </w:t>
      </w:r>
      <w:proofErr w:type="spellStart"/>
      <w:r w:rsidRPr="00C51B28">
        <w:rPr>
          <w:b/>
          <w:bCs/>
          <w:color w:val="000000"/>
          <w:sz w:val="20"/>
          <w:szCs w:val="20"/>
          <w:lang w:eastAsia="pt-BR"/>
        </w:rPr>
        <w:t>iProcess</w:t>
      </w:r>
      <w:proofErr w:type="spellEnd"/>
      <w:r w:rsidRPr="00C51B28">
        <w:rPr>
          <w:color w:val="000000"/>
          <w:sz w:val="20"/>
          <w:szCs w:val="20"/>
          <w:lang w:eastAsia="pt-BR"/>
        </w:rPr>
        <w:t xml:space="preserve">, 7 jan. 2013. Disponível em: </w:t>
      </w:r>
      <w:hyperlink r:id="rId15" w:tgtFrame="_blank" w:history="1">
        <w:r w:rsidRPr="00C51B28">
          <w:rPr>
            <w:color w:val="0000FF"/>
            <w:sz w:val="20"/>
            <w:szCs w:val="20"/>
            <w:u w:val="single"/>
            <w:lang w:eastAsia="pt-BR"/>
          </w:rPr>
          <w:t>https://blog.iprocess.com.br/2013/01/bpmn-modelando-processos-de-negocio-com-elementos-avancados-parte-i/</w:t>
        </w:r>
      </w:hyperlink>
      <w:r w:rsidRPr="00C51B28">
        <w:rPr>
          <w:color w:val="000000"/>
          <w:sz w:val="20"/>
          <w:szCs w:val="20"/>
          <w:lang w:eastAsia="pt-BR"/>
        </w:rPr>
        <w:t>. Acesso em: 15 jun. 2026. </w:t>
      </w:r>
    </w:p>
    <w:p w14:paraId="4A0AB3DD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DOI: https://doi.org/10.1590/1679-3951202300812-15. Disponível em: </w:t>
      </w:r>
      <w:hyperlink r:id="rId16" w:tgtFrame="_blank" w:history="1">
        <w:r w:rsidRPr="00C51B28">
          <w:rPr>
            <w:color w:val="0000FF"/>
            <w:sz w:val="20"/>
            <w:szCs w:val="20"/>
            <w:u w:val="single"/>
            <w:lang w:eastAsia="pt-BR"/>
          </w:rPr>
          <w:t>https://www.scielo.br/j/cebape/a/R649VyDgsJqpMBnxq9HxXSr/</w:t>
        </w:r>
      </w:hyperlink>
      <w:r w:rsidRPr="00C51B28">
        <w:rPr>
          <w:color w:val="auto"/>
          <w:sz w:val="20"/>
          <w:szCs w:val="20"/>
          <w:lang w:eastAsia="pt-BR"/>
        </w:rPr>
        <w:t xml:space="preserve">. Acesso em: </w:t>
      </w:r>
      <w:r w:rsidRPr="00C51B28">
        <w:rPr>
          <w:b/>
          <w:bCs/>
          <w:color w:val="auto"/>
          <w:sz w:val="20"/>
          <w:szCs w:val="20"/>
          <w:lang w:eastAsia="pt-BR"/>
        </w:rPr>
        <w:t>17 ago. 2026</w:t>
      </w:r>
      <w:r w:rsidRPr="00C51B28">
        <w:rPr>
          <w:color w:val="auto"/>
          <w:sz w:val="20"/>
          <w:szCs w:val="20"/>
          <w:lang w:eastAsia="pt-BR"/>
        </w:rPr>
        <w:t>. </w:t>
      </w:r>
    </w:p>
    <w:p w14:paraId="17A3010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ENRÍQUEZ, Fernando; TROYANO, José A.; ROMERO-MORENO, </w:t>
      </w:r>
      <w:proofErr w:type="spellStart"/>
      <w:r w:rsidRPr="00C51B28">
        <w:rPr>
          <w:color w:val="auto"/>
          <w:sz w:val="20"/>
          <w:szCs w:val="20"/>
          <w:lang w:eastAsia="pt-BR"/>
        </w:rPr>
        <w:t>Luisa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M. </w:t>
      </w:r>
      <w:proofErr w:type="spellStart"/>
      <w:r w:rsidRPr="00C51B28">
        <w:rPr>
          <w:color w:val="auto"/>
          <w:sz w:val="20"/>
          <w:szCs w:val="20"/>
          <w:lang w:eastAsia="pt-BR"/>
        </w:rPr>
        <w:t>Using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a business </w:t>
      </w:r>
      <w:proofErr w:type="spellStart"/>
      <w:r w:rsidRPr="00C51B28">
        <w:rPr>
          <w:color w:val="auto"/>
          <w:sz w:val="20"/>
          <w:szCs w:val="20"/>
          <w:lang w:eastAsia="pt-BR"/>
        </w:rPr>
        <w:t>process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management system </w:t>
      </w:r>
      <w:proofErr w:type="spellStart"/>
      <w:r w:rsidRPr="00C51B28">
        <w:rPr>
          <w:color w:val="auto"/>
          <w:sz w:val="20"/>
          <w:szCs w:val="20"/>
          <w:lang w:eastAsia="pt-BR"/>
        </w:rPr>
        <w:t>to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model </w:t>
      </w:r>
      <w:proofErr w:type="spellStart"/>
      <w:r w:rsidRPr="00C51B28">
        <w:rPr>
          <w:color w:val="auto"/>
          <w:sz w:val="20"/>
          <w:szCs w:val="20"/>
          <w:lang w:eastAsia="pt-BR"/>
        </w:rPr>
        <w:t>dynamic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lang w:eastAsia="pt-BR"/>
        </w:rPr>
        <w:t>teaching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lang w:eastAsia="pt-BR"/>
        </w:rPr>
        <w:t>methods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. </w:t>
      </w:r>
      <w:r w:rsidRPr="00C51B28">
        <w:rPr>
          <w:b/>
          <w:bCs/>
          <w:color w:val="auto"/>
          <w:sz w:val="20"/>
          <w:szCs w:val="20"/>
          <w:lang w:val="en-US" w:eastAsia="pt-BR"/>
        </w:rPr>
        <w:t>The Journal of Strategic Information Systems</w:t>
      </w:r>
      <w:r w:rsidRPr="00C51B28">
        <w:rPr>
          <w:color w:val="auto"/>
          <w:sz w:val="20"/>
          <w:szCs w:val="20"/>
          <w:lang w:val="en-US" w:eastAsia="pt-BR"/>
        </w:rPr>
        <w:t xml:space="preserve">, v. 28, n. 3, p. 275-291, 2019. DOI: 10.1016/j.jsis.2018.07.002. </w:t>
      </w:r>
      <w:r w:rsidRPr="00C51B28">
        <w:rPr>
          <w:color w:val="auto"/>
          <w:sz w:val="20"/>
          <w:szCs w:val="20"/>
          <w:lang w:eastAsia="pt-BR"/>
        </w:rPr>
        <w:t>Disponível em: &lt;https://www.sciencedirect.com/science/article/abs/pii/S0963868716301664&gt;. Acesso em: 13 jun. 2026. </w:t>
      </w:r>
    </w:p>
    <w:p w14:paraId="636A1D1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FUNDAÇÃO DOM CABRAL (FDC). Maioria das pequenas empresas usa ferramentas digitais. </w:t>
      </w:r>
      <w:r w:rsidRPr="00C51B28">
        <w:rPr>
          <w:b/>
          <w:bCs/>
          <w:color w:val="auto"/>
          <w:sz w:val="20"/>
          <w:szCs w:val="20"/>
          <w:lang w:eastAsia="pt-BR"/>
        </w:rPr>
        <w:t>Seja Relevante</w:t>
      </w:r>
      <w:r w:rsidRPr="00C51B28">
        <w:rPr>
          <w:color w:val="auto"/>
          <w:sz w:val="20"/>
          <w:szCs w:val="20"/>
          <w:lang w:eastAsia="pt-BR"/>
        </w:rPr>
        <w:t>, 2023. Acesso em: 21 ago. 2026. </w:t>
      </w:r>
    </w:p>
    <w:p w14:paraId="78E9D443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JOIA, L.A.; OLIVEIRA, L. C. B. de. Criação e teste de um modelo para avaliação de websites de comércio eletrônico. </w:t>
      </w:r>
      <w:r w:rsidRPr="00C51B28">
        <w:rPr>
          <w:b/>
          <w:bCs/>
          <w:color w:val="auto"/>
          <w:sz w:val="20"/>
          <w:szCs w:val="20"/>
          <w:lang w:eastAsia="pt-BR"/>
        </w:rPr>
        <w:t>Revista de Administração Mackenzie</w:t>
      </w:r>
      <w:r w:rsidRPr="00C51B28">
        <w:rPr>
          <w:color w:val="auto"/>
          <w:sz w:val="20"/>
          <w:szCs w:val="20"/>
          <w:lang w:eastAsia="pt-BR"/>
        </w:rPr>
        <w:t>, São Paulo, v.9, n.1, p. 11-36, 2008. Disponível em: https://www.scielo.br/j/ram/a/bGRDYm3ryrDqpx5LMfMwJ7S/?lang=pt. Acesso em: 22 abr. 2026. </w:t>
      </w:r>
    </w:p>
    <w:p w14:paraId="3D810C4B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KRAYIN CRM. Download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Krayin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 CRM: free Laravel-based CRM to manage leads, contacts, and sales pipeline. [S. l.], 2026.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Disponível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em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: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Krayin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 CRM —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página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oficial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.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Acesso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em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val="en-US" w:eastAsia="pt-BR"/>
        </w:rPr>
        <w:t>: 27 set. 2026.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1AC1802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sz w:val="20"/>
          <w:szCs w:val="20"/>
          <w:lang w:eastAsia="pt-BR"/>
        </w:rPr>
        <w:t>LEITE, Cristiane Mascarenhas et al.</w:t>
      </w:r>
      <w:r w:rsidRPr="00C51B28">
        <w:rPr>
          <w:color w:val="auto"/>
          <w:sz w:val="20"/>
          <w:szCs w:val="20"/>
          <w:lang w:eastAsia="pt-BR"/>
        </w:rPr>
        <w:t xml:space="preserve"> Conceituando e medindo a transformação digital: proposta de um modelo de mensuração. </w:t>
      </w:r>
      <w:r w:rsidRPr="00C51B28">
        <w:rPr>
          <w:b/>
          <w:bCs/>
          <w:color w:val="auto"/>
          <w:sz w:val="20"/>
          <w:szCs w:val="20"/>
          <w:lang w:eastAsia="pt-BR"/>
        </w:rPr>
        <w:t>Cadernos EBAPE.BR</w:t>
      </w:r>
      <w:r w:rsidRPr="00C51B28">
        <w:rPr>
          <w:color w:val="auto"/>
          <w:sz w:val="20"/>
          <w:szCs w:val="20"/>
          <w:lang w:eastAsia="pt-BR"/>
        </w:rPr>
        <w:t>, Rio de Janeiro, v. 22, n. 5, p. e2023-0081, 2024.  </w:t>
      </w:r>
    </w:p>
    <w:p w14:paraId="0C5D0E2A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LUCIDCHART. O que é BPMN? </w:t>
      </w:r>
      <w:proofErr w:type="spellStart"/>
      <w:r w:rsidRPr="00C51B28">
        <w:rPr>
          <w:b/>
          <w:bCs/>
          <w:color w:val="auto"/>
          <w:sz w:val="20"/>
          <w:szCs w:val="20"/>
          <w:lang w:eastAsia="pt-BR"/>
        </w:rPr>
        <w:t>Lucidchart</w:t>
      </w:r>
      <w:proofErr w:type="spellEnd"/>
      <w:r w:rsidRPr="00C51B28">
        <w:rPr>
          <w:b/>
          <w:bCs/>
          <w:color w:val="auto"/>
          <w:sz w:val="20"/>
          <w:szCs w:val="20"/>
          <w:lang w:eastAsia="pt-BR"/>
        </w:rPr>
        <w:t>,</w:t>
      </w:r>
      <w:r w:rsidRPr="00C51B28">
        <w:rPr>
          <w:color w:val="auto"/>
          <w:sz w:val="20"/>
          <w:szCs w:val="20"/>
          <w:lang w:eastAsia="pt-BR"/>
        </w:rPr>
        <w:t xml:space="preserve"> [s.d.]. Disponível em: &lt;https://www.lucidchart.com/</w:t>
      </w:r>
      <w:proofErr w:type="spellStart"/>
      <w:r w:rsidRPr="00C51B28">
        <w:rPr>
          <w:color w:val="auto"/>
          <w:sz w:val="20"/>
          <w:szCs w:val="20"/>
          <w:lang w:eastAsia="pt-BR"/>
        </w:rPr>
        <w:t>pages</w:t>
      </w:r>
      <w:proofErr w:type="spellEnd"/>
      <w:r w:rsidRPr="00C51B28">
        <w:rPr>
          <w:color w:val="auto"/>
          <w:sz w:val="20"/>
          <w:szCs w:val="20"/>
          <w:lang w:eastAsia="pt-BR"/>
        </w:rPr>
        <w:t>/</w:t>
      </w:r>
      <w:proofErr w:type="spellStart"/>
      <w:r w:rsidRPr="00C51B28">
        <w:rPr>
          <w:color w:val="auto"/>
          <w:sz w:val="20"/>
          <w:szCs w:val="20"/>
          <w:lang w:eastAsia="pt-BR"/>
        </w:rPr>
        <w:t>pt</w:t>
      </w:r>
      <w:proofErr w:type="spellEnd"/>
      <w:r w:rsidRPr="00C51B28">
        <w:rPr>
          <w:color w:val="auto"/>
          <w:sz w:val="20"/>
          <w:szCs w:val="20"/>
          <w:lang w:eastAsia="pt-BR"/>
        </w:rPr>
        <w:t>/o-que-e-</w:t>
      </w:r>
      <w:proofErr w:type="spellStart"/>
      <w:r w:rsidRPr="00C51B28">
        <w:rPr>
          <w:color w:val="auto"/>
          <w:sz w:val="20"/>
          <w:szCs w:val="20"/>
          <w:lang w:eastAsia="pt-BR"/>
        </w:rPr>
        <w:t>bpmn</w:t>
      </w:r>
      <w:proofErr w:type="spellEnd"/>
      <w:r w:rsidRPr="00C51B28">
        <w:rPr>
          <w:color w:val="auto"/>
          <w:sz w:val="20"/>
          <w:szCs w:val="20"/>
          <w:lang w:eastAsia="pt-BR"/>
        </w:rPr>
        <w:t>&gt;. Acesso em: 13 jun. 2026. </w:t>
      </w:r>
    </w:p>
    <w:p w14:paraId="68F5201F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>NOVELLI, V. A. M.; SANTOS, M. C. L.; CAMARGO, R. A.; SARTI, M. R. C. Web sites: o espaço virtual para a organização da informação nas bibliotecas. In: SEMINÁRIO NACIONAL DE BIBLIOTECAS UNIVERSITÁRIAS, 13., 2004, Natal. </w:t>
      </w:r>
      <w:r w:rsidRPr="00C51B28">
        <w:rPr>
          <w:b/>
          <w:bCs/>
          <w:color w:val="auto"/>
          <w:sz w:val="20"/>
          <w:szCs w:val="20"/>
          <w:lang w:eastAsia="pt-BR"/>
        </w:rPr>
        <w:t>Anais [...]</w:t>
      </w:r>
      <w:r w:rsidRPr="00C51B28">
        <w:rPr>
          <w:color w:val="auto"/>
          <w:sz w:val="20"/>
          <w:szCs w:val="20"/>
          <w:lang w:eastAsia="pt-BR"/>
        </w:rPr>
        <w:t xml:space="preserve"> Natal: SNBU, 2004. Disponível em: </w:t>
      </w:r>
      <w:hyperlink r:id="rId17" w:tgtFrame="_blank" w:history="1">
        <w:r w:rsidRPr="00C51B28">
          <w:rPr>
            <w:color w:val="0000FF"/>
            <w:sz w:val="20"/>
            <w:szCs w:val="20"/>
            <w:u w:val="single"/>
            <w:lang w:eastAsia="pt-BR"/>
          </w:rPr>
          <w:t>https://www.bu.ufmg.br/snbu2014/anais_anterior/</w:t>
        </w:r>
      </w:hyperlink>
      <w:r w:rsidRPr="00C51B28">
        <w:rPr>
          <w:color w:val="auto"/>
          <w:sz w:val="20"/>
          <w:szCs w:val="20"/>
          <w:lang w:eastAsia="pt-BR"/>
        </w:rPr>
        <w:t xml:space="preserve"> 13snbu/Com_Oral/Red_Rec_Inf/Org%20da%20Inf/Marilda%20C%20L%20dos%20Santos%20-%20Web%20sites.pdf. Acesso em: 26 maio 2026. </w:t>
      </w:r>
    </w:p>
    <w:p w14:paraId="1EDE2E5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val="en-US" w:eastAsia="pt-BR"/>
        </w:rPr>
        <w:t xml:space="preserve">OBJECT MANAGEMENT GROUP (OMG). </w:t>
      </w:r>
      <w:r w:rsidRPr="00C51B28">
        <w:rPr>
          <w:b/>
          <w:bCs/>
          <w:color w:val="000000"/>
          <w:sz w:val="20"/>
          <w:szCs w:val="20"/>
          <w:lang w:val="en-US" w:eastAsia="pt-BR"/>
        </w:rPr>
        <w:t>Business Process Model and Notation (BPMN)</w:t>
      </w:r>
      <w:r w:rsidRPr="00C51B28">
        <w:rPr>
          <w:color w:val="000000"/>
          <w:sz w:val="20"/>
          <w:szCs w:val="20"/>
          <w:lang w:val="en-US" w:eastAsia="pt-BR"/>
        </w:rPr>
        <w:t xml:space="preserve">. Version 2.0.2. [S. l.]: Object Management Group, 2013. </w:t>
      </w:r>
      <w:proofErr w:type="spellStart"/>
      <w:r w:rsidRPr="00C51B28">
        <w:rPr>
          <w:color w:val="000000"/>
          <w:sz w:val="20"/>
          <w:szCs w:val="20"/>
          <w:lang w:val="en-US" w:eastAsia="pt-BR"/>
        </w:rPr>
        <w:t>Disponível</w:t>
      </w:r>
      <w:proofErr w:type="spellEnd"/>
      <w:r w:rsidRPr="00C51B28">
        <w:rPr>
          <w:color w:val="000000"/>
          <w:sz w:val="20"/>
          <w:szCs w:val="20"/>
          <w:lang w:val="en-US" w:eastAsia="pt-BR"/>
        </w:rPr>
        <w:t xml:space="preserve"> </w:t>
      </w:r>
      <w:proofErr w:type="spellStart"/>
      <w:r w:rsidRPr="00C51B28">
        <w:rPr>
          <w:color w:val="000000"/>
          <w:sz w:val="20"/>
          <w:szCs w:val="20"/>
          <w:lang w:val="en-US" w:eastAsia="pt-BR"/>
        </w:rPr>
        <w:t>em</w:t>
      </w:r>
      <w:proofErr w:type="spellEnd"/>
      <w:r w:rsidRPr="00C51B28">
        <w:rPr>
          <w:color w:val="000000"/>
          <w:sz w:val="20"/>
          <w:szCs w:val="20"/>
          <w:lang w:val="en-US" w:eastAsia="pt-BR"/>
        </w:rPr>
        <w:t xml:space="preserve">: </w:t>
      </w:r>
      <w:hyperlink r:id="rId18" w:tgtFrame="_blank" w:history="1">
        <w:r w:rsidRPr="00C51B28">
          <w:rPr>
            <w:color w:val="0000FF"/>
            <w:sz w:val="20"/>
            <w:szCs w:val="20"/>
            <w:u w:val="single"/>
            <w:lang w:val="en-US" w:eastAsia="pt-BR"/>
          </w:rPr>
          <w:t>https://www.omg.org/spec/BPMN/2.0.2/PDF/</w:t>
        </w:r>
      </w:hyperlink>
      <w:r w:rsidRPr="00C51B28">
        <w:rPr>
          <w:color w:val="000000"/>
          <w:sz w:val="20"/>
          <w:szCs w:val="20"/>
          <w:lang w:val="en-US" w:eastAsia="pt-BR"/>
        </w:rPr>
        <w:t xml:space="preserve">. </w:t>
      </w:r>
      <w:r w:rsidRPr="00C51B28">
        <w:rPr>
          <w:color w:val="000000"/>
          <w:sz w:val="20"/>
          <w:szCs w:val="20"/>
          <w:lang w:eastAsia="pt-BR"/>
        </w:rPr>
        <w:t>Acesso em: 17 ago. 2026. </w:t>
      </w:r>
    </w:p>
    <w:p w14:paraId="4CA37FDD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PRADELLA, Simone; FURTADO, João Carlos; KIPPER, Liane </w:t>
      </w:r>
      <w:proofErr w:type="spellStart"/>
      <w:r w:rsidRPr="00C51B28">
        <w:rPr>
          <w:color w:val="auto"/>
          <w:sz w:val="20"/>
          <w:szCs w:val="20"/>
          <w:lang w:eastAsia="pt-BR"/>
        </w:rPr>
        <w:t>Mahlmann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. </w:t>
      </w:r>
      <w:r w:rsidRPr="00C51B28">
        <w:rPr>
          <w:b/>
          <w:bCs/>
          <w:color w:val="auto"/>
          <w:sz w:val="20"/>
          <w:szCs w:val="20"/>
          <w:lang w:eastAsia="pt-BR"/>
        </w:rPr>
        <w:t>Gestão de processos</w:t>
      </w:r>
      <w:r w:rsidRPr="00C51B28">
        <w:rPr>
          <w:color w:val="auto"/>
          <w:sz w:val="20"/>
          <w:szCs w:val="20"/>
          <w:lang w:eastAsia="pt-BR"/>
        </w:rPr>
        <w:t xml:space="preserve">: da teoria à prática. </w:t>
      </w:r>
      <w:r w:rsidRPr="00C51B28">
        <w:rPr>
          <w:color w:val="auto"/>
          <w:sz w:val="20"/>
          <w:szCs w:val="20"/>
          <w:lang w:val="en-US" w:eastAsia="pt-BR"/>
        </w:rPr>
        <w:t>São Paulo: Atlas, 2016.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376D2218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PRESSMAN, Roger S.; MAXIM, Bruce R. </w:t>
      </w:r>
      <w:r w:rsidRPr="00C51B28">
        <w:rPr>
          <w:b/>
          <w:bCs/>
          <w:color w:val="auto"/>
          <w:sz w:val="20"/>
          <w:szCs w:val="20"/>
          <w:lang w:val="en-US" w:eastAsia="pt-BR"/>
        </w:rPr>
        <w:t>Software engineering</w:t>
      </w:r>
      <w:r w:rsidRPr="00C51B28">
        <w:rPr>
          <w:color w:val="auto"/>
          <w:sz w:val="20"/>
          <w:szCs w:val="20"/>
          <w:lang w:val="en-US" w:eastAsia="pt-BR"/>
        </w:rPr>
        <w:t>: a practitioner's approach. 9. ed. New York: McGraw-Hill Education, 2020.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70C1C044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PRESSMAN, Roger S. </w:t>
      </w:r>
      <w:proofErr w:type="spellStart"/>
      <w:r w:rsidRPr="00C51B28">
        <w:rPr>
          <w:b/>
          <w:bCs/>
          <w:color w:val="auto"/>
          <w:sz w:val="20"/>
          <w:szCs w:val="20"/>
          <w:lang w:val="en-US" w:eastAsia="pt-BR"/>
        </w:rPr>
        <w:t>Engenharia</w:t>
      </w:r>
      <w:proofErr w:type="spellEnd"/>
      <w:r w:rsidRPr="00C51B28">
        <w:rPr>
          <w:b/>
          <w:bCs/>
          <w:color w:val="auto"/>
          <w:sz w:val="20"/>
          <w:szCs w:val="20"/>
          <w:lang w:val="en-US" w:eastAsia="pt-BR"/>
        </w:rPr>
        <w:t xml:space="preserve"> de software</w:t>
      </w:r>
      <w:r w:rsidRPr="00C51B28">
        <w:rPr>
          <w:color w:val="auto"/>
          <w:sz w:val="20"/>
          <w:szCs w:val="20"/>
          <w:lang w:val="en-US" w:eastAsia="pt-BR"/>
        </w:rPr>
        <w:t>. 7. ed. Porto Alegre: AMGH, 2016.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53F9F0D4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PROJECT MANAGEMENT INSTITUTE. </w:t>
      </w:r>
      <w:r w:rsidRPr="00C51B28">
        <w:rPr>
          <w:b/>
          <w:bCs/>
          <w:color w:val="auto"/>
          <w:sz w:val="20"/>
          <w:szCs w:val="20"/>
          <w:lang w:eastAsia="pt-BR"/>
        </w:rPr>
        <w:t>Um guia do conhecimento em gerenciamento de projetos (Guia PMBOK)</w:t>
      </w:r>
      <w:r w:rsidRPr="00C51B28">
        <w:rPr>
          <w:color w:val="auto"/>
          <w:sz w:val="20"/>
          <w:szCs w:val="20"/>
          <w:lang w:eastAsia="pt-BR"/>
        </w:rPr>
        <w:t xml:space="preserve">. 6. ed. Newtown Square, PA: Project Management </w:t>
      </w:r>
      <w:proofErr w:type="spellStart"/>
      <w:r w:rsidRPr="00C51B28">
        <w:rPr>
          <w:color w:val="auto"/>
          <w:sz w:val="20"/>
          <w:szCs w:val="20"/>
          <w:lang w:eastAsia="pt-BR"/>
        </w:rPr>
        <w:t>Institute</w:t>
      </w:r>
      <w:proofErr w:type="spellEnd"/>
      <w:r w:rsidRPr="00C51B28">
        <w:rPr>
          <w:color w:val="auto"/>
          <w:sz w:val="20"/>
          <w:szCs w:val="20"/>
          <w:lang w:eastAsia="pt-BR"/>
        </w:rPr>
        <w:t>, 2017. </w:t>
      </w:r>
    </w:p>
    <w:p w14:paraId="3698E63C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eastAsia="pt-BR"/>
        </w:rPr>
        <w:t xml:space="preserve">SANTOS, </w:t>
      </w:r>
      <w:proofErr w:type="spellStart"/>
      <w:r w:rsidRPr="00C51B28">
        <w:rPr>
          <w:color w:val="auto"/>
          <w:sz w:val="20"/>
          <w:szCs w:val="20"/>
          <w:lang w:eastAsia="pt-BR"/>
        </w:rPr>
        <w:t>Gildenir</w:t>
      </w:r>
      <w:proofErr w:type="spellEnd"/>
      <w:r w:rsidRPr="00C51B28">
        <w:rPr>
          <w:color w:val="auto"/>
          <w:sz w:val="20"/>
          <w:szCs w:val="20"/>
          <w:lang w:eastAsia="pt-BR"/>
        </w:rPr>
        <w:t xml:space="preserve"> Carolino; SANTOS, Plácida Leopoldina Ventura Amorim da Costa. A normalização de referências bibliográficas segundo a ABNT: análise comparativa entre diferentes documentos </w:t>
      </w:r>
      <w:r w:rsidRPr="00C51B28">
        <w:rPr>
          <w:color w:val="auto"/>
          <w:sz w:val="20"/>
          <w:szCs w:val="20"/>
          <w:lang w:eastAsia="pt-BR"/>
        </w:rPr>
        <w:lastRenderedPageBreak/>
        <w:t xml:space="preserve">eletrônicos. </w:t>
      </w:r>
      <w:r w:rsidRPr="00C51B28">
        <w:rPr>
          <w:b/>
          <w:bCs/>
          <w:color w:val="auto"/>
          <w:sz w:val="20"/>
          <w:szCs w:val="20"/>
          <w:lang w:eastAsia="pt-BR"/>
        </w:rPr>
        <w:t>Revista Digital de Biblioteconomia e Ciência da Informação</w:t>
      </w:r>
      <w:r w:rsidRPr="00C51B28">
        <w:rPr>
          <w:color w:val="auto"/>
          <w:sz w:val="20"/>
          <w:szCs w:val="20"/>
          <w:lang w:eastAsia="pt-BR"/>
        </w:rPr>
        <w:t xml:space="preserve">, Campinas, v. 21, e023018, 2023. Disponível em: </w:t>
      </w:r>
      <w:hyperlink r:id="rId19" w:tgtFrame="_blank" w:history="1">
        <w:r w:rsidRPr="00C51B28">
          <w:rPr>
            <w:color w:val="0000FF"/>
            <w:sz w:val="20"/>
            <w:szCs w:val="20"/>
            <w:lang w:eastAsia="pt-BR"/>
          </w:rPr>
          <w:t>https://periodicos.sbu.unicamp.br/ojs/index.php/rdbci/article/view/8675554/34890</w:t>
        </w:r>
      </w:hyperlink>
      <w:r w:rsidRPr="00C51B28">
        <w:rPr>
          <w:color w:val="auto"/>
          <w:sz w:val="20"/>
          <w:szCs w:val="20"/>
          <w:lang w:eastAsia="pt-BR"/>
        </w:rPr>
        <w:t xml:space="preserve">.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Acesso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em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: 14 </w:t>
      </w:r>
      <w:proofErr w:type="spellStart"/>
      <w:r w:rsidRPr="00C51B28">
        <w:rPr>
          <w:color w:val="auto"/>
          <w:sz w:val="20"/>
          <w:szCs w:val="20"/>
          <w:lang w:val="en-US" w:eastAsia="pt-BR"/>
        </w:rPr>
        <w:t>maio</w:t>
      </w:r>
      <w:proofErr w:type="spellEnd"/>
      <w:r w:rsidRPr="00C51B28">
        <w:rPr>
          <w:color w:val="auto"/>
          <w:sz w:val="20"/>
          <w:szCs w:val="20"/>
          <w:lang w:val="en-US" w:eastAsia="pt-BR"/>
        </w:rPr>
        <w:t xml:space="preserve"> 2026.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22C550E2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shd w:val="clear" w:color="auto" w:fill="FFFF00"/>
          <w:lang w:eastAsia="pt-BR"/>
        </w:rPr>
        <w:t xml:space="preserve">SALESFORCE. O que é gerenciamento do relacionamento com clientes (CRM)? [S. l.], 2026. Disponível em: </w:t>
      </w:r>
      <w:proofErr w:type="spellStart"/>
      <w:r w:rsidRPr="00C51B28">
        <w:rPr>
          <w:color w:val="auto"/>
          <w:sz w:val="20"/>
          <w:szCs w:val="20"/>
          <w:shd w:val="clear" w:color="auto" w:fill="FFFF00"/>
          <w:lang w:eastAsia="pt-BR"/>
        </w:rPr>
        <w:t>Salesforce</w:t>
      </w:r>
      <w:proofErr w:type="spellEnd"/>
      <w:r w:rsidRPr="00C51B28">
        <w:rPr>
          <w:color w:val="auto"/>
          <w:sz w:val="20"/>
          <w:szCs w:val="20"/>
          <w:shd w:val="clear" w:color="auto" w:fill="FFFF00"/>
          <w:lang w:eastAsia="pt-BR"/>
        </w:rPr>
        <w:t xml:space="preserve"> — O que é CRM?. Acesso em: 27 set. 2026.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06BCB3B7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SOMMERVILLE, Ian. </w:t>
      </w:r>
      <w:r w:rsidRPr="00C51B28">
        <w:rPr>
          <w:b/>
          <w:bCs/>
          <w:color w:val="auto"/>
          <w:sz w:val="20"/>
          <w:szCs w:val="20"/>
          <w:lang w:val="en-US" w:eastAsia="pt-BR"/>
        </w:rPr>
        <w:t>Software engineering</w:t>
      </w:r>
      <w:r w:rsidRPr="00C51B28">
        <w:rPr>
          <w:color w:val="auto"/>
          <w:sz w:val="20"/>
          <w:szCs w:val="20"/>
          <w:lang w:val="en-US" w:eastAsia="pt-BR"/>
        </w:rPr>
        <w:t>. 10. ed. Boston: Pearson, 2015.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10471D25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color w:val="0A0A0A"/>
          <w:sz w:val="20"/>
          <w:szCs w:val="20"/>
          <w:shd w:val="clear" w:color="auto" w:fill="FFFFFF"/>
          <w:lang w:eastAsia="pt-BR"/>
        </w:rPr>
        <w:t>TIPOS de sites</w:t>
      </w:r>
      <w:r w:rsidRPr="00C51B28">
        <w:rPr>
          <w:color w:val="0A0A0A"/>
          <w:sz w:val="20"/>
          <w:szCs w:val="20"/>
          <w:shd w:val="clear" w:color="auto" w:fill="FFFFFF"/>
          <w:lang w:eastAsia="pt-BR"/>
        </w:rPr>
        <w:t>. [S. l.: s. n.], 2011. 1 slide. Disponível em: https://www.elizabete.com.br/site/Outros/Entradas/2011/2/20_Tecnologia_Web_files/02-TiposDeSites.pdf. Acesso em: 26 maio 2026.</w:t>
      </w:r>
      <w:r w:rsidRPr="00C51B28">
        <w:rPr>
          <w:color w:val="0A0A0A"/>
          <w:sz w:val="20"/>
          <w:szCs w:val="20"/>
          <w:lang w:eastAsia="pt-BR"/>
        </w:rPr>
        <w:t> </w:t>
      </w:r>
    </w:p>
    <w:p w14:paraId="1335C79F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A0A0A"/>
          <w:sz w:val="20"/>
          <w:szCs w:val="20"/>
          <w:shd w:val="clear" w:color="auto" w:fill="FFFFFF"/>
          <w:lang w:eastAsia="pt-BR"/>
        </w:rPr>
        <w:t xml:space="preserve">VARGAS, Ricardo Viana. </w:t>
      </w:r>
      <w:r w:rsidRPr="00C51B28">
        <w:rPr>
          <w:b/>
          <w:bCs/>
          <w:color w:val="0A0A0A"/>
          <w:sz w:val="20"/>
          <w:szCs w:val="20"/>
          <w:shd w:val="clear" w:color="auto" w:fill="FFFFFF"/>
          <w:lang w:eastAsia="pt-BR"/>
        </w:rPr>
        <w:t>Gerenciamento de projetos</w:t>
      </w:r>
      <w:r w:rsidRPr="00C51B28">
        <w:rPr>
          <w:color w:val="0A0A0A"/>
          <w:sz w:val="20"/>
          <w:szCs w:val="20"/>
          <w:shd w:val="clear" w:color="auto" w:fill="FFFFFF"/>
          <w:lang w:eastAsia="pt-BR"/>
        </w:rPr>
        <w:t xml:space="preserve">: estabelecendo diferenciais competitivos. </w:t>
      </w:r>
      <w:r w:rsidRPr="00C51B28">
        <w:rPr>
          <w:color w:val="0A0A0A"/>
          <w:sz w:val="20"/>
          <w:szCs w:val="20"/>
          <w:shd w:val="clear" w:color="auto" w:fill="FFFFFF"/>
          <w:lang w:val="en-US" w:eastAsia="pt-BR"/>
        </w:rPr>
        <w:t xml:space="preserve">8. ed. Rio de Janeiro: </w:t>
      </w:r>
      <w:proofErr w:type="spellStart"/>
      <w:r w:rsidRPr="00C51B28">
        <w:rPr>
          <w:color w:val="0A0A0A"/>
          <w:sz w:val="20"/>
          <w:szCs w:val="20"/>
          <w:shd w:val="clear" w:color="auto" w:fill="FFFFFF"/>
          <w:lang w:val="en-US" w:eastAsia="pt-BR"/>
        </w:rPr>
        <w:t>Brasport</w:t>
      </w:r>
      <w:proofErr w:type="spellEnd"/>
      <w:r w:rsidRPr="00C51B28">
        <w:rPr>
          <w:color w:val="0A0A0A"/>
          <w:sz w:val="20"/>
          <w:szCs w:val="20"/>
          <w:shd w:val="clear" w:color="auto" w:fill="FFFFFF"/>
          <w:lang w:val="en-US" w:eastAsia="pt-BR"/>
        </w:rPr>
        <w:t>, 2016.</w:t>
      </w:r>
      <w:r w:rsidRPr="00C51B28">
        <w:rPr>
          <w:color w:val="0A0A0A"/>
          <w:sz w:val="20"/>
          <w:szCs w:val="20"/>
          <w:lang w:eastAsia="pt-BR"/>
        </w:rPr>
        <w:t> </w:t>
      </w:r>
    </w:p>
    <w:p w14:paraId="1137D49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val="en-US" w:eastAsia="pt-BR"/>
        </w:rPr>
        <w:t xml:space="preserve">WASZKOWSKI, Robert; NOWICKI, Tadeusz. Efficiency investigation and optimization of contract management business processes in a workwear rental and laundry service company. </w:t>
      </w:r>
      <w:r w:rsidRPr="00C51B28">
        <w:rPr>
          <w:b/>
          <w:bCs/>
          <w:color w:val="000000"/>
          <w:sz w:val="20"/>
          <w:szCs w:val="20"/>
          <w:lang w:eastAsia="pt-BR"/>
        </w:rPr>
        <w:t>Procedia Manufacturing</w:t>
      </w:r>
      <w:r w:rsidRPr="00C51B28">
        <w:rPr>
          <w:color w:val="000000"/>
          <w:sz w:val="20"/>
          <w:szCs w:val="20"/>
          <w:lang w:eastAsia="pt-BR"/>
        </w:rPr>
        <w:t xml:space="preserve">, v. 44, p. 551–558, 2020. DOI: 10.1016/j.promfg.2020.02.256. Disponível em: </w:t>
      </w:r>
      <w:hyperlink r:id="rId20" w:tgtFrame="_blank" w:history="1">
        <w:r w:rsidRPr="00C51B28">
          <w:rPr>
            <w:color w:val="0000FF"/>
            <w:sz w:val="20"/>
            <w:szCs w:val="20"/>
            <w:u w:val="single"/>
            <w:lang w:eastAsia="pt-BR"/>
          </w:rPr>
          <w:t>https://www.sciencedirect.com/science/article/pii/S235197892030843X</w:t>
        </w:r>
      </w:hyperlink>
      <w:r w:rsidRPr="00C51B28">
        <w:rPr>
          <w:color w:val="000000"/>
          <w:sz w:val="20"/>
          <w:szCs w:val="20"/>
          <w:lang w:eastAsia="pt-BR"/>
        </w:rPr>
        <w:t xml:space="preserve">. </w:t>
      </w:r>
      <w:proofErr w:type="spellStart"/>
      <w:r w:rsidRPr="00C51B28">
        <w:rPr>
          <w:color w:val="000000"/>
          <w:sz w:val="20"/>
          <w:szCs w:val="20"/>
          <w:lang w:val="en-US" w:eastAsia="pt-BR"/>
        </w:rPr>
        <w:t>Acesso</w:t>
      </w:r>
      <w:proofErr w:type="spellEnd"/>
      <w:r w:rsidRPr="00C51B28">
        <w:rPr>
          <w:color w:val="000000"/>
          <w:sz w:val="20"/>
          <w:szCs w:val="20"/>
          <w:lang w:val="en-US" w:eastAsia="pt-BR"/>
        </w:rPr>
        <w:t xml:space="preserve"> </w:t>
      </w:r>
      <w:proofErr w:type="spellStart"/>
      <w:r w:rsidRPr="00C51B28">
        <w:rPr>
          <w:color w:val="000000"/>
          <w:sz w:val="20"/>
          <w:szCs w:val="20"/>
          <w:lang w:val="en-US" w:eastAsia="pt-BR"/>
        </w:rPr>
        <w:t>em</w:t>
      </w:r>
      <w:proofErr w:type="spellEnd"/>
      <w:r w:rsidRPr="00C51B28">
        <w:rPr>
          <w:color w:val="000000"/>
          <w:sz w:val="20"/>
          <w:szCs w:val="20"/>
          <w:lang w:val="en-US" w:eastAsia="pt-BR"/>
        </w:rPr>
        <w:t>: 15 jun. 2026.</w:t>
      </w:r>
      <w:r w:rsidRPr="00C51B28">
        <w:rPr>
          <w:color w:val="000000"/>
          <w:sz w:val="20"/>
          <w:szCs w:val="20"/>
          <w:lang w:eastAsia="pt-BR"/>
        </w:rPr>
        <w:t> </w:t>
      </w:r>
    </w:p>
    <w:p w14:paraId="25E25BD3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sz w:val="20"/>
          <w:szCs w:val="20"/>
          <w:lang w:val="en-US" w:eastAsia="pt-BR"/>
        </w:rPr>
        <w:t xml:space="preserve">YOURDON, Edward. </w:t>
      </w:r>
      <w:r w:rsidRPr="00C51B28">
        <w:rPr>
          <w:b/>
          <w:bCs/>
          <w:color w:val="auto"/>
          <w:sz w:val="20"/>
          <w:szCs w:val="20"/>
          <w:lang w:val="en-US" w:eastAsia="pt-BR"/>
        </w:rPr>
        <w:t>Modern structured analysis</w:t>
      </w:r>
      <w:r w:rsidRPr="00C51B28">
        <w:rPr>
          <w:color w:val="auto"/>
          <w:sz w:val="20"/>
          <w:szCs w:val="20"/>
          <w:lang w:val="en-US" w:eastAsia="pt-BR"/>
        </w:rPr>
        <w:t>. Englewood Cliffs: Yourdon Press, 1989.</w:t>
      </w:r>
      <w:r w:rsidRPr="00C51B28">
        <w:rPr>
          <w:color w:val="auto"/>
          <w:sz w:val="20"/>
          <w:szCs w:val="20"/>
          <w:lang w:eastAsia="pt-BR"/>
        </w:rPr>
        <w:t> </w:t>
      </w:r>
    </w:p>
    <w:p w14:paraId="77E97A6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5308B514" w14:textId="77777777" w:rsidR="00C51B28" w:rsidRDefault="00C51B28" w:rsidP="00C51B28">
      <w:pPr>
        <w:spacing w:after="0" w:line="360" w:lineRule="auto"/>
        <w:textAlignment w:val="baseline"/>
        <w:rPr>
          <w:color w:val="auto"/>
          <w:lang w:eastAsia="pt-BR"/>
        </w:rPr>
      </w:pPr>
      <w:r w:rsidRPr="00C51B28">
        <w:rPr>
          <w:color w:val="auto"/>
          <w:lang w:eastAsia="pt-BR"/>
        </w:rPr>
        <w:t> </w:t>
      </w:r>
    </w:p>
    <w:p w14:paraId="1E6BD920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762D4CD1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7A5258C5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46B1E39F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1C9D972A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3BAC3676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44DFE6CC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67168993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73F7D0E7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3B81B4A3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46AD2BF5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42360F4C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22FD77C3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16BA4EC5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5722435A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10BCDC76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2CD1E9BF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2219A6EF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41CA8592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079B3165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30370317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0C9FB5A8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7370D22C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7597E63C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4706A23C" w14:textId="77777777" w:rsidR="006460B0" w:rsidRDefault="006460B0" w:rsidP="00C51B28">
      <w:pPr>
        <w:spacing w:after="0" w:line="360" w:lineRule="auto"/>
        <w:textAlignment w:val="baseline"/>
        <w:rPr>
          <w:color w:val="auto"/>
          <w:lang w:eastAsia="pt-BR"/>
        </w:rPr>
      </w:pPr>
    </w:p>
    <w:p w14:paraId="3832275C" w14:textId="77777777" w:rsidR="006460B0" w:rsidRPr="00C51B28" w:rsidRDefault="006460B0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</w:p>
    <w:p w14:paraId="10179204" w14:textId="77777777" w:rsidR="00C51B28" w:rsidRPr="00C51B28" w:rsidRDefault="00C51B28" w:rsidP="00C51B28">
      <w:pPr>
        <w:spacing w:after="0" w:line="360" w:lineRule="auto"/>
        <w:jc w:val="left"/>
        <w:textAlignment w:val="baseline"/>
        <w:rPr>
          <w:rFonts w:ascii="Segoe UI" w:hAnsi="Segoe UI" w:cs="Segoe UI"/>
          <w:b/>
          <w:bCs/>
          <w:color w:val="auto"/>
          <w:sz w:val="18"/>
          <w:szCs w:val="18"/>
          <w:lang w:eastAsia="pt-BR"/>
        </w:rPr>
      </w:pPr>
      <w:r w:rsidRPr="00C51B28">
        <w:rPr>
          <w:b/>
          <w:bCs/>
          <w:color w:val="auto"/>
          <w:lang w:eastAsia="pt-BR"/>
        </w:rPr>
        <w:t>APÊNDICE(S) </w:t>
      </w:r>
    </w:p>
    <w:p w14:paraId="73495D72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APÊNDICE 1 – Gargalos do processo atual e tratamentos previstos </w:t>
      </w:r>
    </w:p>
    <w:p w14:paraId="6092CEE1" w14:textId="10431024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600E08C5" wp14:editId="400B6589">
            <wp:extent cx="2286000" cy="4572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7B17804D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APÊNDICE 2 – Objetivos específicos do sistema  </w:t>
      </w:r>
    </w:p>
    <w:p w14:paraId="4FA1FFC2" w14:textId="07141111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1573683A" wp14:editId="178C93F0">
            <wp:extent cx="2419350" cy="5619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14DDA400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APÊNDICE 4 - Perfis e permissões do módulo de interações </w:t>
      </w:r>
    </w:p>
    <w:p w14:paraId="15E94468" w14:textId="43BA6065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077239D0" wp14:editId="0AED1139">
            <wp:extent cx="2181225" cy="5334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30F20A4C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APÊNDICE</w:t>
      </w:r>
      <w:r w:rsidRPr="00C51B28">
        <w:rPr>
          <w:color w:val="000000"/>
          <w:lang w:eastAsia="pt-BR"/>
        </w:rPr>
        <w:t xml:space="preserve"> 5 - Resumo da política proposta </w:t>
      </w:r>
    </w:p>
    <w:p w14:paraId="5081C825" w14:textId="69ED1475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442091A4" wp14:editId="7973C8D9">
            <wp:extent cx="2095500" cy="5048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1DE818AC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APÊNDICE</w:t>
      </w:r>
      <w:r w:rsidRPr="00C51B28">
        <w:rPr>
          <w:color w:val="000000"/>
          <w:lang w:eastAsia="pt-BR"/>
        </w:rPr>
        <w:t xml:space="preserve"> 6 - Fluxos principais </w:t>
      </w:r>
    </w:p>
    <w:p w14:paraId="6C07412B" w14:textId="79C7DBC8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30801972" wp14:editId="5A7FF431">
            <wp:extent cx="1990725" cy="5334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6D5C01C9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sz w:val="20"/>
          <w:szCs w:val="20"/>
          <w:lang w:eastAsia="pt-BR"/>
        </w:rPr>
        <w:t>APÊNDICE</w:t>
      </w:r>
      <w:r w:rsidRPr="00C51B28">
        <w:rPr>
          <w:color w:val="000000"/>
          <w:lang w:eastAsia="pt-BR"/>
        </w:rPr>
        <w:t xml:space="preserve"> 7 - Dados pessoais, finalidade e base de tratamento (LGPD) </w:t>
      </w:r>
    </w:p>
    <w:p w14:paraId="7DBD5CE6" w14:textId="5971AB08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3D5CEE3A" wp14:editId="49CD0626">
            <wp:extent cx="3086100" cy="5334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64A1DE83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Apêndice 11 - Requisitos Funcionais </w:t>
      </w:r>
    </w:p>
    <w:p w14:paraId="30E22447" w14:textId="7E7A6F6C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lastRenderedPageBreak/>
        <w:drawing>
          <wp:inline distT="0" distB="0" distL="0" distR="0" wp14:anchorId="312BE94F" wp14:editId="62735B17">
            <wp:extent cx="2352675" cy="514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6E9685B7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Apêndice 12 – Requisitos Não Funcionais </w:t>
      </w:r>
    </w:p>
    <w:p w14:paraId="1F94BA17" w14:textId="2BA85ADF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7CA2450D" wp14:editId="6B335748">
            <wp:extent cx="2657475" cy="533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27B3BA88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Apêndice 14 – Ficha de Validação </w:t>
      </w:r>
    </w:p>
    <w:p w14:paraId="3507B365" w14:textId="28C0E559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783FFD41" wp14:editId="354810FF">
            <wp:extent cx="2209800" cy="514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037A082E" w14:textId="77777777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color w:val="000000"/>
          <w:lang w:eastAsia="pt-BR"/>
        </w:rPr>
        <w:t>Apêndice 19 – Identificação dos atores </w:t>
      </w:r>
    </w:p>
    <w:p w14:paraId="7B98820E" w14:textId="2D96BA4F" w:rsidR="00C51B28" w:rsidRPr="00C51B28" w:rsidRDefault="00C51B28" w:rsidP="00C51B28">
      <w:pPr>
        <w:spacing w:after="0" w:line="360" w:lineRule="auto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C51B28">
        <w:rPr>
          <w:b/>
          <w:bCs/>
          <w:noProof/>
          <w:color w:val="auto"/>
          <w:lang w:eastAsia="pt-BR"/>
        </w:rPr>
        <w:drawing>
          <wp:inline distT="0" distB="0" distL="0" distR="0" wp14:anchorId="49E3986E" wp14:editId="1563B801">
            <wp:extent cx="2581275" cy="5048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B28">
        <w:rPr>
          <w:color w:val="auto"/>
          <w:lang w:eastAsia="pt-BR"/>
        </w:rPr>
        <w:t> </w:t>
      </w:r>
    </w:p>
    <w:p w14:paraId="56C0C10E" w14:textId="77777777" w:rsidR="005701AE" w:rsidRPr="005701AE" w:rsidRDefault="005701AE" w:rsidP="00C51B28">
      <w:pPr>
        <w:spacing w:after="0" w:line="360" w:lineRule="auto"/>
        <w:jc w:val="left"/>
        <w:textAlignment w:val="baseline"/>
      </w:pPr>
    </w:p>
    <w:sectPr w:rsidR="005701AE" w:rsidRPr="005701AE">
      <w:footerReference w:type="default" r:id="rId31"/>
      <w:pgSz w:w="11906" w:h="16838"/>
      <w:pgMar w:top="1701" w:right="1134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084EA" w14:textId="77777777" w:rsidR="00804E1B" w:rsidRDefault="00804E1B">
      <w:pPr>
        <w:spacing w:after="0" w:line="240" w:lineRule="auto"/>
      </w:pPr>
      <w:r>
        <w:separator/>
      </w:r>
    </w:p>
  </w:endnote>
  <w:endnote w:type="continuationSeparator" w:id="0">
    <w:p w14:paraId="494841D3" w14:textId="77777777" w:rsidR="00804E1B" w:rsidRDefault="00804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24E5E" w14:textId="4EF2D727" w:rsidR="00AF2AE7" w:rsidRDefault="00AF2AE7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1121973"/>
      <w:docPartObj>
        <w:docPartGallery w:val="Page Numbers (Bottom of Page)"/>
        <w:docPartUnique/>
      </w:docPartObj>
    </w:sdtPr>
    <w:sdtEndPr/>
    <w:sdtContent>
      <w:p w14:paraId="7E47B2F4" w14:textId="38A834A3" w:rsidR="00A43336" w:rsidRDefault="00A4333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8CAFF9" w14:textId="77777777" w:rsidR="00A43336" w:rsidRDefault="00A43336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1015E" w14:textId="77777777" w:rsidR="00804E1B" w:rsidRDefault="00804E1B">
      <w:pPr>
        <w:spacing w:after="0" w:line="240" w:lineRule="auto"/>
      </w:pPr>
      <w:r>
        <w:separator/>
      </w:r>
    </w:p>
  </w:footnote>
  <w:footnote w:type="continuationSeparator" w:id="0">
    <w:p w14:paraId="516BEBC2" w14:textId="77777777" w:rsidR="00804E1B" w:rsidRDefault="00804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A78F4" w14:textId="6A3D19F7" w:rsidR="000B7335" w:rsidRDefault="000B7335" w:rsidP="00396796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6085"/>
    <w:multiLevelType w:val="multilevel"/>
    <w:tmpl w:val="30687B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B3E41"/>
    <w:multiLevelType w:val="multilevel"/>
    <w:tmpl w:val="2200D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C1622"/>
    <w:multiLevelType w:val="multilevel"/>
    <w:tmpl w:val="88B63F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10DA0"/>
    <w:multiLevelType w:val="multilevel"/>
    <w:tmpl w:val="E12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A4C91"/>
    <w:multiLevelType w:val="multilevel"/>
    <w:tmpl w:val="328ECC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94B83"/>
    <w:multiLevelType w:val="multilevel"/>
    <w:tmpl w:val="52CE43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223679"/>
    <w:multiLevelType w:val="multilevel"/>
    <w:tmpl w:val="F18051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566E0"/>
    <w:multiLevelType w:val="multilevel"/>
    <w:tmpl w:val="D58E57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40520D"/>
    <w:multiLevelType w:val="multilevel"/>
    <w:tmpl w:val="2D269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AF1440"/>
    <w:multiLevelType w:val="multilevel"/>
    <w:tmpl w:val="2D86DB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F52356"/>
    <w:multiLevelType w:val="multilevel"/>
    <w:tmpl w:val="8FFC2E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F25519"/>
    <w:multiLevelType w:val="multilevel"/>
    <w:tmpl w:val="F30CAD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6B4C74"/>
    <w:multiLevelType w:val="multilevel"/>
    <w:tmpl w:val="7BBAF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C1680"/>
    <w:multiLevelType w:val="multilevel"/>
    <w:tmpl w:val="DF0A18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77309C"/>
    <w:multiLevelType w:val="multilevel"/>
    <w:tmpl w:val="37DEAC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3B7DF3"/>
    <w:multiLevelType w:val="multilevel"/>
    <w:tmpl w:val="3D601C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B000EB"/>
    <w:multiLevelType w:val="multilevel"/>
    <w:tmpl w:val="AD0E6D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B752D3"/>
    <w:multiLevelType w:val="multilevel"/>
    <w:tmpl w:val="5BCE68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5B5E7F"/>
    <w:multiLevelType w:val="multilevel"/>
    <w:tmpl w:val="10865D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D64996"/>
    <w:multiLevelType w:val="multilevel"/>
    <w:tmpl w:val="A1E0B8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437695"/>
    <w:multiLevelType w:val="multilevel"/>
    <w:tmpl w:val="E4A883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F17160"/>
    <w:multiLevelType w:val="multilevel"/>
    <w:tmpl w:val="8EEA3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A26B0A"/>
    <w:multiLevelType w:val="multilevel"/>
    <w:tmpl w:val="700043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2961FF"/>
    <w:multiLevelType w:val="multilevel"/>
    <w:tmpl w:val="688AD3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3E15B7"/>
    <w:multiLevelType w:val="multilevel"/>
    <w:tmpl w:val="910271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7007DD"/>
    <w:multiLevelType w:val="multilevel"/>
    <w:tmpl w:val="C6ECE5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113344"/>
    <w:multiLevelType w:val="multilevel"/>
    <w:tmpl w:val="EC54EC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682406"/>
    <w:multiLevelType w:val="multilevel"/>
    <w:tmpl w:val="82BE4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5B16AD"/>
    <w:multiLevelType w:val="multilevel"/>
    <w:tmpl w:val="21F8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1C128E"/>
    <w:multiLevelType w:val="multilevel"/>
    <w:tmpl w:val="097E9D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4C0AFB"/>
    <w:multiLevelType w:val="multilevel"/>
    <w:tmpl w:val="DC764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303ABB"/>
    <w:multiLevelType w:val="multilevel"/>
    <w:tmpl w:val="CD8AD0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434E55"/>
    <w:multiLevelType w:val="multilevel"/>
    <w:tmpl w:val="A616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A63433"/>
    <w:multiLevelType w:val="multilevel"/>
    <w:tmpl w:val="B12EAD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CF597F"/>
    <w:multiLevelType w:val="multilevel"/>
    <w:tmpl w:val="63C87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082DB7"/>
    <w:multiLevelType w:val="multilevel"/>
    <w:tmpl w:val="0C5ED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0B6F5E"/>
    <w:multiLevelType w:val="multilevel"/>
    <w:tmpl w:val="731EB5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F807A7"/>
    <w:multiLevelType w:val="multilevel"/>
    <w:tmpl w:val="A2E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26608A"/>
    <w:multiLevelType w:val="multilevel"/>
    <w:tmpl w:val="AF26F4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9B0080"/>
    <w:multiLevelType w:val="multilevel"/>
    <w:tmpl w:val="BAAA7F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5970EE"/>
    <w:multiLevelType w:val="multilevel"/>
    <w:tmpl w:val="41829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6A3C93"/>
    <w:multiLevelType w:val="multilevel"/>
    <w:tmpl w:val="2CD425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044B8C"/>
    <w:multiLevelType w:val="multilevel"/>
    <w:tmpl w:val="07A0DD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2E091D"/>
    <w:multiLevelType w:val="multilevel"/>
    <w:tmpl w:val="90E2B6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C64351"/>
    <w:multiLevelType w:val="multilevel"/>
    <w:tmpl w:val="6B30AF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A111C3"/>
    <w:multiLevelType w:val="multilevel"/>
    <w:tmpl w:val="1102E6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D26C2B"/>
    <w:multiLevelType w:val="multilevel"/>
    <w:tmpl w:val="D8D608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855EBD"/>
    <w:multiLevelType w:val="multilevel"/>
    <w:tmpl w:val="94EA6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D06B28"/>
    <w:multiLevelType w:val="multilevel"/>
    <w:tmpl w:val="3912E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780143"/>
    <w:multiLevelType w:val="multilevel"/>
    <w:tmpl w:val="1F1024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2D5D1C"/>
    <w:multiLevelType w:val="multilevel"/>
    <w:tmpl w:val="8ED28C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764301"/>
    <w:multiLevelType w:val="multilevel"/>
    <w:tmpl w:val="5E7E8D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F7095B"/>
    <w:multiLevelType w:val="multilevel"/>
    <w:tmpl w:val="459E2D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A62B91"/>
    <w:multiLevelType w:val="multilevel"/>
    <w:tmpl w:val="2CD69C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B723EB"/>
    <w:multiLevelType w:val="multilevel"/>
    <w:tmpl w:val="379813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DA629F"/>
    <w:multiLevelType w:val="multilevel"/>
    <w:tmpl w:val="7E9CAB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8402BF"/>
    <w:multiLevelType w:val="multilevel"/>
    <w:tmpl w:val="26E2F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086AC8"/>
    <w:multiLevelType w:val="multilevel"/>
    <w:tmpl w:val="6E4CE6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B533BA"/>
    <w:multiLevelType w:val="multilevel"/>
    <w:tmpl w:val="30FECE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6F0785"/>
    <w:multiLevelType w:val="multilevel"/>
    <w:tmpl w:val="495E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5964B2"/>
    <w:multiLevelType w:val="multilevel"/>
    <w:tmpl w:val="AAD2C3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9F4346"/>
    <w:multiLevelType w:val="multilevel"/>
    <w:tmpl w:val="13A29A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AA42E4"/>
    <w:multiLevelType w:val="multilevel"/>
    <w:tmpl w:val="DCB822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4D7F54"/>
    <w:multiLevelType w:val="multilevel"/>
    <w:tmpl w:val="16BA37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237782"/>
    <w:multiLevelType w:val="multilevel"/>
    <w:tmpl w:val="012EB5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EA0B0B"/>
    <w:multiLevelType w:val="multilevel"/>
    <w:tmpl w:val="CBA0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A34291"/>
    <w:multiLevelType w:val="multilevel"/>
    <w:tmpl w:val="FE385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F261BC"/>
    <w:multiLevelType w:val="multilevel"/>
    <w:tmpl w:val="81CAC6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444197B"/>
    <w:multiLevelType w:val="multilevel"/>
    <w:tmpl w:val="7D1E8F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0A4D7D"/>
    <w:multiLevelType w:val="multilevel"/>
    <w:tmpl w:val="00F2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E6516C"/>
    <w:multiLevelType w:val="multilevel"/>
    <w:tmpl w:val="EB443D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852034"/>
    <w:multiLevelType w:val="multilevel"/>
    <w:tmpl w:val="26A4AD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7F0F33"/>
    <w:multiLevelType w:val="multilevel"/>
    <w:tmpl w:val="A0F439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911855"/>
    <w:multiLevelType w:val="multilevel"/>
    <w:tmpl w:val="3B7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89D7838"/>
    <w:multiLevelType w:val="multilevel"/>
    <w:tmpl w:val="7F1A7C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713815"/>
    <w:multiLevelType w:val="multilevel"/>
    <w:tmpl w:val="7550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4A19D3"/>
    <w:multiLevelType w:val="multilevel"/>
    <w:tmpl w:val="B554F6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9E21AF"/>
    <w:multiLevelType w:val="multilevel"/>
    <w:tmpl w:val="BBBCA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D974D5"/>
    <w:multiLevelType w:val="multilevel"/>
    <w:tmpl w:val="E2C8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366450"/>
    <w:multiLevelType w:val="multilevel"/>
    <w:tmpl w:val="56F8D2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73"/>
  </w:num>
  <w:num w:numId="3">
    <w:abstractNumId w:val="3"/>
  </w:num>
  <w:num w:numId="4">
    <w:abstractNumId w:val="75"/>
  </w:num>
  <w:num w:numId="5">
    <w:abstractNumId w:val="34"/>
  </w:num>
  <w:num w:numId="6">
    <w:abstractNumId w:val="47"/>
  </w:num>
  <w:num w:numId="7">
    <w:abstractNumId w:val="13"/>
  </w:num>
  <w:num w:numId="8">
    <w:abstractNumId w:val="12"/>
  </w:num>
  <w:num w:numId="9">
    <w:abstractNumId w:val="61"/>
  </w:num>
  <w:num w:numId="10">
    <w:abstractNumId w:val="9"/>
  </w:num>
  <w:num w:numId="11">
    <w:abstractNumId w:val="60"/>
  </w:num>
  <w:num w:numId="12">
    <w:abstractNumId w:val="59"/>
  </w:num>
  <w:num w:numId="13">
    <w:abstractNumId w:val="55"/>
  </w:num>
  <w:num w:numId="14">
    <w:abstractNumId w:val="2"/>
  </w:num>
  <w:num w:numId="15">
    <w:abstractNumId w:val="62"/>
  </w:num>
  <w:num w:numId="16">
    <w:abstractNumId w:val="33"/>
  </w:num>
  <w:num w:numId="17">
    <w:abstractNumId w:val="64"/>
  </w:num>
  <w:num w:numId="18">
    <w:abstractNumId w:val="26"/>
  </w:num>
  <w:num w:numId="19">
    <w:abstractNumId w:val="57"/>
  </w:num>
  <w:num w:numId="20">
    <w:abstractNumId w:val="79"/>
  </w:num>
  <w:num w:numId="21">
    <w:abstractNumId w:val="31"/>
  </w:num>
  <w:num w:numId="22">
    <w:abstractNumId w:val="76"/>
  </w:num>
  <w:num w:numId="23">
    <w:abstractNumId w:val="67"/>
  </w:num>
  <w:num w:numId="24">
    <w:abstractNumId w:val="50"/>
  </w:num>
  <w:num w:numId="25">
    <w:abstractNumId w:val="45"/>
  </w:num>
  <w:num w:numId="26">
    <w:abstractNumId w:val="69"/>
  </w:num>
  <w:num w:numId="27">
    <w:abstractNumId w:val="56"/>
  </w:num>
  <w:num w:numId="28">
    <w:abstractNumId w:val="38"/>
  </w:num>
  <w:num w:numId="29">
    <w:abstractNumId w:val="1"/>
  </w:num>
  <w:num w:numId="30">
    <w:abstractNumId w:val="24"/>
  </w:num>
  <w:num w:numId="31">
    <w:abstractNumId w:val="44"/>
  </w:num>
  <w:num w:numId="32">
    <w:abstractNumId w:val="15"/>
  </w:num>
  <w:num w:numId="33">
    <w:abstractNumId w:val="41"/>
  </w:num>
  <w:num w:numId="34">
    <w:abstractNumId w:val="32"/>
  </w:num>
  <w:num w:numId="35">
    <w:abstractNumId w:val="0"/>
  </w:num>
  <w:num w:numId="36">
    <w:abstractNumId w:val="46"/>
  </w:num>
  <w:num w:numId="37">
    <w:abstractNumId w:val="40"/>
  </w:num>
  <w:num w:numId="38">
    <w:abstractNumId w:val="48"/>
  </w:num>
  <w:num w:numId="39">
    <w:abstractNumId w:val="14"/>
  </w:num>
  <w:num w:numId="40">
    <w:abstractNumId w:val="25"/>
  </w:num>
  <w:num w:numId="41">
    <w:abstractNumId w:val="63"/>
  </w:num>
  <w:num w:numId="42">
    <w:abstractNumId w:val="58"/>
  </w:num>
  <w:num w:numId="43">
    <w:abstractNumId w:val="36"/>
  </w:num>
  <w:num w:numId="44">
    <w:abstractNumId w:val="5"/>
  </w:num>
  <w:num w:numId="45">
    <w:abstractNumId w:val="11"/>
  </w:num>
  <w:num w:numId="46">
    <w:abstractNumId w:val="52"/>
  </w:num>
  <w:num w:numId="47">
    <w:abstractNumId w:val="7"/>
  </w:num>
  <w:num w:numId="48">
    <w:abstractNumId w:val="28"/>
  </w:num>
  <w:num w:numId="49">
    <w:abstractNumId w:val="71"/>
  </w:num>
  <w:num w:numId="50">
    <w:abstractNumId w:val="8"/>
  </w:num>
  <w:num w:numId="51">
    <w:abstractNumId w:val="77"/>
  </w:num>
  <w:num w:numId="52">
    <w:abstractNumId w:val="21"/>
  </w:num>
  <w:num w:numId="53">
    <w:abstractNumId w:val="29"/>
  </w:num>
  <w:num w:numId="54">
    <w:abstractNumId w:val="23"/>
  </w:num>
  <w:num w:numId="55">
    <w:abstractNumId w:val="74"/>
  </w:num>
  <w:num w:numId="56">
    <w:abstractNumId w:val="49"/>
  </w:num>
  <w:num w:numId="57">
    <w:abstractNumId w:val="39"/>
  </w:num>
  <w:num w:numId="58">
    <w:abstractNumId w:val="54"/>
  </w:num>
  <w:num w:numId="59">
    <w:abstractNumId w:val="10"/>
  </w:num>
  <w:num w:numId="60">
    <w:abstractNumId w:val="68"/>
  </w:num>
  <w:num w:numId="61">
    <w:abstractNumId w:val="70"/>
  </w:num>
  <w:num w:numId="62">
    <w:abstractNumId w:val="78"/>
  </w:num>
  <w:num w:numId="63">
    <w:abstractNumId w:val="30"/>
  </w:num>
  <w:num w:numId="64">
    <w:abstractNumId w:val="27"/>
  </w:num>
  <w:num w:numId="65">
    <w:abstractNumId w:val="66"/>
  </w:num>
  <w:num w:numId="66">
    <w:abstractNumId w:val="72"/>
  </w:num>
  <w:num w:numId="67">
    <w:abstractNumId w:val="4"/>
  </w:num>
  <w:num w:numId="68">
    <w:abstractNumId w:val="42"/>
  </w:num>
  <w:num w:numId="69">
    <w:abstractNumId w:val="53"/>
  </w:num>
  <w:num w:numId="70">
    <w:abstractNumId w:val="6"/>
  </w:num>
  <w:num w:numId="71">
    <w:abstractNumId w:val="18"/>
  </w:num>
  <w:num w:numId="72">
    <w:abstractNumId w:val="19"/>
  </w:num>
  <w:num w:numId="73">
    <w:abstractNumId w:val="17"/>
  </w:num>
  <w:num w:numId="74">
    <w:abstractNumId w:val="22"/>
  </w:num>
  <w:num w:numId="75">
    <w:abstractNumId w:val="65"/>
  </w:num>
  <w:num w:numId="76">
    <w:abstractNumId w:val="35"/>
  </w:num>
  <w:num w:numId="77">
    <w:abstractNumId w:val="16"/>
  </w:num>
  <w:num w:numId="78">
    <w:abstractNumId w:val="51"/>
  </w:num>
  <w:num w:numId="79">
    <w:abstractNumId w:val="43"/>
  </w:num>
  <w:num w:numId="80">
    <w:abstractNumId w:val="2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92"/>
    <w:rsid w:val="00011E0C"/>
    <w:rsid w:val="00023789"/>
    <w:rsid w:val="000279C5"/>
    <w:rsid w:val="00037EF5"/>
    <w:rsid w:val="00044BA5"/>
    <w:rsid w:val="00053238"/>
    <w:rsid w:val="000A65D7"/>
    <w:rsid w:val="000B7335"/>
    <w:rsid w:val="000C0EC8"/>
    <w:rsid w:val="000E4634"/>
    <w:rsid w:val="000F6623"/>
    <w:rsid w:val="00123883"/>
    <w:rsid w:val="00126F9C"/>
    <w:rsid w:val="00135FD5"/>
    <w:rsid w:val="00180DDE"/>
    <w:rsid w:val="001A4CB1"/>
    <w:rsid w:val="001B1198"/>
    <w:rsid w:val="001B4669"/>
    <w:rsid w:val="001B6794"/>
    <w:rsid w:val="001C0771"/>
    <w:rsid w:val="001F0248"/>
    <w:rsid w:val="001F4498"/>
    <w:rsid w:val="00205442"/>
    <w:rsid w:val="002114C6"/>
    <w:rsid w:val="00211AB2"/>
    <w:rsid w:val="00217967"/>
    <w:rsid w:val="00221607"/>
    <w:rsid w:val="00223C7C"/>
    <w:rsid w:val="00246373"/>
    <w:rsid w:val="0024717B"/>
    <w:rsid w:val="002925DA"/>
    <w:rsid w:val="002B6D9D"/>
    <w:rsid w:val="002C27FD"/>
    <w:rsid w:val="002C6A69"/>
    <w:rsid w:val="00313CA8"/>
    <w:rsid w:val="003211D8"/>
    <w:rsid w:val="00324F10"/>
    <w:rsid w:val="00326F4E"/>
    <w:rsid w:val="00342615"/>
    <w:rsid w:val="00366CFD"/>
    <w:rsid w:val="00370B5C"/>
    <w:rsid w:val="00373133"/>
    <w:rsid w:val="00376A2A"/>
    <w:rsid w:val="00396796"/>
    <w:rsid w:val="003C5916"/>
    <w:rsid w:val="003D0A9C"/>
    <w:rsid w:val="003F0F81"/>
    <w:rsid w:val="003F4392"/>
    <w:rsid w:val="00416383"/>
    <w:rsid w:val="004532E6"/>
    <w:rsid w:val="00463537"/>
    <w:rsid w:val="00466DA0"/>
    <w:rsid w:val="00471BA3"/>
    <w:rsid w:val="00475C32"/>
    <w:rsid w:val="00482FA1"/>
    <w:rsid w:val="004A34A9"/>
    <w:rsid w:val="004A358B"/>
    <w:rsid w:val="004A5D5B"/>
    <w:rsid w:val="004C5E84"/>
    <w:rsid w:val="004D38B3"/>
    <w:rsid w:val="004E4EC4"/>
    <w:rsid w:val="00523731"/>
    <w:rsid w:val="00534A5C"/>
    <w:rsid w:val="00535E6A"/>
    <w:rsid w:val="005701AE"/>
    <w:rsid w:val="00576EC3"/>
    <w:rsid w:val="00583395"/>
    <w:rsid w:val="00591014"/>
    <w:rsid w:val="00594863"/>
    <w:rsid w:val="005A1CBB"/>
    <w:rsid w:val="005C1490"/>
    <w:rsid w:val="005F0A91"/>
    <w:rsid w:val="00611C07"/>
    <w:rsid w:val="006159D8"/>
    <w:rsid w:val="00617469"/>
    <w:rsid w:val="00617494"/>
    <w:rsid w:val="006178FE"/>
    <w:rsid w:val="006402C6"/>
    <w:rsid w:val="006437B5"/>
    <w:rsid w:val="006460B0"/>
    <w:rsid w:val="00665EDF"/>
    <w:rsid w:val="00670099"/>
    <w:rsid w:val="00677E3C"/>
    <w:rsid w:val="00687A29"/>
    <w:rsid w:val="00691C05"/>
    <w:rsid w:val="00692E11"/>
    <w:rsid w:val="006E11A5"/>
    <w:rsid w:val="006E1FCB"/>
    <w:rsid w:val="007052EC"/>
    <w:rsid w:val="007066C2"/>
    <w:rsid w:val="007232C1"/>
    <w:rsid w:val="00727B49"/>
    <w:rsid w:val="00771D0F"/>
    <w:rsid w:val="00783B61"/>
    <w:rsid w:val="00785727"/>
    <w:rsid w:val="00795AC8"/>
    <w:rsid w:val="007A5516"/>
    <w:rsid w:val="007B4BAF"/>
    <w:rsid w:val="007C474B"/>
    <w:rsid w:val="007C5B42"/>
    <w:rsid w:val="007C77C5"/>
    <w:rsid w:val="007D17DA"/>
    <w:rsid w:val="007D2AB4"/>
    <w:rsid w:val="007D5819"/>
    <w:rsid w:val="007E635E"/>
    <w:rsid w:val="007F64BE"/>
    <w:rsid w:val="008036EE"/>
    <w:rsid w:val="008039CA"/>
    <w:rsid w:val="00804E1B"/>
    <w:rsid w:val="008078CA"/>
    <w:rsid w:val="00843258"/>
    <w:rsid w:val="008459DB"/>
    <w:rsid w:val="00863093"/>
    <w:rsid w:val="00892AC7"/>
    <w:rsid w:val="00894EC4"/>
    <w:rsid w:val="00897248"/>
    <w:rsid w:val="008A2A16"/>
    <w:rsid w:val="008D1336"/>
    <w:rsid w:val="008E08E4"/>
    <w:rsid w:val="0090040B"/>
    <w:rsid w:val="00915678"/>
    <w:rsid w:val="00923987"/>
    <w:rsid w:val="009602AB"/>
    <w:rsid w:val="00966AE3"/>
    <w:rsid w:val="009F2D76"/>
    <w:rsid w:val="00A16DDA"/>
    <w:rsid w:val="00A20639"/>
    <w:rsid w:val="00A40490"/>
    <w:rsid w:val="00A43336"/>
    <w:rsid w:val="00A50CCA"/>
    <w:rsid w:val="00A54264"/>
    <w:rsid w:val="00A556EC"/>
    <w:rsid w:val="00A76739"/>
    <w:rsid w:val="00A87810"/>
    <w:rsid w:val="00AA705F"/>
    <w:rsid w:val="00AB396E"/>
    <w:rsid w:val="00AC19AA"/>
    <w:rsid w:val="00AC6219"/>
    <w:rsid w:val="00AD10B5"/>
    <w:rsid w:val="00AF2AE7"/>
    <w:rsid w:val="00B248E4"/>
    <w:rsid w:val="00B34CB5"/>
    <w:rsid w:val="00B34D26"/>
    <w:rsid w:val="00B44492"/>
    <w:rsid w:val="00B5299A"/>
    <w:rsid w:val="00B571EE"/>
    <w:rsid w:val="00B610B0"/>
    <w:rsid w:val="00B67272"/>
    <w:rsid w:val="00B86815"/>
    <w:rsid w:val="00B931AE"/>
    <w:rsid w:val="00BE1F28"/>
    <w:rsid w:val="00BE271B"/>
    <w:rsid w:val="00BE4D3C"/>
    <w:rsid w:val="00BF51EE"/>
    <w:rsid w:val="00C04D69"/>
    <w:rsid w:val="00C173E7"/>
    <w:rsid w:val="00C23ABA"/>
    <w:rsid w:val="00C26F2A"/>
    <w:rsid w:val="00C2791F"/>
    <w:rsid w:val="00C35FE3"/>
    <w:rsid w:val="00C47776"/>
    <w:rsid w:val="00C51B28"/>
    <w:rsid w:val="00C63A55"/>
    <w:rsid w:val="00C878FB"/>
    <w:rsid w:val="00CF2360"/>
    <w:rsid w:val="00D01813"/>
    <w:rsid w:val="00D01C18"/>
    <w:rsid w:val="00D3429A"/>
    <w:rsid w:val="00D35A55"/>
    <w:rsid w:val="00D50B22"/>
    <w:rsid w:val="00D858FE"/>
    <w:rsid w:val="00DA0585"/>
    <w:rsid w:val="00DA78EE"/>
    <w:rsid w:val="00DA7FE0"/>
    <w:rsid w:val="00DC2D0A"/>
    <w:rsid w:val="00E15892"/>
    <w:rsid w:val="00E35102"/>
    <w:rsid w:val="00E443CD"/>
    <w:rsid w:val="00E72F58"/>
    <w:rsid w:val="00EB7C8A"/>
    <w:rsid w:val="00ED632B"/>
    <w:rsid w:val="00EE6659"/>
    <w:rsid w:val="00EF0EFE"/>
    <w:rsid w:val="00F12D2B"/>
    <w:rsid w:val="00F13F01"/>
    <w:rsid w:val="00F66CD3"/>
    <w:rsid w:val="00F738E4"/>
    <w:rsid w:val="00F85EC9"/>
    <w:rsid w:val="00F87DDC"/>
    <w:rsid w:val="00F90F80"/>
    <w:rsid w:val="00FB2B8C"/>
    <w:rsid w:val="00FC0D69"/>
    <w:rsid w:val="00FC5815"/>
    <w:rsid w:val="00FE0E9B"/>
    <w:rsid w:val="00FE1AB5"/>
    <w:rsid w:val="00FE6897"/>
    <w:rsid w:val="00FF2D3E"/>
    <w:rsid w:val="04B194AC"/>
    <w:rsid w:val="0650E1D9"/>
    <w:rsid w:val="07D1999E"/>
    <w:rsid w:val="0949F63A"/>
    <w:rsid w:val="095EB8EB"/>
    <w:rsid w:val="09CC3DEF"/>
    <w:rsid w:val="0A546CDA"/>
    <w:rsid w:val="0C8E03A3"/>
    <w:rsid w:val="0C9F633E"/>
    <w:rsid w:val="0CA5692E"/>
    <w:rsid w:val="0E61C523"/>
    <w:rsid w:val="10784544"/>
    <w:rsid w:val="10C28272"/>
    <w:rsid w:val="17786DB4"/>
    <w:rsid w:val="18D19DF4"/>
    <w:rsid w:val="19ED0840"/>
    <w:rsid w:val="1B3E99D9"/>
    <w:rsid w:val="1FA87C4B"/>
    <w:rsid w:val="24BCD4AF"/>
    <w:rsid w:val="25C8623B"/>
    <w:rsid w:val="26B16B9C"/>
    <w:rsid w:val="28D1C341"/>
    <w:rsid w:val="29C66140"/>
    <w:rsid w:val="2B5AF959"/>
    <w:rsid w:val="2B7588AC"/>
    <w:rsid w:val="2E2FA56B"/>
    <w:rsid w:val="2F7067A3"/>
    <w:rsid w:val="2FD396B9"/>
    <w:rsid w:val="327C7955"/>
    <w:rsid w:val="350AD8B8"/>
    <w:rsid w:val="3A7D9E84"/>
    <w:rsid w:val="4053D8C3"/>
    <w:rsid w:val="405A822A"/>
    <w:rsid w:val="430A344B"/>
    <w:rsid w:val="445698D4"/>
    <w:rsid w:val="4716841F"/>
    <w:rsid w:val="489B936E"/>
    <w:rsid w:val="49D4498E"/>
    <w:rsid w:val="4A1922EB"/>
    <w:rsid w:val="4C25549F"/>
    <w:rsid w:val="4CE1284D"/>
    <w:rsid w:val="4D1F569D"/>
    <w:rsid w:val="4D6992CC"/>
    <w:rsid w:val="4EC7CDD1"/>
    <w:rsid w:val="509D54B8"/>
    <w:rsid w:val="664AA3E9"/>
    <w:rsid w:val="66BCE5B5"/>
    <w:rsid w:val="67F916AE"/>
    <w:rsid w:val="7655DB22"/>
    <w:rsid w:val="772A073A"/>
    <w:rsid w:val="7B89C60D"/>
    <w:rsid w:val="7BB97C57"/>
    <w:rsid w:val="7E3D03CB"/>
    <w:rsid w:val="7FBEB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E3503A"/>
  <w15:docId w15:val="{AA9CE378-46C5-41E7-8B63-B9435D4D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6C2"/>
    <w:pPr>
      <w:jc w:val="both"/>
    </w:pPr>
    <w:rPr>
      <w:color w:val="000000" w:themeColor="text1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67272"/>
    <w:pPr>
      <w:spacing w:before="240" w:after="240" w:line="360" w:lineRule="auto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40" w:after="120" w:line="360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583395"/>
    <w:pPr>
      <w:spacing w:line="480" w:lineRule="auto"/>
      <w:outlineLvl w:val="2"/>
    </w:pPr>
    <w:rPr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har">
    <w:name w:val="Título 3 Char"/>
    <w:link w:val="Ttulo3"/>
    <w:uiPriority w:val="9"/>
    <w:rsid w:val="00583395"/>
    <w:rPr>
      <w:rFonts w:eastAsiaTheme="majorEastAsia" w:cstheme="majorBidi"/>
      <w:b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  <w:qFormat/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B67272"/>
    <w:rPr>
      <w:rFonts w:eastAsiaTheme="majorEastAsia" w:cstheme="majorBidi"/>
      <w:b/>
      <w:caps/>
      <w:color w:val="000000" w:themeColor="text1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Sumrio1">
    <w:name w:val="toc 1"/>
    <w:basedOn w:val="Normal"/>
    <w:next w:val="Normal"/>
    <w:uiPriority w:val="39"/>
    <w:unhideWhenUsed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Theme="majorEastAsia" w:hAnsi="Arial" w:cstheme="majorBidi"/>
      <w:b/>
      <w:color w:val="000000" w:themeColor="text1"/>
      <w:spacing w:val="-10"/>
      <w:sz w:val="24"/>
      <w:szCs w:val="56"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color w:val="000000"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pt-BR"/>
    </w:rPr>
  </w:style>
  <w:style w:type="paragraph" w:customStyle="1" w:styleId="pdq2pgselectionanchorcontainer">
    <w:name w:val="pdq2pg_selectionanchorcontainer"/>
    <w:basedOn w:val="Normal"/>
    <w:rsid w:val="007D2AB4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lang w:eastAsia="pt-BR"/>
    </w:rPr>
  </w:style>
  <w:style w:type="paragraph" w:customStyle="1" w:styleId="isselectedend">
    <w:name w:val="isselectedend"/>
    <w:basedOn w:val="Normal"/>
    <w:rsid w:val="00342615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lang w:eastAsia="pt-BR"/>
    </w:rPr>
  </w:style>
  <w:style w:type="paragraph" w:customStyle="1" w:styleId="msonormal0">
    <w:name w:val="msonormal"/>
    <w:basedOn w:val="Normal"/>
    <w:rsid w:val="00366CFD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lang w:eastAsia="pt-BR"/>
    </w:rPr>
  </w:style>
  <w:style w:type="paragraph" w:customStyle="1" w:styleId="paragraph">
    <w:name w:val="paragraph"/>
    <w:basedOn w:val="Normal"/>
    <w:rsid w:val="00366CFD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lang w:eastAsia="pt-BR"/>
    </w:rPr>
  </w:style>
  <w:style w:type="character" w:customStyle="1" w:styleId="textrun">
    <w:name w:val="textrun"/>
    <w:basedOn w:val="Fontepargpadro"/>
    <w:rsid w:val="00366CFD"/>
  </w:style>
  <w:style w:type="character" w:customStyle="1" w:styleId="normaltextrun">
    <w:name w:val="normaltextrun"/>
    <w:basedOn w:val="Fontepargpadro"/>
    <w:rsid w:val="00366CFD"/>
  </w:style>
  <w:style w:type="character" w:customStyle="1" w:styleId="eop">
    <w:name w:val="eop"/>
    <w:basedOn w:val="Fontepargpadro"/>
    <w:rsid w:val="00366CFD"/>
  </w:style>
  <w:style w:type="character" w:customStyle="1" w:styleId="tabrun">
    <w:name w:val="tabrun"/>
    <w:basedOn w:val="Fontepargpadro"/>
    <w:rsid w:val="00366CFD"/>
  </w:style>
  <w:style w:type="character" w:customStyle="1" w:styleId="tabchar">
    <w:name w:val="tabchar"/>
    <w:basedOn w:val="Fontepargpadro"/>
    <w:rsid w:val="00366CFD"/>
  </w:style>
  <w:style w:type="character" w:customStyle="1" w:styleId="linebreakblob">
    <w:name w:val="linebreakblob"/>
    <w:basedOn w:val="Fontepargpadro"/>
    <w:rsid w:val="00366CFD"/>
  </w:style>
  <w:style w:type="character" w:customStyle="1" w:styleId="scxw227505156">
    <w:name w:val="scxw227505156"/>
    <w:basedOn w:val="Fontepargpadro"/>
    <w:rsid w:val="00366CFD"/>
  </w:style>
  <w:style w:type="paragraph" w:customStyle="1" w:styleId="outlineelement">
    <w:name w:val="outlineelement"/>
    <w:basedOn w:val="Normal"/>
    <w:rsid w:val="00366CFD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lang w:eastAsia="pt-BR"/>
    </w:rPr>
  </w:style>
  <w:style w:type="character" w:customStyle="1" w:styleId="contentcontrolboundarysink">
    <w:name w:val="contentcontrolboundarysink"/>
    <w:basedOn w:val="Fontepargpadro"/>
    <w:rsid w:val="00366CFD"/>
  </w:style>
  <w:style w:type="character" w:customStyle="1" w:styleId="contentcontrol">
    <w:name w:val="contentcontrol"/>
    <w:basedOn w:val="Fontepargpadro"/>
    <w:rsid w:val="00366CFD"/>
  </w:style>
  <w:style w:type="character" w:customStyle="1" w:styleId="wacimagecontainer">
    <w:name w:val="wacimagecontainer"/>
    <w:basedOn w:val="Fontepargpadro"/>
    <w:rsid w:val="00366CFD"/>
  </w:style>
  <w:style w:type="character" w:customStyle="1" w:styleId="pagebreakblob">
    <w:name w:val="pagebreakblob"/>
    <w:basedOn w:val="Fontepargpadro"/>
    <w:rsid w:val="00366CFD"/>
  </w:style>
  <w:style w:type="character" w:customStyle="1" w:styleId="pagebreaktextspan">
    <w:name w:val="pagebreaktextspan"/>
    <w:basedOn w:val="Fontepargpadro"/>
    <w:rsid w:val="00366CFD"/>
  </w:style>
  <w:style w:type="character" w:customStyle="1" w:styleId="pagebreakborderspan">
    <w:name w:val="pagebreakborderspan"/>
    <w:basedOn w:val="Fontepargpadro"/>
    <w:rsid w:val="00366CFD"/>
  </w:style>
  <w:style w:type="character" w:customStyle="1" w:styleId="scxw121357795">
    <w:name w:val="scxw121357795"/>
    <w:basedOn w:val="Fontepargpadro"/>
    <w:rsid w:val="000C0EC8"/>
  </w:style>
  <w:style w:type="character" w:customStyle="1" w:styleId="scxw59759230">
    <w:name w:val="scxw59759230"/>
    <w:basedOn w:val="Fontepargpadro"/>
    <w:rsid w:val="0090040B"/>
  </w:style>
  <w:style w:type="character" w:customStyle="1" w:styleId="scxw203161861">
    <w:name w:val="scxw203161861"/>
    <w:basedOn w:val="Fontepargpadro"/>
    <w:rsid w:val="00C51B28"/>
  </w:style>
  <w:style w:type="character" w:customStyle="1" w:styleId="scxw6597181">
    <w:name w:val="scxw6597181"/>
    <w:basedOn w:val="Fontepargpadro"/>
    <w:rsid w:val="005C1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0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20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7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5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1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7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5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2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4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8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3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5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57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56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1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25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12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1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24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0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0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50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5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36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8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9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1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8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43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82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76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6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6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0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40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3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8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9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14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9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3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2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60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6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7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14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3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4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2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0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4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6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5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1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26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85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84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64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40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2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05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6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41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93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84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1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9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0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8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1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7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7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10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24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56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9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43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2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0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3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8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9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9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5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49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4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2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75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3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1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7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77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9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2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0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4815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26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82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8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70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0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4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76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8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82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58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77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15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42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65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55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89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41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1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3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1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2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9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34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4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70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4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0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5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69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8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40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7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63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7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6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98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11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9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58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32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92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7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6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4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64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70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21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88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8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4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9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5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4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87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8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1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6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9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9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1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9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2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55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1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9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31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10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83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3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95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5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1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7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7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87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98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73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68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1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4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3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8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8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25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2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29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7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4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6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0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6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4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3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3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3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6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0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7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7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8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8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5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2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0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67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79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79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8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3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8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95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4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3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9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6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1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9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6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46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4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8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92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71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9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1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44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2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5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3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2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43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3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1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7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3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2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8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1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97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4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02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7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3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06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2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3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1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54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8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9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3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9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2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75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1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4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7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7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6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0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8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6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7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8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66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2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3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6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1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7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9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3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58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4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23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2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1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07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5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7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1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0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86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2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6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3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72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75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9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8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90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17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4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5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7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4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34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61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44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50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8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4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5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2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32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6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9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38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2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1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20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7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3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4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0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1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18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97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9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58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9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8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7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4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61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4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0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9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1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6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8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6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8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6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6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4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5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54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2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4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7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8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5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90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9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1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6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82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7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0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9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2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7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5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3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1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3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5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2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3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7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5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0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3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7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23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08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8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8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1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6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6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44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0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1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5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8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47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2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6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8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53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9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5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93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5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91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6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5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37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0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0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4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5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4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48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08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5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0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2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99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35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8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0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5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7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8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70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3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9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67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7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65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7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7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4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6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4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0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5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1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1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4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5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4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3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2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5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7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0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0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42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95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6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8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0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4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73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00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9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7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34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74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5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6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0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5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3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8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2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8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1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8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5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8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1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1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6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81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13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13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6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3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34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9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7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9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4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2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9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4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03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9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5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53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5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8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0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3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5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84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1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33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8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62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5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3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8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5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1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11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53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5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9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8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8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4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7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35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37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32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7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9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7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53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7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8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3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7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2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86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7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76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76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4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1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9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8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6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65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29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0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2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36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2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5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52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4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5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52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1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1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9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0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37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6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2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0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3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6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8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8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2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2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61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3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7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9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2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08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73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2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7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2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3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04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96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0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1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5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8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35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4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3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91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27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4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7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91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64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97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2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93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71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1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8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04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3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7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19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3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79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3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3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9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43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5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5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5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8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7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55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0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7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2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64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8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08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7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6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11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6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0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70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1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8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5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53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9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2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9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12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9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2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54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2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45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3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4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10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3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9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6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6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4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0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3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7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38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87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5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5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34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2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0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0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4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6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9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32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3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4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6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1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2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9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0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6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42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12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4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04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7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7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5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4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5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2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2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8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4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13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8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61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0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2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4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1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5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6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1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1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5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3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3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1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78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74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7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0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2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9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9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5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5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2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18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7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2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2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21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3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4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8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93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5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2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3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0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05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5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1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7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0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4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7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1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99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55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0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9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5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29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4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11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9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6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0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8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4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40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7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6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8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17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82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80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5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78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27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8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0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4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3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3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2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8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6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7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96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9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11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7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3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07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0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2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4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993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55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8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94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2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8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86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0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47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6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0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0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3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29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4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5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1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1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4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9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2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1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0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38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1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8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36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7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83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12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9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77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79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1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6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2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7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1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0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5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2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2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0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0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3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1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1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0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40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8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8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9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80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1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6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6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77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1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1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2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5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5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7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1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4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9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9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94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2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5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32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69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01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0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24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3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93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1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12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9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37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0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9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2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8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8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4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6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21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6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97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3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78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32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6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4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7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6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82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0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80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4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9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63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45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3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4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5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8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8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3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3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7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4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1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4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30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95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0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4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3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9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9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5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8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5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9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82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9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6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1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63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7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7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77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8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3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8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7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3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7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30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0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04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0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6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76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6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62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89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3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87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90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9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2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87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8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9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6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1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2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7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4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4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33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4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9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6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76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5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4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5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95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1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2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2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7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3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4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3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9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7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07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99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4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91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4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8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3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9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4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1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8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6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15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1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3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295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32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66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97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4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4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07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36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33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9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3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13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62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8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4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8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6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86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55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3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1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9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2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7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84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7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2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7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1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7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7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00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4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2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04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4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3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0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4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84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0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8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9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56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64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7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1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2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88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1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0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4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7756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7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61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04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4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69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5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90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84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82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85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92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5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27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64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75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3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83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8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04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2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34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45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77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93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7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5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4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62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5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73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9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42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23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7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0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0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4873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78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9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54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1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72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15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5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2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4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75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30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5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4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63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2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45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1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6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42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90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3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5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55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1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0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1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6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5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3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2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50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61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0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7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3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8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0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33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55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4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8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55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1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6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1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13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0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48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0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7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2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5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0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1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0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5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0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607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3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8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5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6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3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22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32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47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3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3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8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9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85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2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32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4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9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97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57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5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2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1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61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6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0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05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64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5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1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2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96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4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5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1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54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66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9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7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50822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3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0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7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9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3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11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3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6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3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8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46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9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91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6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0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6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4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8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9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52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2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3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61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6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03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6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56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6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12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70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35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6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43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34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5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67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11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21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6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57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9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30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6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1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74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91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0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1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7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5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8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4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0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2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0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5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9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66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1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1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82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51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62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9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79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4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7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92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4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87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5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0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0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3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8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5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5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1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3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6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5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2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79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9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0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8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14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8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7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4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6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2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5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4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3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4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96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7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3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2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9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8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6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92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5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15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2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2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8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2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94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9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24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0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0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4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4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0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76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3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1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7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40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6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6500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2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84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0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48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2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0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4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99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34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31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31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40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5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3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7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95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45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9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6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0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89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4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2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42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7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3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69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3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6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95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7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6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7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6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0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13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7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71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2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4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7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5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6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7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3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6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2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35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1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7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2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7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20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01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2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64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4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6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0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90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4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4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9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9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3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0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0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0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90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1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5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67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5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80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0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0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5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6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0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25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5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7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6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9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98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81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58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0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8344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48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0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7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4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6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2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2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28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2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2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3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90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30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43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4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8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1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38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51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6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7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1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92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9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6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14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5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68535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6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21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11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38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4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4641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3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8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1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44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55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2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7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7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12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96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0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5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13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8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8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30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06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61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60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5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2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0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6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09819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8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09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2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3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91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8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0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8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1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33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7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7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7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1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7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2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5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26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98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1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54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1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8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6916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2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7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9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72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93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6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6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5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7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2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4106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2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7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05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55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4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3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8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6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9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82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4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9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87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3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5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1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9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7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3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80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69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2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9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0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0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8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4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1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4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4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5213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4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8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8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1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7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1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9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43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7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5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9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8724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1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3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0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38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4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00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9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06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4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26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5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9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24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7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9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5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0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20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59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6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12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70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9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6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76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55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80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91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7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4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0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5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1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55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03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9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4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8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97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9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33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1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7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2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4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6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7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3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88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24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2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9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3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9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30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9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2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1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40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9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1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2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77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2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9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5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7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87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61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2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16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64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45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6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9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2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3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9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20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5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7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6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2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3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6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5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2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5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3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7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88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1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1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8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49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45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4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0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3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81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14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4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3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4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1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98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3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6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07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35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9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4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7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3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5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4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50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9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1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4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91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2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sdjournal.org/rsd/article/view/1828/2404" TargetMode="External"/><Relationship Id="rId18" Type="http://schemas.openxmlformats.org/officeDocument/2006/relationships/hyperlink" Target="https://www.omg.org/spec/BPMN/2.0.2/PDF/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bu.ufmg.br/snbu2014/anais_anterior/" TargetMode="Externa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scielo.br/j/cebape/a/R649VyDgsJqpMBnxq9HxXSr/" TargetMode="External"/><Relationship Id="rId20" Type="http://schemas.openxmlformats.org/officeDocument/2006/relationships/hyperlink" Target="https://www.sciencedirect.com/science/article/pii/S235197892030843X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log.iprocess.com.br/2013/01/bpmn-modelando-processos-de-negocio-com-elementos-avancados-parte-i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image" Target="media/image1.png"/><Relationship Id="rId19" Type="http://schemas.openxmlformats.org/officeDocument/2006/relationships/hyperlink" Target="https://periodicos.sbu.unicamp.br/ojs/index.php/rdbci/article/view/8675554/34890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ep.ifsp.edu.br/images/conteudo/documentos/biblioteca/ABPMP_CBOK_Guide__Portuguese.pdf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C09AC-EF79-41CC-BD06-888E82A3E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34</Pages>
  <Words>9677</Words>
  <Characters>52260</Characters>
  <Application>Microsoft Office Word</Application>
  <DocSecurity>0</DocSecurity>
  <Lines>435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Eduarda Porcino</cp:lastModifiedBy>
  <cp:revision>42</cp:revision>
  <dcterms:created xsi:type="dcterms:W3CDTF">2026-09-15T23:24:00Z</dcterms:created>
  <dcterms:modified xsi:type="dcterms:W3CDTF">2026-10-01T23:21:00Z</dcterms:modified>
</cp:coreProperties>
</file>