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8"/>
        </w:rPr>
        <w:t>UC 09 – Consultar Cliente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2948"/>
            <w:vAlign w:val="center"/>
            <w:shd w:fill="D9EAF7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Campo</w:t>
            </w:r>
          </w:p>
        </w:tc>
        <w:tc>
          <w:tcPr>
            <w:tcW w:type="dxa" w:w="6690"/>
            <w:vAlign w:val="center"/>
            <w:shd w:fill="D9EAF7"/>
          </w:tcPr>
          <w:p>
            <w:pPr>
              <w:jc w:val="center"/>
            </w:pPr>
            <w:r>
              <w:rPr>
                <w:rFonts w:ascii="Arial" w:hAnsi="Arial"/>
                <w:b/>
                <w:sz w:val="22"/>
              </w:rPr>
              <w:t>UC 09 – Consultar Cliente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21"/>
              </w:rPr>
              <w:t>Ator</w:t>
            </w:r>
          </w:p>
        </w:tc>
        <w:tc>
          <w:tcPr>
            <w:tcW w:type="dxa" w:w="6690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21"/>
              </w:rPr>
              <w:t>Usuário interno autenticado (Administrador, Gestor ou Usuário/Operacional).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21"/>
              </w:rPr>
              <w:t>Pré-condição</w:t>
            </w:r>
          </w:p>
        </w:tc>
        <w:tc>
          <w:tcPr>
            <w:tcW w:type="dxa" w:w="6690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21"/>
              </w:rPr>
              <w:t>O usuário deve estar autenticado e possuir permissão para acessar o módulo de clientes.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21"/>
              </w:rPr>
              <w:t>Pós-condição</w:t>
            </w:r>
          </w:p>
        </w:tc>
        <w:tc>
          <w:tcPr>
            <w:tcW w:type="dxa" w:w="6690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21"/>
              </w:rPr>
              <w:t>Os dados do cliente consultado são exibidos conforme as permissões do perfil do usuário.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21"/>
              </w:rPr>
              <w:t>Requisitos</w:t>
            </w:r>
          </w:p>
        </w:tc>
        <w:tc>
          <w:tcPr>
            <w:tcW w:type="dxa" w:w="6690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21"/>
              </w:rPr>
              <w:t>RF referente à consulta de clientes.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21"/>
              </w:rPr>
              <w:t>Fluxo Principal</w:t>
            </w:r>
          </w:p>
        </w:tc>
        <w:tc>
          <w:tcPr>
            <w:tcW w:type="dxa" w:w="6690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21"/>
              </w:rPr>
              <w:t>1. O usuário acessa o módulo de clientes.</w:t>
              <w:br/>
              <w:t>2. O sistema apresenta a listagem de clientes e os filtros disponíveis.</w:t>
              <w:br/>
              <w:t>3. O usuário informa os critérios desejados para consulta, como nome/razão social, CPF/CNPJ, status ou e-mail.</w:t>
              <w:br/>
              <w:t>4. O usuário solicita a busca.</w:t>
              <w:br/>
              <w:t>5. O sistema pesquisa os clientes conforme os critérios informados e apresenta os resultados.</w:t>
              <w:br/>
              <w:t>6. O usuário seleciona um cliente da lista.</w:t>
              <w:br/>
              <w:t>7. O sistema apresenta os dados detalhados do cliente conforme as permissões do usuário.</w:t>
              <w:br/>
              <w:t>8. Fim.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21"/>
              </w:rPr>
              <w:t>Fluxo Alternativo – Refinar ou limpar filtros</w:t>
            </w:r>
          </w:p>
        </w:tc>
        <w:tc>
          <w:tcPr>
            <w:tcW w:type="dxa" w:w="6690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21"/>
              </w:rPr>
              <w:t>1. Após a apresentação dos resultados, o usuário altera ou limpa os filtros utilizados.</w:t>
              <w:br/>
              <w:t>2. O sistema atualiza os critérios da consulta.</w:t>
              <w:br/>
              <w:t>3. O fluxo retorna ao passo 3 do fluxo principal.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21"/>
              </w:rPr>
              <w:t>Fluxo de Exceção – Nenhum cliente encontrado</w:t>
            </w:r>
          </w:p>
        </w:tc>
        <w:tc>
          <w:tcPr>
            <w:tcW w:type="dxa" w:w="6690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21"/>
              </w:rPr>
              <w:t>1. O sistema não encontra clientes correspondentes aos critérios informados.</w:t>
              <w:br/>
              <w:t>2. O sistema informa que nenhum cliente foi encontrado.</w:t>
              <w:br/>
              <w:t>3. O fluxo retorna ao passo 3 do fluxo principal.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21"/>
              </w:rPr>
              <w:t>Fluxo de Exceção – Filtro inválido</w:t>
            </w:r>
          </w:p>
        </w:tc>
        <w:tc>
          <w:tcPr>
            <w:tcW w:type="dxa" w:w="6690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21"/>
              </w:rPr>
              <w:t>1. O sistema identifica um critério de consulta em formato inválido, como CPF/CNPJ incorreto.</w:t>
              <w:br/>
              <w:t>2. O sistema informa o erro ao usuário.</w:t>
              <w:br/>
              <w:t>3. O fluxo retorna ao passo 3 do fluxo principal.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sz w:val="21"/>
              </w:rPr>
              <w:t>Fluxo de Exceção – Usuário sem permissão</w:t>
            </w:r>
          </w:p>
        </w:tc>
        <w:tc>
          <w:tcPr>
            <w:tcW w:type="dxa" w:w="6690"/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sz w:val="21"/>
              </w:rPr>
              <w:t>1. O usuário tenta acessar a consulta de clientes sem possuir a permissão necessária.</w:t>
              <w:br/>
              <w:t>2. O sistema bloqueia o acesso ao módulo de clientes.</w:t>
              <w:br/>
              <w:t>3. O caso de uso é finalizado sem exibição dos dados.</w:t>
              <w:br/>
              <w:t>4. Fim.</w:t>
            </w:r>
          </w:p>
        </w:tc>
      </w:tr>
    </w:tbl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