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CEC39" w14:textId="1F28068C" w:rsidR="002067BD" w:rsidRDefault="009461F6" w:rsidP="009461F6">
      <w:pPr>
        <w:pStyle w:val="PargrafodaLista"/>
        <w:jc w:val="center"/>
        <w:rPr>
          <w:rFonts w:ascii="Arial" w:hAnsi="Arial" w:cs="Arial"/>
          <w:b/>
          <w:bCs/>
          <w:sz w:val="24"/>
          <w:szCs w:val="24"/>
        </w:rPr>
      </w:pPr>
      <w:r w:rsidRPr="009461F6">
        <w:rPr>
          <w:rFonts w:ascii="Arial" w:hAnsi="Arial" w:cs="Arial"/>
          <w:b/>
          <w:bCs/>
          <w:sz w:val="24"/>
          <w:szCs w:val="24"/>
        </w:rPr>
        <w:t xml:space="preserve">Casos de Uso </w:t>
      </w:r>
      <w:r>
        <w:rPr>
          <w:rFonts w:ascii="Arial" w:hAnsi="Arial" w:cs="Arial"/>
          <w:b/>
          <w:bCs/>
          <w:sz w:val="24"/>
          <w:szCs w:val="24"/>
        </w:rPr>
        <w:t xml:space="preserve">– </w:t>
      </w:r>
      <w:r w:rsidR="00CA244C">
        <w:rPr>
          <w:rFonts w:ascii="Arial" w:hAnsi="Arial" w:cs="Arial"/>
          <w:b/>
          <w:bCs/>
          <w:sz w:val="24"/>
          <w:szCs w:val="24"/>
        </w:rPr>
        <w:t>Abrir Solicitação</w:t>
      </w:r>
    </w:p>
    <w:p w14:paraId="5A7F0E93" w14:textId="575F136A" w:rsidR="002D1057" w:rsidRDefault="002D1057" w:rsidP="001143EC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78A691" w14:textId="23D891FA" w:rsidR="002D1057" w:rsidRPr="002B0690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UC 0</w:t>
      </w:r>
      <w:r w:rsidR="00CA244C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="00CA244C">
        <w:rPr>
          <w:rFonts w:ascii="Arial" w:hAnsi="Arial" w:cs="Arial"/>
          <w:sz w:val="24"/>
          <w:szCs w:val="24"/>
        </w:rPr>
        <w:t>Abrir Solicitação</w:t>
      </w:r>
    </w:p>
    <w:p w14:paraId="6F76B610" w14:textId="40841103" w:rsidR="002D1057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Ator: </w:t>
      </w:r>
      <w:r w:rsidR="00CA244C">
        <w:rPr>
          <w:rFonts w:ascii="Arial" w:hAnsi="Arial" w:cs="Arial"/>
          <w:sz w:val="24"/>
          <w:szCs w:val="24"/>
        </w:rPr>
        <w:t>Cliente</w:t>
      </w:r>
    </w:p>
    <w:p w14:paraId="43398A48" w14:textId="156D1B0C" w:rsidR="002D1057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2D1057">
        <w:rPr>
          <w:rFonts w:ascii="Arial" w:hAnsi="Arial" w:cs="Arial"/>
          <w:b/>
          <w:bCs/>
          <w:sz w:val="24"/>
          <w:szCs w:val="24"/>
        </w:rPr>
        <w:t>Pré</w:t>
      </w:r>
      <w:proofErr w:type="spellEnd"/>
      <w:r w:rsidRPr="002D1057">
        <w:rPr>
          <w:rFonts w:ascii="Arial" w:hAnsi="Arial" w:cs="Arial"/>
          <w:b/>
          <w:bCs/>
          <w:sz w:val="24"/>
          <w:szCs w:val="24"/>
        </w:rPr>
        <w:t>–condição:</w:t>
      </w:r>
      <w:r>
        <w:rPr>
          <w:rFonts w:ascii="Arial" w:hAnsi="Arial" w:cs="Arial"/>
          <w:sz w:val="24"/>
          <w:szCs w:val="24"/>
        </w:rPr>
        <w:t xml:space="preserve"> </w:t>
      </w:r>
      <w:r w:rsidR="002B0690">
        <w:rPr>
          <w:rFonts w:ascii="Arial" w:hAnsi="Arial" w:cs="Arial"/>
          <w:sz w:val="24"/>
          <w:szCs w:val="24"/>
        </w:rPr>
        <w:t xml:space="preserve">O </w:t>
      </w:r>
      <w:r w:rsidR="00CA244C">
        <w:rPr>
          <w:rFonts w:ascii="Arial" w:hAnsi="Arial" w:cs="Arial"/>
          <w:sz w:val="24"/>
          <w:szCs w:val="24"/>
        </w:rPr>
        <w:t>cliente deve estar autenticado e possuir acesso ao módulo de solicitações</w:t>
      </w:r>
    </w:p>
    <w:p w14:paraId="2E9986E7" w14:textId="77777777" w:rsidR="00CA244C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D1057">
        <w:rPr>
          <w:rFonts w:ascii="Arial" w:hAnsi="Arial" w:cs="Arial"/>
          <w:b/>
          <w:bCs/>
          <w:sz w:val="24"/>
          <w:szCs w:val="24"/>
        </w:rPr>
        <w:t>Pós-</w:t>
      </w:r>
      <w:r>
        <w:rPr>
          <w:rFonts w:ascii="Arial" w:hAnsi="Arial" w:cs="Arial"/>
          <w:b/>
          <w:bCs/>
          <w:sz w:val="24"/>
          <w:szCs w:val="24"/>
        </w:rPr>
        <w:t>c</w:t>
      </w:r>
      <w:r w:rsidRPr="002D1057">
        <w:rPr>
          <w:rFonts w:ascii="Arial" w:hAnsi="Arial" w:cs="Arial"/>
          <w:b/>
          <w:bCs/>
          <w:sz w:val="24"/>
          <w:szCs w:val="24"/>
        </w:rPr>
        <w:t>ondição:</w:t>
      </w:r>
      <w:r>
        <w:rPr>
          <w:rFonts w:ascii="Arial" w:hAnsi="Arial" w:cs="Arial"/>
          <w:sz w:val="24"/>
          <w:szCs w:val="24"/>
        </w:rPr>
        <w:t xml:space="preserve"> A </w:t>
      </w:r>
      <w:r w:rsidR="00CA244C">
        <w:rPr>
          <w:rFonts w:ascii="Arial" w:hAnsi="Arial" w:cs="Arial"/>
          <w:sz w:val="24"/>
          <w:szCs w:val="24"/>
        </w:rPr>
        <w:t>solicitação é registrada no sistema.</w:t>
      </w:r>
    </w:p>
    <w:p w14:paraId="1718BDE7" w14:textId="4289003F" w:rsidR="002B0690" w:rsidRPr="002B0690" w:rsidRDefault="002D1057" w:rsidP="002B0690">
      <w:pPr>
        <w:pStyle w:val="Pargrafoda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2D1057">
        <w:rPr>
          <w:rFonts w:ascii="Arial" w:hAnsi="Arial" w:cs="Arial"/>
          <w:b/>
          <w:bCs/>
          <w:sz w:val="24"/>
          <w:szCs w:val="24"/>
        </w:rPr>
        <w:t>Requisitos:</w:t>
      </w:r>
      <w:r>
        <w:rPr>
          <w:rFonts w:ascii="Arial" w:hAnsi="Arial" w:cs="Arial"/>
          <w:sz w:val="24"/>
          <w:szCs w:val="24"/>
        </w:rPr>
        <w:t xml:space="preserve"> </w:t>
      </w:r>
      <w:r w:rsidR="002B0690" w:rsidRPr="002B0690">
        <w:rPr>
          <w:rFonts w:ascii="Arial" w:hAnsi="Arial" w:cs="Arial"/>
        </w:rPr>
        <w:t>R</w:t>
      </w:r>
      <w:r w:rsidR="00CA244C">
        <w:rPr>
          <w:rFonts w:ascii="Arial" w:hAnsi="Arial" w:cs="Arial"/>
        </w:rPr>
        <w:t>F</w:t>
      </w:r>
      <w:r w:rsidR="002B0690" w:rsidRPr="002B0690">
        <w:rPr>
          <w:rFonts w:ascii="Arial" w:hAnsi="Arial" w:cs="Arial"/>
        </w:rPr>
        <w:t>-003</w:t>
      </w:r>
      <w:r w:rsidR="00CA244C">
        <w:rPr>
          <w:rFonts w:ascii="Arial" w:hAnsi="Arial" w:cs="Arial"/>
        </w:rPr>
        <w:t xml:space="preserve"> e</w:t>
      </w:r>
      <w:r w:rsidR="002B0690" w:rsidRPr="002B0690">
        <w:rPr>
          <w:rFonts w:ascii="Arial" w:hAnsi="Arial" w:cs="Arial"/>
        </w:rPr>
        <w:t xml:space="preserve"> RF-0</w:t>
      </w:r>
      <w:r w:rsidR="00CA244C">
        <w:rPr>
          <w:rFonts w:ascii="Arial" w:hAnsi="Arial" w:cs="Arial"/>
        </w:rPr>
        <w:t>28</w:t>
      </w:r>
    </w:p>
    <w:p w14:paraId="3894EC19" w14:textId="2B3A0363" w:rsidR="002D1057" w:rsidRP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72093BE" w14:textId="0C061C3B" w:rsidR="002D1057" w:rsidRDefault="002D1057" w:rsidP="001143EC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Principal</w:t>
      </w:r>
    </w:p>
    <w:p w14:paraId="1659A0FD" w14:textId="77777777" w:rsidR="00B96BEE" w:rsidRDefault="00B96BEE" w:rsidP="00B96BE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O cliente acessa sistema via web e seleciona o módulo de solicitações.</w:t>
      </w:r>
    </w:p>
    <w:p w14:paraId="7583A36C" w14:textId="77777777" w:rsidR="00B96BEE" w:rsidRDefault="00B96BEE" w:rsidP="00B96BE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O cliente seleciona a opção de abertura de uma nova solicitação</w:t>
      </w:r>
      <w:r>
        <w:rPr>
          <w:rFonts w:ascii="Arial" w:hAnsi="Arial" w:cs="Arial"/>
          <w:sz w:val="24"/>
          <w:szCs w:val="24"/>
        </w:rPr>
        <w:t>.</w:t>
      </w:r>
    </w:p>
    <w:p w14:paraId="1285D4F8" w14:textId="0A29E3B9" w:rsidR="00B96BEE" w:rsidRPr="00B96BEE" w:rsidRDefault="00B96BEE" w:rsidP="00B96BE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O sistema verifica se o cliente possui permissão para realizar a operação</w:t>
      </w:r>
      <w:r>
        <w:rPr>
          <w:rFonts w:ascii="Arial" w:hAnsi="Arial" w:cs="Arial"/>
          <w:sz w:val="24"/>
          <w:szCs w:val="24"/>
        </w:rPr>
        <w:t xml:space="preserve"> e </w:t>
      </w:r>
      <w:r w:rsidRPr="00B96BEE">
        <w:rPr>
          <w:rFonts w:ascii="Arial" w:hAnsi="Arial" w:cs="Arial"/>
          <w:sz w:val="24"/>
          <w:szCs w:val="24"/>
        </w:rPr>
        <w:t>apresenta o formulário para preenchimento.</w:t>
      </w:r>
    </w:p>
    <w:p w14:paraId="6AFE46DB" w14:textId="42076767" w:rsidR="00B96BEE" w:rsidRPr="00B96BEE" w:rsidRDefault="00B96BEE" w:rsidP="00B96BE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O cliente informa os dados necessários para abertura</w:t>
      </w:r>
      <w:r>
        <w:rPr>
          <w:rFonts w:ascii="Arial" w:hAnsi="Arial" w:cs="Arial"/>
          <w:sz w:val="24"/>
          <w:szCs w:val="24"/>
        </w:rPr>
        <w:t xml:space="preserve">, e o </w:t>
      </w:r>
      <w:r w:rsidRPr="00B96BEE">
        <w:rPr>
          <w:rFonts w:ascii="Arial" w:hAnsi="Arial" w:cs="Arial"/>
          <w:sz w:val="24"/>
          <w:szCs w:val="24"/>
        </w:rPr>
        <w:t>cliente confirma a abertura da solicitação.</w:t>
      </w:r>
    </w:p>
    <w:p w14:paraId="550F210F" w14:textId="77777777" w:rsidR="00B96BEE" w:rsidRDefault="00B96BEE" w:rsidP="00B96BE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O sistema valida as informações fornecidas, verificando se os dados obrigatórios</w:t>
      </w:r>
      <w:r>
        <w:rPr>
          <w:rFonts w:ascii="Arial" w:hAnsi="Arial" w:cs="Arial"/>
          <w:sz w:val="24"/>
          <w:szCs w:val="24"/>
        </w:rPr>
        <w:t xml:space="preserve"> </w:t>
      </w:r>
      <w:r w:rsidRPr="00B96BEE">
        <w:rPr>
          <w:rFonts w:ascii="Arial" w:hAnsi="Arial" w:cs="Arial"/>
          <w:sz w:val="24"/>
          <w:szCs w:val="24"/>
        </w:rPr>
        <w:t>estão preenchidos e são válidos.</w:t>
      </w:r>
    </w:p>
    <w:p w14:paraId="15DE627E" w14:textId="77777777" w:rsidR="00B96BEE" w:rsidRDefault="00B96BEE" w:rsidP="00B96BE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O sistema registra a solicitação.</w:t>
      </w:r>
    </w:p>
    <w:p w14:paraId="63B0D0C3" w14:textId="6CBC7B98" w:rsidR="00B96BEE" w:rsidRPr="00B96BEE" w:rsidRDefault="00B96BEE" w:rsidP="00B96BE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O caso de uso é finalizado com a solicitação registrada.</w:t>
      </w:r>
    </w:p>
    <w:p w14:paraId="09B6F29E" w14:textId="4A864AE0" w:rsidR="00B96BEE" w:rsidRPr="00B96BEE" w:rsidRDefault="00B96BEE" w:rsidP="00B96BE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Fim</w:t>
      </w:r>
    </w:p>
    <w:p w14:paraId="0A56660B" w14:textId="310E393F" w:rsidR="002D1057" w:rsidRPr="00B96BEE" w:rsidRDefault="002D1057" w:rsidP="00B96B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96BEE">
        <w:rPr>
          <w:rFonts w:ascii="Arial" w:hAnsi="Arial" w:cs="Arial"/>
          <w:b/>
          <w:bCs/>
          <w:sz w:val="24"/>
          <w:szCs w:val="24"/>
        </w:rPr>
        <w:t>Fluxo</w:t>
      </w:r>
      <w:proofErr w:type="spellEnd"/>
      <w:r w:rsidRPr="00B96BEE">
        <w:rPr>
          <w:rFonts w:ascii="Arial" w:hAnsi="Arial" w:cs="Arial"/>
          <w:b/>
          <w:bCs/>
          <w:sz w:val="24"/>
          <w:szCs w:val="24"/>
        </w:rPr>
        <w:t xml:space="preserve"> Alternativo – </w:t>
      </w:r>
      <w:r w:rsidR="00CA244C" w:rsidRPr="00B96BEE">
        <w:rPr>
          <w:rFonts w:ascii="Arial" w:hAnsi="Arial" w:cs="Arial"/>
          <w:b/>
          <w:bCs/>
          <w:sz w:val="24"/>
          <w:szCs w:val="24"/>
        </w:rPr>
        <w:t>Revisar informações</w:t>
      </w:r>
    </w:p>
    <w:p w14:paraId="73CEBE88" w14:textId="77777777" w:rsidR="00B96BEE" w:rsidRPr="00B96BEE" w:rsidRDefault="00B96BEE" w:rsidP="00CA244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96BEE">
        <w:rPr>
          <w:rFonts w:ascii="Arial" w:hAnsi="Arial" w:cs="Arial"/>
          <w:sz w:val="24"/>
          <w:szCs w:val="24"/>
        </w:rPr>
        <w:t>Antes de confirmar a abertura, o cliente decide revisar as informações preenchidas.</w:t>
      </w:r>
    </w:p>
    <w:p w14:paraId="31F9A4E0" w14:textId="4CC9C671" w:rsidR="00CA244C" w:rsidRPr="00CA244C" w:rsidRDefault="00CA244C" w:rsidP="00CA244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mantém os dados informados disponíveis para revisão.</w:t>
      </w:r>
    </w:p>
    <w:p w14:paraId="4B1C45D6" w14:textId="4FB72C19" w:rsidR="00CA244C" w:rsidRPr="00CA244C" w:rsidRDefault="00CA244C" w:rsidP="00CA244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cliente consulta e, se necessário, corrige os dados.</w:t>
      </w:r>
    </w:p>
    <w:p w14:paraId="68E539F6" w14:textId="10618C3D" w:rsidR="00CA244C" w:rsidRPr="00B96BEE" w:rsidRDefault="00CA244C" w:rsidP="00CA244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fluxo retorna à etapa de confirmação da abertura, no passo 5</w:t>
      </w:r>
      <w:r w:rsidR="00B96BEE">
        <w:rPr>
          <w:rFonts w:ascii="Arial" w:hAnsi="Arial" w:cs="Arial"/>
          <w:sz w:val="24"/>
          <w:szCs w:val="24"/>
        </w:rPr>
        <w:t xml:space="preserve"> do fluxo principal</w:t>
      </w:r>
      <w:r>
        <w:rPr>
          <w:rFonts w:ascii="Arial" w:hAnsi="Arial" w:cs="Arial"/>
          <w:sz w:val="24"/>
          <w:szCs w:val="24"/>
        </w:rPr>
        <w:t>.</w:t>
      </w:r>
    </w:p>
    <w:p w14:paraId="094DC386" w14:textId="071CE601" w:rsidR="00B96BEE" w:rsidRPr="00CA244C" w:rsidRDefault="00B96BEE" w:rsidP="00CA244C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509742D8" w14:textId="3DB1C932" w:rsidR="00CC4344" w:rsidRPr="00CA244C" w:rsidRDefault="00CC4344" w:rsidP="00CA244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A244C">
        <w:rPr>
          <w:rFonts w:ascii="Arial" w:hAnsi="Arial" w:cs="Arial"/>
          <w:b/>
          <w:bCs/>
          <w:sz w:val="24"/>
          <w:szCs w:val="24"/>
        </w:rPr>
        <w:t xml:space="preserve">Fluxo Alternativo – </w:t>
      </w:r>
      <w:r w:rsidR="00CA244C">
        <w:rPr>
          <w:rFonts w:ascii="Arial" w:hAnsi="Arial" w:cs="Arial"/>
          <w:b/>
          <w:bCs/>
          <w:sz w:val="24"/>
          <w:szCs w:val="24"/>
        </w:rPr>
        <w:t>Cancelar preenchimento</w:t>
      </w:r>
    </w:p>
    <w:p w14:paraId="5680136E" w14:textId="164E64CC" w:rsidR="00CC4344" w:rsidRPr="00CA244C" w:rsidRDefault="00CA244C" w:rsidP="00CC4344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Antes do registro da solicitação, no passo 6</w:t>
      </w:r>
      <w:r w:rsidR="00B96BEE">
        <w:rPr>
          <w:rFonts w:ascii="Arial" w:hAnsi="Arial" w:cs="Arial"/>
          <w:sz w:val="24"/>
          <w:szCs w:val="24"/>
        </w:rPr>
        <w:t xml:space="preserve"> do fluxo principal</w:t>
      </w:r>
      <w:r>
        <w:rPr>
          <w:rFonts w:ascii="Arial" w:hAnsi="Arial" w:cs="Arial"/>
          <w:sz w:val="24"/>
          <w:szCs w:val="24"/>
        </w:rPr>
        <w:t>, o cliente decide cancelar o preenchimento.</w:t>
      </w:r>
    </w:p>
    <w:p w14:paraId="5B8ADED3" w14:textId="1BAAB650" w:rsidR="00CA244C" w:rsidRPr="00B96BEE" w:rsidRDefault="00CA244C" w:rsidP="00B96BEE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interrompe o processo de abertura</w:t>
      </w:r>
      <w:r w:rsidR="00B96BEE">
        <w:rPr>
          <w:rFonts w:ascii="Arial" w:hAnsi="Arial" w:cs="Arial"/>
          <w:sz w:val="24"/>
          <w:szCs w:val="24"/>
        </w:rPr>
        <w:t xml:space="preserve"> e a</w:t>
      </w:r>
      <w:r w:rsidRPr="00B96BEE">
        <w:rPr>
          <w:rFonts w:ascii="Arial" w:hAnsi="Arial" w:cs="Arial"/>
          <w:sz w:val="24"/>
          <w:szCs w:val="24"/>
        </w:rPr>
        <w:t xml:space="preserve"> solicitação não é registrada.</w:t>
      </w:r>
    </w:p>
    <w:p w14:paraId="08A81518" w14:textId="7F20E444" w:rsidR="00CA244C" w:rsidRPr="00B96BEE" w:rsidRDefault="00CA244C" w:rsidP="00CC4344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caso de uso é finalizado sem a criação da solicitação.</w:t>
      </w:r>
    </w:p>
    <w:p w14:paraId="2BE1F04D" w14:textId="160C4DA2" w:rsidR="00B96BEE" w:rsidRPr="00CA244C" w:rsidRDefault="00B96BEE" w:rsidP="00CC4344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4010FDC4" w14:textId="3E2B0B31" w:rsidR="00CA244C" w:rsidRDefault="00CA244C" w:rsidP="00CA244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 de exceção – Dados obrigatórios ausentes ou inválidos</w:t>
      </w:r>
    </w:p>
    <w:p w14:paraId="145928B3" w14:textId="220F8ACD" w:rsidR="00CA244C" w:rsidRPr="00CA244C" w:rsidRDefault="00CA244C" w:rsidP="00CA244C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identifica, no passo 7</w:t>
      </w:r>
      <w:r w:rsidR="00B96BEE">
        <w:rPr>
          <w:rFonts w:ascii="Arial" w:hAnsi="Arial" w:cs="Arial"/>
          <w:sz w:val="24"/>
          <w:szCs w:val="24"/>
        </w:rPr>
        <w:t xml:space="preserve"> do fluxo principal</w:t>
      </w:r>
      <w:r>
        <w:rPr>
          <w:rFonts w:ascii="Arial" w:hAnsi="Arial" w:cs="Arial"/>
          <w:sz w:val="24"/>
          <w:szCs w:val="24"/>
        </w:rPr>
        <w:t>, que existem dados obrigatórios ausentes ou informações inválidas.</w:t>
      </w:r>
    </w:p>
    <w:p w14:paraId="10C22D5E" w14:textId="3228FCC8" w:rsidR="00CA244C" w:rsidRPr="00CA244C" w:rsidRDefault="00CA244C" w:rsidP="00CA244C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informa que os dados precisam ser corrigidos e retorna ao passo 5.</w:t>
      </w:r>
    </w:p>
    <w:p w14:paraId="03F32C10" w14:textId="30AB5DED" w:rsidR="00CA244C" w:rsidRPr="00B96BEE" w:rsidRDefault="00CA244C" w:rsidP="00B96BEE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cliente corrige as informações solicitadas</w:t>
      </w:r>
      <w:r w:rsidR="00B96BEE">
        <w:rPr>
          <w:rFonts w:ascii="Arial" w:hAnsi="Arial" w:cs="Arial"/>
          <w:sz w:val="24"/>
          <w:szCs w:val="24"/>
        </w:rPr>
        <w:t xml:space="preserve"> e o </w:t>
      </w:r>
      <w:r w:rsidRPr="00B96BEE">
        <w:rPr>
          <w:rFonts w:ascii="Arial" w:hAnsi="Arial" w:cs="Arial"/>
          <w:sz w:val="24"/>
          <w:szCs w:val="24"/>
        </w:rPr>
        <w:t>fluxo retorna ao passo 7, para validação dos dados.</w:t>
      </w:r>
    </w:p>
    <w:p w14:paraId="73955582" w14:textId="393F2AC2" w:rsidR="00CC4344" w:rsidRPr="00B96BEE" w:rsidRDefault="00CA244C" w:rsidP="0078120E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as informações forem válidas, o processo pode continuar para o passo</w:t>
      </w:r>
      <w:r w:rsidR="0078120E">
        <w:rPr>
          <w:rFonts w:ascii="Arial" w:hAnsi="Arial" w:cs="Arial"/>
          <w:sz w:val="24"/>
          <w:szCs w:val="24"/>
        </w:rPr>
        <w:t xml:space="preserve"> 8.</w:t>
      </w:r>
    </w:p>
    <w:p w14:paraId="47583043" w14:textId="10EA956C" w:rsidR="00B96BEE" w:rsidRPr="0078120E" w:rsidRDefault="00B96BEE" w:rsidP="0078120E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p w14:paraId="42EA8CBE" w14:textId="0B0C96C1" w:rsidR="002B3F39" w:rsidRDefault="002B3F39" w:rsidP="002B3F3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Fluxo </w:t>
      </w:r>
      <w:r w:rsidR="0078120E">
        <w:rPr>
          <w:rFonts w:ascii="Arial" w:hAnsi="Arial" w:cs="Arial"/>
          <w:b/>
          <w:bCs/>
          <w:sz w:val="24"/>
          <w:szCs w:val="24"/>
        </w:rPr>
        <w:t>de exceção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="0078120E">
        <w:rPr>
          <w:rFonts w:ascii="Arial" w:hAnsi="Arial" w:cs="Arial"/>
          <w:b/>
          <w:bCs/>
          <w:sz w:val="24"/>
          <w:szCs w:val="24"/>
        </w:rPr>
        <w:t>Usuário sem permissão</w:t>
      </w:r>
    </w:p>
    <w:p w14:paraId="1CF82C10" w14:textId="262B1438" w:rsidR="002B3F39" w:rsidRPr="0078120E" w:rsidRDefault="0078120E" w:rsidP="002B3F39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cliente tenta acessar ou realizar a abertura, no passo 2, de uma solicitação sem possuir a permissão necessária.</w:t>
      </w:r>
    </w:p>
    <w:p w14:paraId="06B83671" w14:textId="2403EB87" w:rsidR="0078120E" w:rsidRPr="00B96BEE" w:rsidRDefault="0078120E" w:rsidP="00B96BEE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bloqueia a operação sem seguir para o passo 3</w:t>
      </w:r>
      <w:r w:rsidR="00B96BEE">
        <w:rPr>
          <w:rFonts w:ascii="Arial" w:hAnsi="Arial" w:cs="Arial"/>
          <w:sz w:val="24"/>
          <w:szCs w:val="24"/>
        </w:rPr>
        <w:t xml:space="preserve"> e</w:t>
      </w:r>
      <w:r w:rsidRPr="00B96BEE">
        <w:rPr>
          <w:rFonts w:ascii="Arial" w:hAnsi="Arial" w:cs="Arial"/>
          <w:sz w:val="24"/>
          <w:szCs w:val="24"/>
        </w:rPr>
        <w:t xml:space="preserve"> impede o registro da solicitação.</w:t>
      </w:r>
    </w:p>
    <w:p w14:paraId="077F7701" w14:textId="456F5FBA" w:rsidR="00EF32C3" w:rsidRPr="00B96BEE" w:rsidRDefault="0078120E" w:rsidP="0078120E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de uso é finalizado sem a criação da abertura da solicitação.</w:t>
      </w:r>
    </w:p>
    <w:p w14:paraId="5CB847F2" w14:textId="096D6E40" w:rsidR="00B96BEE" w:rsidRPr="00CC4344" w:rsidRDefault="00B96BEE" w:rsidP="0078120E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Fim.</w:t>
      </w:r>
    </w:p>
    <w:sectPr w:rsidR="00B96BEE" w:rsidRPr="00CC4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E3FA6"/>
    <w:multiLevelType w:val="hybridMultilevel"/>
    <w:tmpl w:val="06880F8A"/>
    <w:lvl w:ilvl="0" w:tplc="6A5CDE9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4D73041"/>
    <w:multiLevelType w:val="hybridMultilevel"/>
    <w:tmpl w:val="73481E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21005"/>
    <w:multiLevelType w:val="hybridMultilevel"/>
    <w:tmpl w:val="4588F2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459AD"/>
    <w:multiLevelType w:val="hybridMultilevel"/>
    <w:tmpl w:val="45089C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E0E4F"/>
    <w:multiLevelType w:val="hybridMultilevel"/>
    <w:tmpl w:val="2E142F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74C13"/>
    <w:multiLevelType w:val="hybridMultilevel"/>
    <w:tmpl w:val="A720F2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74610"/>
    <w:multiLevelType w:val="hybridMultilevel"/>
    <w:tmpl w:val="4148D17A"/>
    <w:lvl w:ilvl="0" w:tplc="C03C2F86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BE40EF9"/>
    <w:multiLevelType w:val="hybridMultilevel"/>
    <w:tmpl w:val="E00005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23A5B"/>
    <w:multiLevelType w:val="hybridMultilevel"/>
    <w:tmpl w:val="C80856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D6ED9"/>
    <w:multiLevelType w:val="hybridMultilevel"/>
    <w:tmpl w:val="F79E07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97784"/>
    <w:multiLevelType w:val="hybridMultilevel"/>
    <w:tmpl w:val="E952B5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E6330"/>
    <w:multiLevelType w:val="hybridMultilevel"/>
    <w:tmpl w:val="2A7E72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F2A53"/>
    <w:multiLevelType w:val="hybridMultilevel"/>
    <w:tmpl w:val="F03E41C6"/>
    <w:lvl w:ilvl="0" w:tplc="D974BE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43573"/>
    <w:multiLevelType w:val="hybridMultilevel"/>
    <w:tmpl w:val="528EACBC"/>
    <w:lvl w:ilvl="0" w:tplc="26CA8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114A8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234940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092359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F6882F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91C4AE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C0E4E0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62A52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F1478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4" w15:restartNumberingAfterBreak="0">
    <w:nsid w:val="4A101AD1"/>
    <w:multiLevelType w:val="hybridMultilevel"/>
    <w:tmpl w:val="639E2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F0E0E"/>
    <w:multiLevelType w:val="hybridMultilevel"/>
    <w:tmpl w:val="CB6A2C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CB7B36"/>
    <w:multiLevelType w:val="hybridMultilevel"/>
    <w:tmpl w:val="9D5450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47802"/>
    <w:multiLevelType w:val="hybridMultilevel"/>
    <w:tmpl w:val="CA327A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2D3642"/>
    <w:multiLevelType w:val="hybridMultilevel"/>
    <w:tmpl w:val="A0D6D6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9"/>
  </w:num>
  <w:num w:numId="6">
    <w:abstractNumId w:val="0"/>
  </w:num>
  <w:num w:numId="7">
    <w:abstractNumId w:val="7"/>
  </w:num>
  <w:num w:numId="8">
    <w:abstractNumId w:val="15"/>
  </w:num>
  <w:num w:numId="9">
    <w:abstractNumId w:val="12"/>
  </w:num>
  <w:num w:numId="10">
    <w:abstractNumId w:val="5"/>
  </w:num>
  <w:num w:numId="11">
    <w:abstractNumId w:val="2"/>
  </w:num>
  <w:num w:numId="12">
    <w:abstractNumId w:val="10"/>
  </w:num>
  <w:num w:numId="13">
    <w:abstractNumId w:val="11"/>
  </w:num>
  <w:num w:numId="14">
    <w:abstractNumId w:val="1"/>
  </w:num>
  <w:num w:numId="15">
    <w:abstractNumId w:val="14"/>
  </w:num>
  <w:num w:numId="16">
    <w:abstractNumId w:val="8"/>
  </w:num>
  <w:num w:numId="17">
    <w:abstractNumId w:val="4"/>
  </w:num>
  <w:num w:numId="18">
    <w:abstractNumId w:val="17"/>
  </w:num>
  <w:num w:numId="19">
    <w:abstractNumId w:val="16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A1"/>
    <w:rsid w:val="001143EC"/>
    <w:rsid w:val="002067BD"/>
    <w:rsid w:val="00276FA1"/>
    <w:rsid w:val="002B0690"/>
    <w:rsid w:val="002B3F39"/>
    <w:rsid w:val="002D1057"/>
    <w:rsid w:val="003959C5"/>
    <w:rsid w:val="003C50F3"/>
    <w:rsid w:val="004E56E2"/>
    <w:rsid w:val="007211CF"/>
    <w:rsid w:val="0078120E"/>
    <w:rsid w:val="009461F6"/>
    <w:rsid w:val="00AE492A"/>
    <w:rsid w:val="00B96BEE"/>
    <w:rsid w:val="00CA244C"/>
    <w:rsid w:val="00CC4344"/>
    <w:rsid w:val="00EF32C3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97FC"/>
  <w15:chartTrackingRefBased/>
  <w15:docId w15:val="{7FFE071C-95C9-43F9-9922-66D08E0D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FA1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76FA1"/>
    <w:pPr>
      <w:ind w:left="720"/>
      <w:contextualSpacing/>
    </w:pPr>
  </w:style>
  <w:style w:type="paragraph" w:customStyle="1" w:styleId="w6asjqtextbase">
    <w:name w:val="w6asjq_textbase"/>
    <w:basedOn w:val="Normal"/>
    <w:rsid w:val="0011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0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345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GIVAN APARECIDO FORTUOSO DA SILVA</dc:creator>
  <cp:keywords/>
  <dc:description/>
  <cp:lastModifiedBy>Eduarda Porcino</cp:lastModifiedBy>
  <cp:revision>3</cp:revision>
  <cp:lastPrinted>2026-09-27T14:12:00Z</cp:lastPrinted>
  <dcterms:created xsi:type="dcterms:W3CDTF">2026-09-27T14:33:00Z</dcterms:created>
  <dcterms:modified xsi:type="dcterms:W3CDTF">2026-09-28T21:33:00Z</dcterms:modified>
</cp:coreProperties>
</file>