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312"/>
            <w:shd w:fill="17222C"/>
          </w:tcPr>
          <w:p>
            <w:pPr>
              <w:spacing w:before="560" w:after="400"/>
              <w:jc w:val="left"/>
            </w:pPr>
            <w:r>
              <w:rPr>
                <w:rFonts w:ascii="Arial" w:hAnsi="Arial"/>
                <w:b/>
                <w:color w:val="FFFFFF"/>
                <w:sz w:val="68"/>
              </w:rPr>
              <w:t>CAEd</w:t>
            </w:r>
          </w:p>
          <w:p>
            <w:pPr>
              <w:jc w:val="left"/>
            </w:pPr>
            <w:r>
              <w:rPr>
                <w:rFonts w:ascii="Arial" w:hAnsi="Arial"/>
                <w:b/>
                <w:color w:val="F3C400"/>
                <w:sz w:val="48"/>
              </w:rPr>
              <w:t>SISTEMA DE PERFIS E PERMISSÕES</w:t>
            </w:r>
          </w:p>
          <w:p>
            <w:r>
              <w:rPr>
                <w:rFonts w:ascii="Arial" w:hAnsi="Arial"/>
                <w:color w:val="EBEEF0"/>
                <w:sz w:val="26"/>
              </w:rPr>
              <w:t>Documentação funcional, técnica e operacional</w:t>
            </w:r>
          </w:p>
          <w:p>
            <w:pPr>
              <w:spacing w:before="440"/>
            </w:pPr>
            <w:r>
              <w:rPr>
                <w:b/>
                <w:color w:val="FFFFFF"/>
                <w:sz w:val="22"/>
              </w:rPr>
              <w:t>VERSÃO 1.6 — NAVEGAÇÃO E AUTOMAÇÃO</w:t>
            </w:r>
          </w:p>
          <w:p>
            <w:r>
              <w:rPr>
                <w:color w:val="CAD2D9"/>
                <w:sz w:val="20"/>
              </w:rPr>
              <w:t>Gestão de processos, perfis, permissões, aprovações e integração Bizagi</w:t>
            </w:r>
          </w:p>
        </w:tc>
      </w:tr>
    </w:tbl>
    <w:p>
      <w:pPr>
        <w:spacing w:before="520"/>
        <w:jc w:val="center"/>
      </w:pPr>
      <w:r>
        <w:rPr>
          <w:color w:val="667085"/>
          <w:sz w:val="18"/>
        </w:rPr>
        <w:t>Documento de referência: 2276-P06-Protocolos-Ocorrências_R1.docx</w:t>
      </w:r>
    </w:p>
    <w:p>
      <w:pPr>
        <w:jc w:val="center"/>
      </w:pPr>
      <w:r>
        <w:rPr>
          <w:color w:val="667085"/>
          <w:sz w:val="18"/>
        </w:rPr>
        <w:t>Data da entrega: 25/06/2026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1. Visão geral da solução</w:t>
      </w:r>
    </w:p>
    <w:p>
      <w:r>
        <w:t>A aplicação centraliza a definição de processos, perfis e permissões em uma interface web. O usuário pode cadastrar o processo diretamente no sistema, sem depender de uma documentação prévia. Quando existir, o documento de referência é registrado como informação opcional.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1.1 Objetivos</w:t>
      </w:r>
    </w:p>
    <w:p>
      <w:pPr>
        <w:pStyle w:val="ListBullet"/>
        <w:spacing w:after="40"/>
      </w:pPr>
      <w:r>
        <w:t>Substituir planilhas e tabelas estáticas por uma matriz editável e auditável.</w:t>
      </w:r>
    </w:p>
    <w:p>
      <w:pPr>
        <w:pStyle w:val="ListBullet"/>
        <w:spacing w:after="40"/>
      </w:pPr>
      <w:r>
        <w:t>Tornar o preenchimento intuitivo por meio de labels e textos de ajuda.</w:t>
      </w:r>
    </w:p>
    <w:p>
      <w:pPr>
        <w:pStyle w:val="ListBullet"/>
        <w:spacing w:after="40"/>
      </w:pPr>
      <w:r>
        <w:t>Controlar rascunho, revisão, aprovação, bloqueio e reabertura.</w:t>
      </w:r>
    </w:p>
    <w:p>
      <w:pPr>
        <w:pStyle w:val="ListBullet"/>
        <w:spacing w:after="40"/>
      </w:pPr>
      <w:r>
        <w:t>Preparar um contrato de integração estável para o Bizagi.</w:t>
      </w:r>
    </w:p>
    <w:p>
      <w:pPr>
        <w:pStyle w:val="ListBullet"/>
        <w:spacing w:after="40"/>
      </w:pPr>
      <w:r>
        <w:t>Permitir exportação e rastreabilidade das decisões.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1.2 Tecnologias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Python, FastAPI, SQLAlchemy e Pydantic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HTML, CSS e JavaScript sem framework de componentes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Banco local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SQLite, com arquitetura compatível com PostgreSQL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Documentos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Exportações JSON, CSV e DOCX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Integração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OAuth 2.0 Client Credentials e API OData do Bizagi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1.3 Entregáveis</w:t>
      </w:r>
    </w:p>
    <w:p>
      <w:pPr>
        <w:pStyle w:val="ListBullet"/>
        <w:spacing w:after="40"/>
      </w:pPr>
      <w:r>
        <w:t>Código-fonte completo e organizado.</w:t>
      </w:r>
    </w:p>
    <w:p>
      <w:pPr>
        <w:pStyle w:val="ListBullet"/>
        <w:spacing w:after="40"/>
      </w:pPr>
      <w:r>
        <w:t>Scripts de instalação e execução no Windows.</w:t>
      </w:r>
    </w:p>
    <w:p>
      <w:pPr>
        <w:pStyle w:val="ListBullet"/>
        <w:spacing w:after="40"/>
      </w:pPr>
      <w:r>
        <w:t>Dockerfile e Docker Compose.</w:t>
      </w:r>
    </w:p>
    <w:p>
      <w:pPr>
        <w:pStyle w:val="ListBullet"/>
        <w:spacing w:after="40"/>
      </w:pPr>
      <w:r>
        <w:t>Testes automatizados.</w:t>
      </w:r>
    </w:p>
    <w:p>
      <w:pPr>
        <w:pStyle w:val="ListBullet"/>
        <w:spacing w:after="40"/>
      </w:pPr>
      <w:r>
        <w:t>Coleção Postman e exemplo de mapeamento Bizagi.</w:t>
      </w:r>
    </w:p>
    <w:p>
      <w:pPr>
        <w:pStyle w:val="ListBullet"/>
        <w:spacing w:after="40"/>
      </w:pPr>
      <w:r>
        <w:t>Documentação funcional, técnica e operacional.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2. Layout Enterprise Console</w:t>
      </w:r>
    </w:p>
    <w:p>
      <w:r>
        <w:t>O layout foi reconstruído conforme a referência aprovada. A interface utiliza menu lateral em grafite, barra superior com contexto global, superfícies brancas, linhas discretas e amarelo CAEd nas ações principais.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2.1 Dashboard</w:t>
      </w:r>
    </w:p>
    <w:p>
      <w:r>
        <w:drawing>
          <wp:inline xmlns:a="http://schemas.openxmlformats.org/drawingml/2006/main" xmlns:pic="http://schemas.openxmlformats.org/drawingml/2006/picture">
            <wp:extent cx="6192000" cy="387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v1.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5"/>
          <w:sz w:val="16"/>
        </w:rPr>
        <w:t>Figura 1 — Dashboard com indicadores, processos, atividades, fila de aprovação e saúde da integração.</w:t>
      </w:r>
    </w:p>
    <w:p>
      <w:r>
        <w:br w:type="page"/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2.2 Console do processo</w:t>
      </w:r>
    </w:p>
    <w:p>
      <w:r>
        <w:drawing>
          <wp:inline xmlns:a="http://schemas.openxmlformats.org/drawingml/2006/main" xmlns:pic="http://schemas.openxmlformats.org/drawingml/2006/picture">
            <wp:extent cx="6192000" cy="6160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processo_v1.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6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5"/>
          <w:sz w:val="16"/>
        </w:rPr>
        <w:t>Figura 2 — Console com identificação editável, labels de ajuda, matriz e fluxo de aprovação.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3. Regras de negócio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3.1 Processo</w:t>
      </w:r>
    </w:p>
    <w:p>
      <w:pPr>
        <w:pStyle w:val="ListBullet"/>
        <w:spacing w:after="40"/>
      </w:pPr>
      <w:r>
        <w:t>Código e nome são obrigatórios.</w:t>
      </w:r>
    </w:p>
    <w:p>
      <w:pPr>
        <w:pStyle w:val="ListBullet"/>
        <w:spacing w:after="40"/>
      </w:pPr>
      <w:r>
        <w:t>O código é único em todo o sistema.</w:t>
      </w:r>
    </w:p>
    <w:p>
      <w:pPr>
        <w:pStyle w:val="ListBullet"/>
        <w:spacing w:after="40"/>
      </w:pPr>
      <w:r>
        <w:t>Responsável e área são obrigatórios antes do salvamento da matriz.</w:t>
      </w:r>
    </w:p>
    <w:p>
      <w:pPr>
        <w:pStyle w:val="ListBullet"/>
        <w:spacing w:after="40"/>
      </w:pPr>
      <w:r>
        <w:t>Descrição e documento de referência são opcionais.</w:t>
      </w:r>
    </w:p>
    <w:p>
      <w:pPr>
        <w:pStyle w:val="ListBullet"/>
        <w:spacing w:after="40"/>
      </w:pPr>
      <w:r>
        <w:t>Processos aprovados ou sincronizados não podem ser alterados sem reabertura.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3.2 Perfis</w:t>
      </w:r>
    </w:p>
    <w:p>
      <w:pPr>
        <w:pStyle w:val="ListBullet"/>
        <w:spacing w:after="40"/>
      </w:pPr>
      <w:r>
        <w:t>Cada perfil possui hierarquia, nome, tipo de agente, referência e observações.</w:t>
      </w:r>
    </w:p>
    <w:p>
      <w:pPr>
        <w:pStyle w:val="ListBullet"/>
        <w:spacing w:after="40"/>
      </w:pPr>
      <w:r>
        <w:t>A combinação de hierarquia e nome não pode se repetir no mesmo processo.</w:t>
      </w:r>
    </w:p>
    <w:p>
      <w:pPr>
        <w:pStyle w:val="ListBullet"/>
        <w:spacing w:after="40"/>
      </w:pPr>
      <w:r>
        <w:t>O filtro de perfil é um select agrupado por hierarquia.</w:t>
      </w:r>
    </w:p>
    <w:p>
      <w:pPr>
        <w:pStyle w:val="ListBullet"/>
        <w:spacing w:after="40"/>
      </w:pPr>
      <w:r>
        <w:t>Adicionar, editar, duplicar e excluir ficam disponíveis apenas em rascunho.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3.3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Permissão</w:t>
            </w:r>
          </w:p>
        </w:tc>
        <w:tc>
          <w:tcPr>
            <w:tcW w:type="dxa" w:w="5156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Visualizar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registros e informações.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Registrar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novos registros.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Alterar registros existentes.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Excluir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Remover registros.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Monitorar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Acompanhar ocorrências e indicadores.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Aprovar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Aprovar versões e decisões do fluxo.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Administrar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Conceder todas as permissões administrativas.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3.4 Dependências automáticas</w:t>
      </w:r>
    </w:p>
    <w:p>
      <w:pPr>
        <w:pStyle w:val="ListBullet"/>
        <w:spacing w:after="40"/>
      </w:pPr>
      <w:r>
        <w:t>Registrar, editar, excluir, monitorar, aprovar ou administrar exigem Visualizar.</w:t>
      </w:r>
    </w:p>
    <w:p>
      <w:pPr>
        <w:pStyle w:val="ListBullet"/>
        <w:spacing w:after="40"/>
      </w:pPr>
      <w:r>
        <w:t>Aprovar exige Monitorar.</w:t>
      </w:r>
    </w:p>
    <w:p>
      <w:pPr>
        <w:pStyle w:val="ListBullet"/>
        <w:spacing w:after="40"/>
      </w:pPr>
      <w:r>
        <w:t>Administrar concede todas as permissões.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4. Fluxo de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78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 técnico</w:t>
            </w:r>
          </w:p>
        </w:tc>
        <w:tc>
          <w:tcPr>
            <w:tcW w:type="dxa" w:w="2578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Permite edição</w:t>
            </w:r>
          </w:p>
        </w:tc>
        <w:tc>
          <w:tcPr>
            <w:tcW w:type="dxa" w:w="2578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Ação de saída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Rascunho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para aprovação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Revisão técnica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pending_approval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Aprovar ou reabrir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Aprovado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Sincronizar ou reabrir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Sincronizado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synced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Reabrir nova versão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4.1 Rastreabilidade</w:t>
      </w:r>
    </w:p>
    <w:p>
      <w:r>
        <w:t>Cada criação, salvamento, envio, aprovação, reabertura, simulação ou sincronização gera um evento de auditoria com responsável, data, ação e detalhes estruturados.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4.2 Labels explicativas</w:t>
      </w:r>
    </w:p>
    <w:p>
      <w:r>
        <w:t>Todos os campos de identificação e perfil possuem textos curtos que explicam finalidade, obrigatoriedade e impacto. As colunas da matriz possuem tooltips e a legenda diferencia permitido, dependência automática e não permitido.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4.3 Segurança operacional</w:t>
      </w:r>
    </w:p>
    <w:p>
      <w:pPr>
        <w:pStyle w:val="ListBullet"/>
        <w:spacing w:after="40"/>
      </w:pPr>
      <w:r>
        <w:t>Integração real desabilitada por padrão.</w:t>
      </w:r>
    </w:p>
    <w:p>
      <w:pPr>
        <w:pStyle w:val="ListBullet"/>
        <w:spacing w:after="40"/>
      </w:pPr>
      <w:r>
        <w:t>Credenciais armazenadas somente em variáveis de ambiente.</w:t>
      </w:r>
    </w:p>
    <w:p>
      <w:pPr>
        <w:pStyle w:val="ListBullet"/>
        <w:spacing w:after="40"/>
      </w:pPr>
      <w:r>
        <w:t>Matriz bloqueada após aprovação.</w:t>
      </w:r>
    </w:p>
    <w:p>
      <w:pPr>
        <w:pStyle w:val="ListBullet"/>
        <w:spacing w:after="40"/>
      </w:pPr>
      <w:r>
        <w:t>Confirmação antes da exclusão de perfil.</w:t>
      </w:r>
    </w:p>
    <w:p>
      <w:pPr>
        <w:pStyle w:val="ListBullet"/>
        <w:spacing w:after="40"/>
      </w:pPr>
      <w:r>
        <w:t>Aviso do navegador quando existem alterações não salvas.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5. Arquitetura técnica</w:t>
      </w:r>
    </w:p>
    <w:p>
      <w:r>
        <w:drawing>
          <wp:inline xmlns:a="http://schemas.openxmlformats.org/drawingml/2006/main" xmlns:pic="http://schemas.openxmlformats.org/drawingml/2006/picture">
            <wp:extent cx="5580000" cy="305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085"/>
          <w:sz w:val="16"/>
        </w:rPr>
        <w:t>Figura 3 — Organização lógica da aplicação.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5.1 Camadas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Interface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Templates Jinja2, CSS e JavaScript.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API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Rotas FastAPI para processos, fluxo, exportações e Bizagi.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Domínio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Validações, dependências, auditoria e serialização.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Persistência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SQLAlchemy com SQLite local.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Integração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 Bizagi isolado em app/integrations/bizagi.py.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5.2 Campo Área</w:t>
      </w:r>
    </w:p>
    <w:p>
      <w:r>
        <w:t>A versão 1.6 mantém o campo Área e amplia o sistema com navegação funcional, aprovação em duas etapas e automação n8n ao modelo, aos schemas, ao payload, às exportações e à interface. Uma migração de compatibilidade adiciona a coluna automaticamente em bancos SQLite de versões anteriores.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6. Instalação e execução no Windows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6.1 Criar a pasta</w:t>
      </w:r>
    </w:p>
    <w:p>
      <w:r>
        <w:t>Extraia o ZIP em um caminho simples, por exemplo:</w:t>
      </w:r>
    </w:p>
    <w:p>
      <w:pPr/>
      <w:r>
        <w:rPr>
          <w:rFonts w:ascii="Consolas" w:hAnsi="Consolas"/>
          <w:sz w:val="18"/>
        </w:rPr>
        <w:t>C:\Users\Guilherme\Downloads\sistema-perfis-permissoes-caed-bizagi-v1.6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6.2 Abrir no VS Code</w:t>
      </w:r>
    </w:p>
    <w:p>
      <w:r>
        <w:rPr>
          <w:rFonts w:ascii="Consolas" w:hAnsi="Consolas"/>
          <w:sz w:val="18"/>
        </w:rPr>
        <w:t>code 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6.3 Instalar</w:t>
      </w:r>
    </w:p>
    <w:p>
      <w:r>
        <w:rPr>
          <w:rFonts w:ascii="Consolas" w:hAnsi="Consolas"/>
          <w:sz w:val="18"/>
        </w:rPr>
        <w:t>Set-ExecutionPolicy -Scope Process Bypass</w:t>
      </w:r>
    </w:p>
    <w:p>
      <w:r>
        <w:rPr>
          <w:rFonts w:ascii="Consolas" w:hAnsi="Consolas"/>
          <w:sz w:val="18"/>
        </w:rPr>
        <w:t>.\scripts\setup_windows.ps1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6.4 Executar</w:t>
      </w:r>
    </w:p>
    <w:p>
      <w:r>
        <w:rPr>
          <w:rFonts w:ascii="Consolas" w:hAnsi="Consolas"/>
          <w:sz w:val="18"/>
        </w:rPr>
        <w:t>.\scripts\run_windows.bat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6.5 Acessos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Sistema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http://127.0.0.1:8000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API Swagger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http://127.0.0.1:8000/docs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Saúde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http://127.0.0.1:8000/health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6.6 Testes</w:t>
      </w:r>
    </w:p>
    <w:p>
      <w:r>
        <w:rPr>
          <w:rFonts w:ascii="Consolas" w:hAnsi="Consolas"/>
          <w:sz w:val="18"/>
        </w:rPr>
        <w:t>python -m pytest -q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7. Integração com Bizagi</w:t>
      </w:r>
    </w:p>
    <w:p>
      <w:r>
        <w:t>O conector está preparado para autenticação OAuth 2.0 Client Credentials e criação de caso por OData. A interface permite visualizar o payload e executar uma simulação local antes da ativação real.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7.1 Dados necessários para homologação</w:t>
      </w:r>
    </w:p>
    <w:p>
      <w:pPr>
        <w:pStyle w:val="ListBullet"/>
        <w:spacing w:after="40"/>
      </w:pPr>
      <w:r>
        <w:t>URL do Work Portal.</w:t>
      </w:r>
    </w:p>
    <w:p>
      <w:pPr>
        <w:pStyle w:val="ListBullet"/>
        <w:spacing w:after="40"/>
      </w:pPr>
      <w:r>
        <w:t>Client ID e Client Secret.</w:t>
      </w:r>
    </w:p>
    <w:p>
      <w:pPr>
        <w:pStyle w:val="ListBullet"/>
        <w:spacing w:after="40"/>
      </w:pPr>
      <w:r>
        <w:t>GUID do processo.</w:t>
      </w:r>
    </w:p>
    <w:p>
      <w:pPr>
        <w:pStyle w:val="ListBullet"/>
        <w:spacing w:after="40"/>
      </w:pPr>
      <w:r>
        <w:t>Usuário técnico e política de acesso.</w:t>
      </w:r>
    </w:p>
    <w:p>
      <w:pPr>
        <w:pStyle w:val="ListBullet"/>
        <w:spacing w:after="40"/>
      </w:pPr>
      <w:r>
        <w:t>XPaths do processo e da entidade de perfis.</w:t>
      </w:r>
    </w:p>
    <w:p>
      <w:pPr>
        <w:pStyle w:val="ListBullet"/>
        <w:spacing w:after="40"/>
      </w:pPr>
      <w:r>
        <w:t>Critério de idempotência e tratamento de reenvio.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7.2 Configuração</w:t>
      </w:r>
    </w:p>
    <w:p>
      <w:r>
        <w:rPr>
          <w:rFonts w:ascii="Consolas" w:hAnsi="Consolas"/>
          <w:sz w:val="18"/>
        </w:rPr>
        <w:t>BIZAGI_ENABLED=true</w:t>
      </w:r>
    </w:p>
    <w:p>
      <w:r>
        <w:rPr>
          <w:rFonts w:ascii="Consolas" w:hAnsi="Consolas"/>
          <w:sz w:val="18"/>
        </w:rPr>
        <w:t>BIZAGI_BASE_URL=https://SEU-AMBIENTE.bizagi.com</w:t>
      </w:r>
    </w:p>
    <w:p>
      <w:r>
        <w:rPr>
          <w:rFonts w:ascii="Consolas" w:hAnsi="Consolas"/>
          <w:sz w:val="18"/>
        </w:rPr>
        <w:t>BIZAGI_CLIENT_ID=...</w:t>
      </w:r>
    </w:p>
    <w:p>
      <w:r>
        <w:rPr>
          <w:rFonts w:ascii="Consolas" w:hAnsi="Consolas"/>
          <w:sz w:val="18"/>
        </w:rPr>
        <w:t>BIZAGI_CLIENT_SECRET=...</w:t>
      </w:r>
    </w:p>
    <w:p>
      <w:r>
        <w:rPr>
          <w:rFonts w:ascii="Consolas" w:hAnsi="Consolas"/>
          <w:sz w:val="18"/>
        </w:rPr>
        <w:t>BIZAGI_PROCESS_ID=...</w:t>
      </w:r>
    </w:p>
    <w:p>
      <w:r>
        <w:rPr>
          <w:rFonts w:ascii="Consolas" w:hAnsi="Consolas"/>
          <w:sz w:val="18"/>
        </w:rPr>
        <w:t>BIZAGI_PAYLOAD_XPATH=PerfisPermissoes.PayloadJson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7.3 Estratégia de segurança</w:t>
      </w:r>
    </w:p>
    <w:p>
      <w:pPr>
        <w:pStyle w:val="ListBullet"/>
        <w:spacing w:after="40"/>
      </w:pPr>
      <w:r>
        <w:t>Nenhum segredo está gravado no código-fonte.</w:t>
      </w:r>
    </w:p>
    <w:p>
      <w:pPr>
        <w:pStyle w:val="ListBullet"/>
        <w:spacing w:after="40"/>
      </w:pPr>
      <w:r>
        <w:t>A sincronização real permanece bloqueada quando a configuração está incompleta.</w:t>
      </w:r>
    </w:p>
    <w:p>
      <w:pPr>
        <w:pStyle w:val="ListBullet"/>
        <w:spacing w:after="40"/>
      </w:pPr>
      <w:r>
        <w:t>Falhas geram IntegrationJob e evento de auditoria.</w:t>
      </w:r>
    </w:p>
    <w:p>
      <w:pPr>
        <w:pStyle w:val="ListBullet"/>
        <w:spacing w:after="40"/>
      </w:pPr>
      <w:r>
        <w:t>O payload pode ser revisado antes do envio.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8. API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437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3437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processo.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Consultar processo completo.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/api/processes/{id}/matrix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Salvar identificação e matriz.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/api/processes/{id}/submit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Enviar para aprovação.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/api/processes/{id}/approve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Aprovar e bloquear.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/api/processes/{id}/reopen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Reabrir edição.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/api/processes/{id}/bizagi/payload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Visualizar contrato Bizagi.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/api/processes/{id}/bizagi/simulate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Simular integração.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POST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/api/processes/{id}/bizagi/sync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Executar integração real.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GET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/api/processes/{id}/export/{tipo}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Exportar JSON, CSV ou DOCX.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9. Validação da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5156"/>
            <w:vAlign w:val="center"/>
            <w:shd w:fill="17222C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Compilação Python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Aprovada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Testes automatizados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5 aprovados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de processo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Aprovada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Área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Persistência, serialização e exportação aprovadas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Matriz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Inclusão, edição, filtro, duplicação e exclusão aprovados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Dependências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Aprovadas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Fluxo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Salvar, enviar, aprovar e reabrir aprovados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Bizagi</w:t>
            </w:r>
          </w:p>
        </w:tc>
        <w:tc>
          <w:tcPr>
            <w:tcW w:type="dxa" w:w="5156"/>
            <w:vAlign w:val="center"/>
            <w:shd w:fill="EAF8EE"/>
          </w:tcPr>
          <w:p>
            <w:r/>
            <w:r>
              <w:rPr>
                <w:rFonts w:ascii="Arial" w:hAnsi="Arial"/>
                <w:b/>
                <w:sz w:val="18"/>
              </w:rPr>
              <w:t>Payload e simulação aprovados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Layout desktop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Renderizado e inspecionado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Layout mobile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Renderizado e inspecionado</w:t>
            </w:r>
          </w:p>
        </w:tc>
      </w:tr>
    </w:tbl>
    <w:p>
      <w:pPr>
        <w:pStyle w:val="Heading2"/>
        <w:spacing w:before="120" w:after="100"/>
      </w:pPr>
      <w:r>
        <w:rPr>
          <w:rFonts w:ascii="Arial" w:hAnsi="Arial"/>
          <w:color w:val="17222C"/>
        </w:rPr>
        <w:t>9.1 Próximas etapas recomendadas</w:t>
      </w:r>
    </w:p>
    <w:p>
      <w:pPr>
        <w:pStyle w:val="ListBullet"/>
        <w:spacing w:after="40"/>
      </w:pPr>
      <w:r>
        <w:t>Homologar o mapeamento definitivo no Bizagi.</w:t>
      </w:r>
    </w:p>
    <w:p>
      <w:pPr>
        <w:pStyle w:val="ListBullet"/>
        <w:spacing w:after="40"/>
      </w:pPr>
      <w:r>
        <w:t>Integrar autenticação corporativa e perfis de acesso ao próprio sistema.</w:t>
      </w:r>
    </w:p>
    <w:p>
      <w:pPr>
        <w:pStyle w:val="ListBullet"/>
        <w:spacing w:after="40"/>
      </w:pPr>
      <w:r>
        <w:t>Migrar o banco para PostgreSQL no ambiente corporativo.</w:t>
      </w:r>
    </w:p>
    <w:p>
      <w:pPr>
        <w:pStyle w:val="ListBullet"/>
        <w:spacing w:after="40"/>
      </w:pPr>
      <w:r>
        <w:t>Configurar monitoramento, backup e política de retenção.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/>
          <w:color w:val="17222C"/>
        </w:rPr>
        <w:t>10. Estrutura de arquivos</w:t>
      </w:r>
    </w:p>
    <w:p>
      <w:r>
        <w:rPr>
          <w:rFonts w:ascii="Consolas" w:hAnsi="Consolas"/>
          <w:sz w:val="18"/>
        </w:rPr>
        <w:t>app/</w:t>
        <w:br/>
        <w:t xml:space="preserve">  integrations/bizagi.py</w:t>
        <w:br/>
        <w:t xml:space="preserve">  services/export_service.py</w:t>
        <w:br/>
        <w:t xml:space="preserve">  services/process_service.py</w:t>
        <w:br/>
        <w:t xml:space="preserve">  static/css/app.css</w:t>
        <w:br/>
        <w:t xml:space="preserve">  static/js/shell.js</w:t>
        <w:br/>
        <w:t xml:space="preserve">  static/js/index.js</w:t>
        <w:br/>
        <w:t xml:space="preserve">  static/js/app.js</w:t>
        <w:br/>
        <w:t xml:space="preserve">  templates/base.html</w:t>
        <w:br/>
        <w:t xml:space="preserve">  templates/index.html</w:t>
        <w:br/>
        <w:t xml:space="preserve">  templates/process.html</w:t>
        <w:br/>
        <w:t xml:space="preserve">  main.py</w:t>
        <w:br/>
        <w:t xml:space="preserve">  models.py</w:t>
        <w:br/>
        <w:t xml:space="preserve">  schemas.py</w:t>
        <w:br/>
        <w:t>data/</w:t>
        <w:br/>
        <w:t>docs/</w:t>
        <w:br/>
        <w:t>scripts/</w:t>
        <w:br/>
        <w:t>tests/</w:t>
        <w:br/>
        <w:t>.env.example</w:t>
        <w:br/>
        <w:t>Dockerfile</w:t>
        <w:br/>
        <w:t>docker-compose.yml</w:t>
        <w:br/>
        <w:t>requirements.txt</w:t>
        <w:br/>
        <w:t>README.md</w:t>
      </w:r>
    </w:p>
    <w:p>
      <w:pPr>
        <w:pStyle w:val="Heading2"/>
        <w:spacing w:before="120" w:after="100"/>
      </w:pPr>
      <w:r>
        <w:rPr>
          <w:rFonts w:ascii="Arial" w:hAnsi="Arial"/>
          <w:color w:val="17222C"/>
        </w:rPr>
        <w:t>10.1 Responsabilidade dos arquivos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base.html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Estrutura global, menu lateral e barra superior.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index.html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Dashboard, indicadores e lista de processos.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process.html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Identificação, matriz, auditoria e fluxo.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app.css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Design system completo e responsividade.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app.js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Regras de interação do console.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process_service.py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Regras de negócio e persistência da matriz.</w:t>
            </w:r>
          </w:p>
        </w:tc>
      </w:tr>
      <w:tr>
        <w:tc>
          <w:tcPr>
            <w:tcW w:type="dxa" w:w="5156"/>
            <w:vAlign w:val="center"/>
            <w:shd w:fill="F4F6F8"/>
          </w:tcPr>
          <w:p>
            <w:r/>
            <w:r>
              <w:rPr>
                <w:rFonts w:ascii="Arial" w:hAnsi="Arial"/>
                <w:b/>
                <w:sz w:val="18"/>
              </w:rPr>
              <w:t>bizagi.py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Autenticação, payload e chamada OData.</w:t>
            </w:r>
          </w:p>
        </w:tc>
      </w:tr>
    </w:tbl>
    <w:p>
      <w:pPr>
        <w:pStyle w:val="Heading1"/>
      </w:pPr>
      <w:r>
        <w:t>11. Navegação funcional da versão 1.6</w:t>
      </w:r>
    </w:p>
    <w:p>
      <w:r>
        <w:t>Todos os itens do menu lateral e os botões globais de ajuda e notificações possuem rota, página e comportamento funcional. As páginas usam o mesmo shell visual, indicam o item ativo e preservam o contexto do usuário e do ambiente.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51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223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87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Rota</w:t>
            </w:r>
          </w:p>
        </w:tc>
        <w:tc>
          <w:tcPr>
            <w:tcW w:type="dxa" w:w="4680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Visão geral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Indicadores, processos recentes, aprovações e integração.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Processos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/processes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Pesquisa, filtros, consulta e criação de processos.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Perfis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/profiles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Catálogo consolidado dos perfis cadastrados.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Permissões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/permissions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Definição e explicação das permissões do sistema.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Usuários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/users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Cadastro e manutenção dos usuários operacionais.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Unidades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/units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Cadastro das unidades e áreas organizacionais.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Papéis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/roles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Papéis administrativos e responsabilidades.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Fluxos de aprovação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/approval-flows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Configuração do fluxo e fila de tarefas pendentes.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Parâmetros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/settings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Parâmetros operacionais não sensíveis.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Integrações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/integrations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Estado, testes e histórico de Bizagi e n8n.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Logs de auditoria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/audit-logs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Rastreabilidade de alterações e decisões.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SUPORTE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Documentação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/documentation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Índice dos manuais e arquivos técnicos.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SUPORTE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Central de ajuda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/help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Orientação de uso e respostas rápidas.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CABEÇALHO</w:t>
            </w:r>
          </w:p>
        </w:tc>
        <w:tc>
          <w:tcPr>
            <w:tcW w:type="dxa" w:w="22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Botão de ajuda</w:t>
            </w:r>
          </w:p>
        </w:tc>
        <w:tc>
          <w:tcPr>
            <w:tcW w:type="dxa" w:w="187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popover + /help</w:t>
            </w:r>
          </w:p>
        </w:tc>
        <w:tc>
          <w:tcPr>
            <w:tcW w:type="dxa" w:w="46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Abre atalhos de suporte e a Central de ajuda.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CABEÇALHO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Sino de notificações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popover + /notifications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Carrega notificações reais e abre a caixa completa.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7175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coes_v1.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A5E63"/>
          <w:sz w:val="18"/>
        </w:rPr>
        <w:t>Figura 4 — Página funcional de notificações e navegação do sistema.</w:t>
      </w:r>
    </w:p>
    <w:p>
      <w:pPr>
        <w:pStyle w:val="Heading1"/>
      </w:pPr>
      <w:r>
        <w:t>12. Destino e funcionamento da aprovação</w:t>
      </w:r>
    </w:p>
    <w:p>
      <w:r>
        <w:t>O comando “Enviar para aprovação” não envia o processo para um destino abstrato. Ele cria uma tarefa formal na fila de aprovação, associada ao processo, à versão da matriz, à etapa atual e ao responsável configurado.</w:t>
      </w:r>
    </w:p>
    <w:p>
      <w:pPr>
        <w:pStyle w:val="Heading2"/>
      </w:pPr>
      <w:r>
        <w:t>12.1 Fluxo padrão em duas etapas</w:t>
      </w:r>
    </w:p>
    <w:p>
      <w:pPr>
        <w:pStyle w:val="ListBullet"/>
      </w:pPr>
      <w:r>
        <w:t>Etapa 1 — Revisão técnica: a tarefa é atribuída ao revisor configurado. O padrão inicial é Marcos Costa.</w:t>
      </w:r>
    </w:p>
    <w:p>
      <w:pPr>
        <w:pStyle w:val="ListBullet"/>
      </w:pPr>
      <w:r>
        <w:t>Etapa 2 — Aprovação final: somente após a revisão técnica, uma nova tarefa é criada para o aprovador final. O padrão inicial é Ana Ferreira.</w:t>
      </w:r>
    </w:p>
    <w:p>
      <w:pPr>
        <w:pStyle w:val="ListBullet"/>
      </w:pPr>
      <w:r>
        <w:t>Aprovação final: o processo muda para aprovado, a matriz é bloqueada e fica pronta para sincronização.</w:t>
      </w:r>
    </w:p>
    <w:p>
      <w:pPr>
        <w:pStyle w:val="ListBullet"/>
      </w:pPr>
      <w:r>
        <w:t>Devolução: qualquer aprovador pode rejeitar e registrar uma justificativa; o processo retorna para rascunho.</w:t>
      </w:r>
    </w:p>
    <w:p>
      <w:pPr>
        <w:pStyle w:val="ListBullet"/>
      </w:pPr>
      <w:r>
        <w:t>Reabertura: uma versão aprovada pode ser reaberta de forma controlada, com cancelamento das tarefas ainda pendentes.</w:t>
      </w:r>
    </w:p>
    <w:p>
      <w:pPr>
        <w:pStyle w:val="Heading2"/>
      </w:pPr>
      <w:r>
        <w:t>12.2 Ações executadas no envio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79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088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128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Persistência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Salva a matriz e os dados de identificação atuais.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712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Altera o processo para pending_approval.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Tarefa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Cria ApprovalRequest na etapa Revisão técnica.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Fila</w:t>
            </w:r>
          </w:p>
        </w:tc>
        <w:tc>
          <w:tcPr>
            <w:tcW w:type="dxa" w:w="712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Exibe a tarefa em Configurações &gt; Fluxos de aprovação.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Notificação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Cria uma notificação interna para o responsável da etapa.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712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Registra ator, data, versão, etapa e destino.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Automação</w:t>
            </w:r>
          </w:p>
        </w:tc>
        <w:tc>
          <w:tcPr>
            <w:tcW w:type="dxa" w:w="712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Emite approval.requested para o n8n quando habilitado.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7175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aprovacao_v1.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A5E63"/>
          <w:sz w:val="18"/>
        </w:rPr>
        <w:t>Figura 5 — Fila funcional e configuração das etapas de aprovação.</w:t>
      </w:r>
    </w:p>
    <w:p>
      <w:pPr>
        <w:pStyle w:val="Heading1"/>
      </w:pPr>
      <w:r>
        <w:t>13. Automação com n8n</w:t>
      </w:r>
    </w:p>
    <w:p>
      <w:r>
        <w:t>O n8n foi encaixado como camada de orquestração. A regra de negócio, os estados do processo e a decisão de aprovação permanecem no sistema; o n8n recebe eventos para executar comunicações, integrações e rotinas externas. Essa separação reduz acoplamento e evita que uma indisponibilidade da automação corrompa o fluxo principal.</w:t>
      </w:r>
    </w:p>
    <w:p>
      <w:pPr>
        <w:pStyle w:val="Heading2"/>
      </w:pPr>
      <w:r>
        <w:t>13.1 Eventos emitidos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2088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95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Quando ocorre</w:t>
            </w:r>
          </w:p>
        </w:tc>
        <w:tc>
          <w:tcPr>
            <w:tcW w:type="dxa" w:w="4968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Exemplos de automação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approval.requested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Processo enviado para a primeira etapa.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Notificar revisor, criar tarefa externa, iniciar SLA.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approval.stage_completed</w:t>
            </w:r>
          </w:p>
        </w:tc>
        <w:tc>
          <w:tcPr>
            <w:tcW w:type="dxa" w:w="295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Uma etapa foi aprovada.</w:t>
            </w:r>
          </w:p>
        </w:tc>
        <w:tc>
          <w:tcPr>
            <w:tcW w:type="dxa" w:w="496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Informar andamento e preparar a próxima etapa.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approval.approved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Aprovação final concluída.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Iniciar sincronização, arquivar versão ou comunicar solicitante.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approval.rejected</w:t>
            </w:r>
          </w:p>
        </w:tc>
        <w:tc>
          <w:tcPr>
            <w:tcW w:type="dxa" w:w="295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Processo devolvido para ajustes.</w:t>
            </w:r>
          </w:p>
        </w:tc>
        <w:tc>
          <w:tcPr>
            <w:tcW w:type="dxa" w:w="496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Enviar justificativa e criar pendência de correção.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bizagi.synced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Sincronização Bizagi concluída.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Atualizar sistemas, indicadores e evidências.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integration.test</w:t>
            </w:r>
          </w:p>
        </w:tc>
        <w:tc>
          <w:tcPr>
            <w:tcW w:type="dxa" w:w="295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Teste manual do webhook.</w:t>
            </w:r>
          </w:p>
        </w:tc>
        <w:tc>
          <w:tcPr>
            <w:tcW w:type="dxa" w:w="496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Validar conectividade, autenticação e payload.</w:t>
            </w:r>
          </w:p>
        </w:tc>
      </w:tr>
    </w:tbl>
    <w:p/>
    <w:p>
      <w:pPr>
        <w:pStyle w:val="Heading2"/>
      </w:pPr>
      <w:r>
        <w:t>13.2 Autenticação e configuração</w:t>
      </w:r>
    </w:p>
    <w:p>
      <w:r>
        <w:t>O webhook utiliza POST e segredo no cabeçalho X-N8N-Webhook-Secret. A URL e o segredo não ficam gravados no código-fonte; são carregados pelo arquivo .env. O envio também possui timeout e opção de validação TLS.</w:t>
      </w:r>
    </w:p>
    <w:p>
      <w:pPr>
        <w:spacing w:after="0"/>
        <w:ind w:left="504"/>
      </w:pPr>
      <w:r>
        <w:rPr>
          <w:rFonts w:ascii="Consolas" w:hAnsi="Consolas"/>
          <w:color w:val="23272E"/>
          <w:sz w:val="18"/>
        </w:rPr>
        <w:t>N8N_ENABLED=true</w:t>
      </w:r>
    </w:p>
    <w:p>
      <w:pPr>
        <w:spacing w:after="0"/>
        <w:ind w:left="504"/>
      </w:pPr>
      <w:r>
        <w:rPr>
          <w:rFonts w:ascii="Consolas" w:hAnsi="Consolas"/>
          <w:color w:val="23272E"/>
          <w:sz w:val="18"/>
        </w:rPr>
        <w:t>N8N_WEBHOOK_URL=https://SEU-N8N/webhook/caed-perfis-permissoes</w:t>
      </w:r>
    </w:p>
    <w:p>
      <w:pPr>
        <w:spacing w:after="0"/>
        <w:ind w:left="504"/>
      </w:pPr>
      <w:r>
        <w:rPr>
          <w:rFonts w:ascii="Consolas" w:hAnsi="Consolas"/>
          <w:color w:val="23272E"/>
          <w:sz w:val="18"/>
        </w:rPr>
        <w:t>N8N_WEBHOOK_SECRET=troque-por-um-segredo-forte</w:t>
      </w:r>
    </w:p>
    <w:p>
      <w:pPr>
        <w:spacing w:after="0"/>
        <w:ind w:left="504"/>
      </w:pPr>
      <w:r>
        <w:rPr>
          <w:rFonts w:ascii="Consolas" w:hAnsi="Consolas"/>
          <w:color w:val="23272E"/>
          <w:sz w:val="18"/>
        </w:rPr>
        <w:t>N8N_TIMEOUT_SECONDS=10</w:t>
      </w:r>
    </w:p>
    <w:p>
      <w:pPr>
        <w:spacing w:after="0"/>
        <w:ind w:left="504"/>
      </w:pPr>
      <w:r>
        <w:rPr>
          <w:rFonts w:ascii="Consolas" w:hAnsi="Consolas"/>
          <w:color w:val="23272E"/>
          <w:sz w:val="18"/>
        </w:rPr>
        <w:t>N8N_VERIFY_SSL=true</w:t>
      </w:r>
    </w:p>
    <w:p>
      <w:pPr>
        <w:pStyle w:val="Heading2"/>
      </w:pPr>
      <w:r>
        <w:t>13.3 Desenho recomendado do workflow</w:t>
      </w:r>
    </w:p>
    <w:p>
      <w:pPr>
        <w:pStyle w:val="ListBullet"/>
      </w:pPr>
      <w:r>
        <w:t>Webhook: recebe e autentica o evento emitido pela aplicação.</w:t>
      </w:r>
    </w:p>
    <w:p>
      <w:pPr>
        <w:pStyle w:val="ListBullet"/>
      </w:pPr>
      <w:r>
        <w:t>Switch: separa o fluxo pelo campo event.</w:t>
      </w:r>
    </w:p>
    <w:p>
      <w:pPr>
        <w:pStyle w:val="ListBullet"/>
      </w:pPr>
      <w:r>
        <w:t>Comunicação: envia mensagem por e-mail, Teams, Slack ou canal corporativo.</w:t>
      </w:r>
    </w:p>
    <w:p>
      <w:pPr>
        <w:pStyle w:val="ListBullet"/>
      </w:pPr>
      <w:r>
        <w:t>Controle de SLA: agenda lembretes e escalonamentos para tarefas atrasadas.</w:t>
      </w:r>
    </w:p>
    <w:p>
      <w:pPr>
        <w:pStyle w:val="ListBullet"/>
      </w:pPr>
      <w:r>
        <w:t>Integração externa: usa HTTP Request para acionar Jira, Planner, banco de dados ou Bizagi.</w:t>
      </w:r>
    </w:p>
    <w:p>
      <w:pPr>
        <w:pStyle w:val="ListBullet"/>
      </w:pPr>
      <w:r>
        <w:t>Callback: devolve o resultado para POST /api/n8n/callback com o mesmo segredo.</w:t>
      </w:r>
    </w:p>
    <w:p>
      <w:pPr>
        <w:pStyle w:val="ListBullet"/>
      </w:pPr>
      <w:r>
        <w:t>Tratamento de falhas: registra erro, tenta novamente e alerta a equipe responsável.</w:t>
      </w:r>
    </w:p>
    <w:p>
      <w:pPr>
        <w:pStyle w:val="Heading2"/>
      </w:pPr>
      <w:r>
        <w:t>13.4 Arquivos preparados</w:t>
      </w:r>
    </w:p>
    <w:p>
      <w:pPr>
        <w:pStyle w:val="ListBullet"/>
      </w:pPr>
      <w:r>
        <w:t>app/integrations/n8n.py — cliente HTTP, autenticação, envelope de evento e tratamento de erros.</w:t>
      </w:r>
    </w:p>
    <w:p>
      <w:pPr>
        <w:pStyle w:val="ListBullet"/>
      </w:pPr>
      <w:r>
        <w:t>docs/n8n_approval_workflow.example.json — workflow básico importável no n8n.</w:t>
      </w:r>
    </w:p>
    <w:p>
      <w:pPr>
        <w:pStyle w:val="ListBullet"/>
      </w:pPr>
      <w:r>
        <w:t>docs/07_N8N_AUTOMACAO.md — configuração, eventos, callback e recomendações de produção.</w:t>
      </w:r>
    </w:p>
    <w:p>
      <w:pPr>
        <w:pStyle w:val="ListBullet"/>
      </w:pPr>
      <w:r>
        <w:t>Página Integrações — configuração resumida, teste do webhook e histórico unificado.</w:t>
      </w:r>
    </w:p>
    <w:p>
      <w:r>
        <w:drawing>
          <wp:inline xmlns:a="http://schemas.openxmlformats.org/drawingml/2006/main" xmlns:pic="http://schemas.openxmlformats.org/drawingml/2006/picture">
            <wp:extent cx="5943600" cy="3717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coes_v1.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5A5E63"/>
          <w:sz w:val="18"/>
        </w:rPr>
        <w:t>Figura 6 — Página de integrações com Bizagi, n8n, teste e histórico.</w:t>
      </w:r>
    </w:p>
    <w:p>
      <w:pPr>
        <w:pStyle w:val="Heading1"/>
      </w:pPr>
      <w:r>
        <w:t>14. Regras operacionais e segurança da automação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088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Controle</w:t>
            </w:r>
          </w:p>
        </w:tc>
        <w:tc>
          <w:tcPr>
            <w:tcW w:type="dxa" w:w="7920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Segredos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Somente em variáveis de ambiente ou cofre de segredos.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Webhook</w:t>
            </w:r>
          </w:p>
        </w:tc>
        <w:tc>
          <w:tcPr>
            <w:tcW w:type="dxa" w:w="792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Autenticação por segredo no header e uso obrigatório de HTTPS em produção.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Idempotência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Cada evento deve possuir identificador para evitar processamento duplicado.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Timeout</w:t>
            </w:r>
          </w:p>
        </w:tc>
        <w:tc>
          <w:tcPr>
            <w:tcW w:type="dxa" w:w="792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 aplicação não fica bloqueada indefinidamente aguardando o n8n.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Falha externa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 aprovação interna continua rastreável mesmo quando a automação falha.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792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Toda tentativa é registrada como IntegrationJob com provedor, evento e resposta.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Callback</w:t>
            </w:r>
          </w:p>
        </w:tc>
        <w:tc>
          <w:tcPr>
            <w:tcW w:type="dxa" w:w="792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Aceito somente com segredo válido e payload compatível.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Produção</w:t>
            </w:r>
          </w:p>
        </w:tc>
        <w:tc>
          <w:tcPr>
            <w:tcW w:type="dxa" w:w="792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Recomenda-se fila assíncrona, retry exponencial, observabilidade e backup.</w:t>
            </w:r>
          </w:p>
        </w:tc>
      </w:tr>
    </w:tbl>
    <w:p/>
    <w:p>
      <w:pPr>
        <w:pStyle w:val="Heading2"/>
      </w:pPr>
      <w:r>
        <w:t>14.1 API e rotas novas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080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4032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Rota</w:t>
            </w:r>
          </w:p>
        </w:tc>
        <w:tc>
          <w:tcPr>
            <w:tcW w:type="dxa" w:w="4896"/>
            <w:vAlign w:val="center"/>
            <w:shd w:fill="22272E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/api/notifications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Lista notificações do usuário atual.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/api/notifications/{id}/read</w:t>
            </w:r>
          </w:p>
        </w:tc>
        <w:tc>
          <w:tcPr>
            <w:tcW w:type="dxa" w:w="4896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Marca uma notificação como lida.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/integrations/n8n/test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Dispara um evento de teste.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/api/n8n/callback</w:t>
            </w:r>
          </w:p>
        </w:tc>
        <w:tc>
          <w:tcPr>
            <w:tcW w:type="dxa" w:w="4896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Recebe o retorno autenticado do workflow.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/api/processes/{id}/submit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Cria a primeira tarefa de aprovação.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/api/processes/{id}/approve</w:t>
            </w:r>
          </w:p>
        </w:tc>
        <w:tc>
          <w:tcPr>
            <w:tcW w:type="dxa" w:w="4896"/>
            <w:vAlign w:val="center"/>
            <w:shd w:fill="F4F5F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Aprova a etapa atual ou conclui o fluxo.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/api/processes/{id}/reject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Devolve o processo com justificativa.</w:t>
            </w:r>
          </w:p>
        </w:tc>
      </w:tr>
    </w:tbl>
    <w:p/>
    <w:p>
      <w:r>
        <w:br w:type="page"/>
      </w:r>
    </w:p>
    <w:p>
      <w:pPr>
        <w:pStyle w:val="Heading1"/>
      </w:pPr>
      <w:r>
        <w:t>15. Validação da versão 1.6</w:t>
      </w:r>
    </w:p>
    <w:p>
      <w:pPr>
        <w:pStyle w:val="ListBullet"/>
      </w:pPr>
      <w:r>
        <w:t>Sete testes automatizados aprovados.</w:t>
      </w:r>
    </w:p>
    <w:p>
      <w:pPr>
        <w:pStyle w:val="ListBullet"/>
      </w:pPr>
      <w:r>
        <w:t>Rotas de todos os menus validadas.</w:t>
      </w:r>
    </w:p>
    <w:p>
      <w:pPr>
        <w:pStyle w:val="ListBullet"/>
      </w:pPr>
      <w:r>
        <w:t>Botão de ajuda e sino de notificações validados.</w:t>
      </w:r>
    </w:p>
    <w:p>
      <w:pPr>
        <w:pStyle w:val="ListBullet"/>
      </w:pPr>
      <w:r>
        <w:t>Fluxo de aprovação em duas etapas validado, incluindo rejeição e reabertura.</w:t>
      </w:r>
    </w:p>
    <w:p>
      <w:pPr>
        <w:pStyle w:val="ListBullet"/>
      </w:pPr>
      <w:r>
        <w:t>API de notificações validada.</w:t>
      </w:r>
    </w:p>
    <w:p>
      <w:pPr>
        <w:pStyle w:val="ListBullet"/>
      </w:pPr>
      <w:r>
        <w:t>Evento e callback n8n validados em modo de teste.</w:t>
      </w:r>
    </w:p>
    <w:p>
      <w:pPr>
        <w:pStyle w:val="ListBullet"/>
      </w:pPr>
      <w:r>
        <w:t>Integração Bizagi preservada e conectada aos eventos de automação.</w:t>
      </w:r>
    </w:p>
    <w:p>
      <w:pPr>
        <w:pStyle w:val="ListBullet"/>
      </w:pPr>
      <w:r>
        <w:t>Sintaxe dos arquivos JavaScript verificada.</w:t>
      </w:r>
    </w:p>
    <w:p>
      <w:pPr>
        <w:pStyle w:val="ListBullet"/>
      </w:pPr>
      <w:r>
        <w:t>Telas desktop e responsivas renderizadas e inspecionadas.</w:t>
      </w:r>
    </w:p>
    <w:p>
      <w:pPr>
        <w:pStyle w:val="Heading2"/>
      </w:pPr>
      <w:r>
        <w:t>15.1 Resultado esperado</w:t>
      </w:r>
    </w:p>
    <w:p>
      <w:r>
        <w:t>A versão 1.6 elimina menus meramente visuais, define de forma objetiva o destino de cada solicitação de aprovação e adiciona uma camada de automação extensível. O sistema continua utilizável sem n8n e sem Bizagi, mas já possui contratos e pontos de integração para a homologação.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6"/>
      </w:rPr>
      <w:t>CAEd  |  Sistema de Perfis e Permissões  |  Versão 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2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2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2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2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— Sistema de Perfis e Permissões CAEd / Bizagi / n8n — v1.6</dc:title>
  <dc:subject>Navegação funcional, fluxo de aprovação e integração n8n</dc:subject>
  <dc:creator>python-docx</dc:creator>
  <cp:keywords/>
  <dc:description>Versão 1.6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