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EXCLUSIVA COMERCIO E SERVICOS, PAPELARIA E INFORMATICA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41.597.891/0001-92.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98 - Tecido PVC - sp 1800 para bote inflável, gramatura 1160 g/m², espessura 0,97mm e largura 1,4m - com característica similar ou superior ao produto do fabricante Sansuy - cor laranja (264592)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Tecido PVC - sp 1800 para bote inflável, gramatura 1160 g/m², espessura 0,97mm e largura 1,4m - com característica similar ou superior ao produto do fabricante Sansuy - cor laranja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Bobina 60,00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LASSANE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BOBINA PARA PLASTIFICAÇÃO 23 CM X 60 METROS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R$ 41.690,00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R$ 41.690,00 (Quarenta e um mil, seiscentos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