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5B2AF4C4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>Nº 788820/202</w:t>
      </w:r>
      <w:r w:rsidR="002B68C4">
        <w:rPr>
          <w:rFonts w:asciiTheme="minorHAnsi" w:hAnsiTheme="minorHAnsi" w:cstheme="minorHAnsi"/>
          <w:bCs/>
          <w:color w:val="000000"/>
        </w:rPr>
        <w:t>4</w:t>
      </w:r>
      <w:r>
        <w:rPr>
          <w:rFonts w:asciiTheme="minorHAnsi" w:hAnsiTheme="minorHAnsi" w:cstheme="minorHAnsi"/>
          <w:bCs/>
          <w:color w:val="000000"/>
        </w:rPr>
        <w:t>-007/00</w:t>
      </w:r>
      <w:r>
        <w:rPr>
          <w:rFonts w:asciiTheme="minorHAnsi" w:hAnsiTheme="minorHAnsi" w:cstheme="minorHAnsi"/>
          <w:bCs/>
          <w:color w:val="000000"/>
        </w:rPr>
        <w:br/>
        <w:t>Pregão Eletrônico nº 26/2023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2BFC7257" w14:textId="31C694F3" w:rsidR="00050B46" w:rsidRPr="00050B46" w:rsidRDefault="00050B46" w:rsidP="00050B46">
      <w:pPr>
        <w:pStyle w:val="western"/>
        <w:shd w:val="clear" w:color="auto" w:fill="FDFDFD"/>
        <w:spacing w:before="0" w:beforeAutospacing="0" w:after="0" w:afterAutospacing="0"/>
        <w:jc w:val="both"/>
      </w:pPr>
      <w:r w:rsidRPr="00050B46">
        <w:rPr>
          <w:rFonts w:ascii="Calibri" w:hAnsi="Calibri" w:cs="Calibri"/>
          <w:color w:val="000000"/>
        </w:rPr>
        <w:t>A União, por intermédio do Centro de Intendência da Marinha em Manaus (CeIMMa), com sede na Rua Rio Itaquaí, s/nº, Bairro Vila Buriti, Manaus-AM, CEP 69072-080, inscrito no CNPJ sob o nº 00.394.5</w:t>
      </w:r>
      <w:r w:rsidRPr="00050B46">
        <w:rPr>
          <w:rFonts w:ascii="Calibri" w:hAnsi="Calibri" w:cs="Calibri"/>
          <w:color w:val="00000A"/>
        </w:rPr>
        <w:t xml:space="preserve">02/0401-03, </w:t>
      </w:r>
      <w:r w:rsidRPr="00050B46">
        <w:rPr>
          <w:rFonts w:ascii="Calibri" w:hAnsi="Calibri" w:cs="Calibri"/>
        </w:rPr>
        <w:t>neste ato representado pelo CF (IM) RODOLFO RAMOS COSTA, Diretor, nomeado pela Portaria nº 230 de </w:t>
      </w:r>
      <w:r w:rsidRPr="00050B46">
        <w:rPr>
          <w:rStyle w:val="object"/>
          <w:rFonts w:ascii="Calibri" w:hAnsi="Calibri" w:cs="Calibri"/>
        </w:rPr>
        <w:t>16 de setembro</w:t>
      </w:r>
      <w:r w:rsidRPr="00050B46">
        <w:rPr>
          <w:rFonts w:ascii="Calibri" w:hAnsi="Calibri" w:cs="Calibri"/>
        </w:rPr>
        <w:t> de 2022, publicada em Diário Oficial da União em </w:t>
      </w:r>
      <w:r w:rsidRPr="00050B46">
        <w:rPr>
          <w:rStyle w:val="object-hover"/>
          <w:rFonts w:ascii="Calibri" w:hAnsi="Calibri" w:cs="Calibri"/>
        </w:rPr>
        <w:t>20 de setembro</w:t>
      </w:r>
      <w:r w:rsidRPr="00050B46">
        <w:rPr>
          <w:rFonts w:ascii="Calibri" w:hAnsi="Calibri" w:cs="Calibri"/>
        </w:rPr>
        <w:t> de 2022, e Ordenador de Despesas pela Ordem de Serviço nº 25/2023 do CeIMMa, considerando o julgamento da licitação na modalidade de pregão, na forma eletrônica, para REGISTRO DE PREÇOS publicado no DOU em </w:t>
      </w:r>
      <w:r w:rsidRPr="00050B46">
        <w:rPr>
          <w:rStyle w:val="object"/>
          <w:rFonts w:ascii="Calibri" w:hAnsi="Calibri" w:cs="Calibri"/>
        </w:rPr>
        <w:t>23/10/2023</w:t>
      </w:r>
      <w:r w:rsidRPr="00050B46">
        <w:rPr>
          <w:rFonts w:ascii="Calibri" w:hAnsi="Calibri" w:cs="Calibri"/>
        </w:rPr>
        <w:t>, processo administrativo nº </w:t>
      </w:r>
      <w:r w:rsidRPr="00050B46">
        <w:rPr>
          <w:rStyle w:val="object"/>
          <w:rFonts w:ascii="Calibri" w:hAnsi="Calibri" w:cs="Calibri"/>
        </w:rPr>
        <w:t>63401.001862</w:t>
      </w:r>
      <w:r w:rsidRPr="00050B46">
        <w:rPr>
          <w:rFonts w:ascii="Calibri" w:hAnsi="Calibri" w:cs="Calibri"/>
        </w:rPr>
        <w:t>/2023-51.</w:t>
      </w:r>
    </w:p>
    <w:p w14:paraId="336B60FC" w14:textId="77777777" w:rsidR="00050B46" w:rsidRPr="00050B46" w:rsidRDefault="00050B46" w:rsidP="00050B46">
      <w:pPr>
        <w:pStyle w:val="western"/>
        <w:shd w:val="clear" w:color="auto" w:fill="FDFDFD"/>
        <w:spacing w:before="0" w:beforeAutospacing="0" w:after="0" w:afterAutospacing="0"/>
        <w:jc w:val="both"/>
        <w:rPr>
          <w:rFonts w:ascii="Calibri" w:hAnsi="Calibri" w:cs="Calibri"/>
        </w:rPr>
      </w:pPr>
    </w:p>
    <w:p w14:paraId="0EBB4488" w14:textId="5F7F584D" w:rsidR="00050B46" w:rsidRPr="00050B46" w:rsidRDefault="00050B46" w:rsidP="00050B46">
      <w:pPr>
        <w:pStyle w:val="western"/>
        <w:shd w:val="clear" w:color="auto" w:fill="FDFDFD"/>
        <w:spacing w:before="0" w:beforeAutospacing="0" w:after="0" w:afterAutospacing="0"/>
        <w:jc w:val="both"/>
        <w:rPr>
          <w:color w:val="000000"/>
        </w:rPr>
      </w:pPr>
      <w:r w:rsidRPr="00050B46">
        <w:rPr>
          <w:rFonts w:ascii="Calibri" w:hAnsi="Calibri" w:cs="Calibri"/>
        </w:rPr>
        <w:t>RESOLVE registrar os preços da(s) empresa(s) indicada(s) e qualificada(s) nesta ATA, de acordo com a classificação por ela(s) alcançada(s) e na(s) quantidade(s) cotada(s), atendendo as condições previstas no Edital de licitação, sujeitando-se as partes às normas constantes na Lei nº 14.133, de 1º de abril de 2021, no Decreto n.º 11.462, de </w:t>
      </w:r>
      <w:r w:rsidRPr="00050B46">
        <w:rPr>
          <w:rStyle w:val="object"/>
          <w:rFonts w:ascii="Calibri" w:hAnsi="Calibri" w:cs="Calibri"/>
        </w:rPr>
        <w:t>31 de mar</w:t>
      </w:r>
      <w:r w:rsidRPr="00050B46">
        <w:rPr>
          <w:rFonts w:ascii="Calibri" w:hAnsi="Calibri" w:cs="Calibri"/>
        </w:rPr>
        <w:t xml:space="preserve">ço de </w:t>
      </w:r>
      <w:r w:rsidRPr="00050B46">
        <w:rPr>
          <w:rFonts w:ascii="Calibri" w:hAnsi="Calibri" w:cs="Calibri"/>
          <w:color w:val="000000"/>
        </w:rPr>
        <w:t>2023, e em conformidade com as disposições a seguir:</w:t>
      </w:r>
    </w:p>
    <w:p w14:paraId="182F5E04" w14:textId="77777777" w:rsidR="00625CB7" w:rsidRPr="00AF6D44" w:rsidRDefault="00625CB7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 w:firstLine="141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</w:rPr>
        <w:t xml:space="preserve">Razão Social: </w:t>
      </w:r>
      <w:r>
        <w:rPr>
          <w:rFonts w:ascii="Calibri" w:hAnsi="Calibri"/>
        </w:rPr>
        <w:t>GL SERVICOS DE MANUTENCAO LTDA;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CNPJ: </w:t>
      </w:r>
      <w:r>
        <w:rPr>
          <w:rFonts w:ascii="Calibri" w:hAnsi="Calibri"/>
        </w:rPr>
        <w:t>16.755.513/0001-42;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Endereço: </w:t>
      </w:r>
      <w:r>
        <w:rPr>
          <w:rFonts w:ascii="Calibri" w:hAnsi="Calibri"/>
        </w:rPr>
        <w:t>Rua Monte Da Vinha, 5 - Nova Cidade;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Município-UF: </w:t>
      </w:r>
      <w:r>
        <w:rPr>
          <w:rFonts w:ascii="Calibri" w:hAnsi="Calibri"/>
        </w:rPr>
        <w:t>Manaus / Amazonas;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CEP: </w:t>
      </w:r>
      <w:r>
        <w:rPr>
          <w:rFonts w:ascii="Calibri" w:hAnsi="Calibri"/>
        </w:rPr>
        <w:t>69.092-390;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Telefone: </w:t>
      </w:r>
      <w:r>
        <w:rPr>
          <w:rFonts w:ascii="Calibri" w:hAnsi="Calibri"/>
        </w:rPr>
        <w:t>(92) 91655250 Telefone: (92) 84085820; e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E-mail: </w:t>
      </w:r>
      <w:r>
        <w:rPr>
          <w:rFonts w:ascii="Calibri" w:hAnsi="Calibri"/>
        </w:rPr>
        <w:t>blue@bluesolucoes.com.</w:t>
      </w:r>
      <w:r>
        <w:rPr>
          <w:rFonts w:ascii="Calibri" w:hAnsi="Calibri"/>
        </w:rPr>
        <w:br/>
        <w:t>Representada neste ato, por seu representante legal, o(a) Sr(a) LUCIANA SILVA DE OLIVEIRA.</w:t>
      </w:r>
      <w:r>
        <w:rPr>
          <w:rFonts w:ascii="Calibri" w:hAnsi="Calibri"/>
        </w:rPr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>Serviço de Manutenção aparelhos de ar-condicionado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>26/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>2023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</w:rPr>
        <w:t>Item 28</w:t>
      </w:r>
      <w:r>
        <w:rPr>
          <w:rFonts w:ascii="Calibri" w:hAnsi="Calibri"/>
        </w:rPr>
        <w:br/>
        <w:t>Descrição: Serviço de manutenção corretiva com fornecimento e carga de gás r-22 ou r-410a de condicionador de ar tipo split ou janela de 22.000 a 24.000 btu´s.</w:t>
      </w:r>
      <w:r>
        <w:rPr>
          <w:rFonts w:ascii="Calibri" w:hAnsi="Calibri"/>
        </w:rPr>
        <w:br/>
        <w:t>Unidade de Fornecimento: UNIDADE</w:t>
      </w:r>
      <w:r>
        <w:rPr>
          <w:rFonts w:ascii="Calibri" w:hAnsi="Calibri"/>
        </w:rPr>
        <w:br/>
        <w:t>Quantidade: 90   |   Valor Unitário: R$ 552,05   |   Valor Total do Item: R$ 49.684,50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  <w:t>Valor total homologado para a empresa: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R$ 49.684,50 (Quarenta e nove mil, seiscentos e oitenta e quatro reais e cinquenta centavos)</w:t>
      </w:r>
      <w:r>
        <w:rPr>
          <w:rFonts w:ascii="Calibri" w:hAnsi="Calibri"/>
          <w:b/>
        </w:rPr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D222765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Centro de Intendência da Marinha em Manaus (CeIMMa),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 xml:space="preserve"> 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contrato decorrente da ata de registro de preços terá sua vigência estabelecida no próprio instrumento contratual e observará no momento da contratação e a cada exercício </w:t>
      </w:r>
      <w:r w:rsidRPr="00AF6D44">
        <w:rPr>
          <w:rFonts w:asciiTheme="minorHAnsi" w:hAnsiTheme="minorHAnsi" w:cstheme="minorHAnsi"/>
          <w:sz w:val="24"/>
          <w:szCs w:val="24"/>
        </w:rPr>
        <w:lastRenderedPageBreak/>
        <w:t>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lastRenderedPageBreak/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48214A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foi lavrada em 2 (duas) vias de igual teor, que, depois de lida e achada em ordem, vai assinada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62B8A2E3" w:rsidR="00423D4C" w:rsidRPr="00AF6D44" w:rsidRDefault="00050B46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Manaus</w:t>
      </w:r>
      <w:r w:rsidR="00AD6740" w:rsidRPr="00AF6D44">
        <w:rPr>
          <w:rFonts w:asciiTheme="minorHAnsi" w:hAnsiTheme="minorHAnsi" w:cstheme="minorHAnsi"/>
          <w:color w:val="000000"/>
        </w:rPr>
        <w:t>-</w:t>
      </w:r>
      <w:r>
        <w:rPr>
          <w:rFonts w:asciiTheme="minorHAnsi" w:hAnsiTheme="minorHAnsi" w:cstheme="minorHAnsi"/>
          <w:color w:val="000000"/>
        </w:rPr>
        <w:t>MA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RODOLFO RAMOS COSTA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>LUCIANA SILVA DE OLIVEIRA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0A336" w14:textId="77777777" w:rsidR="00E07972" w:rsidRDefault="00E07972">
      <w:r>
        <w:separator/>
      </w:r>
    </w:p>
  </w:endnote>
  <w:endnote w:type="continuationSeparator" w:id="0">
    <w:p w14:paraId="2DEC7C8F" w14:textId="77777777" w:rsidR="00E07972" w:rsidRDefault="00E07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9008F" w14:textId="77777777" w:rsidR="00E07972" w:rsidRDefault="00E07972">
      <w:r>
        <w:separator/>
      </w:r>
    </w:p>
  </w:footnote>
  <w:footnote w:type="continuationSeparator" w:id="0">
    <w:p w14:paraId="5DFBC304" w14:textId="77777777" w:rsidR="00E07972" w:rsidRDefault="00E07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255854"/>
    <w:rsid w:val="002B68C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2965</Words>
  <Characters>16017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43</cp:revision>
  <dcterms:created xsi:type="dcterms:W3CDTF">2023-09-10T00:11:00Z</dcterms:created>
  <dcterms:modified xsi:type="dcterms:W3CDTF">2024-03-12T20:48:00Z</dcterms:modified>
  <dc:identifier/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