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791181/2024-073/00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VI MERCADORIAS E SERVICOS EM GERAL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31.952.323/0001-09;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Visconde De Sepetiba, 935 - Sala 917 -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Niterói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24.020-206;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22222222;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vimercadorias.comercial@gmail.com.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GABRIEL COLOMBO DA SILVA.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119 - CIMENTO PORTLAND | Catálogo: 454500</w:t>
        <w:br/>
      </w:r>
      <w:r>
        <w:rPr>
          <w:rFonts w:ascii="Calibri" w:hAnsi="Calibri"/>
          <w:b w:val="0"/>
          <w:sz w:val="24"/>
        </w:rPr>
        <w:t>Descrição: CIMENTO PORTLAND, MATERIAL: CLINKER, TIPO: CP-2, - F 32, SACO 50,00KG.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NASSAU   |   Modelo/Versão:  NASSAU NASSAU</w:t>
        <w:br/>
      </w:r>
      <w:r>
        <w:rPr>
          <w:rFonts w:ascii="Calibri" w:hAnsi="Calibri"/>
          <w:b w:val="0"/>
          <w:sz w:val="24"/>
        </w:rPr>
        <w:t>Quantidade: 562   |   Valor Unitário: R$ R$ 33,80   |   Valor Total do Item: R$ R$ 18.995,60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R$ 18.995,60 (Dezoito mil, novecentos e noventa e cinco reais e sessenta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GABRIEL COLOMBO DA SILVA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